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A5BD99FB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Agitator</w:t>
        <w:br/>
        <w:br/>
        <w:t>Reported Issue: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High</w:t>
        <w:br/>
        <w:br/>
        <w:t>Priority:</w:t>
        <w:br/>
        <w:t>Low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Routine schedule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