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Quality Failure Investigation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ECAEB86B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QA_EVT-047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QA_EVT-047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24-May-2026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QA_-047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EVT-047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Investigation started for quality related</w:t>
        <w:br/>
        <w:t>failure involving:</w:t>
        <w:br/>
        <w:br/>
        <w:t>Equipment ID:</w:t>
        <w:br/>
        <w:br/>
        <w:t>P-102</w:t>
        <w:br/>
        <w:br/>
        <w:br/>
        <w:t>Problem Description:</w:t>
        <w:br/>
        <w:br/>
        <w:t>Emergency drill</w:t>
        <w:br/>
      </w:r>
    </w:p>
    <w:p>
      <w:pPr>
        <w:pStyle w:val="Heading1"/>
      </w:pPr>
      <w:r>
        <w:t>Quality Findings</w:t>
      </w:r>
    </w:p>
    <w:p>
      <w:r>
        <w:br/>
        <w:t>Investigation findings:</w:t>
        <w:br/>
        <w:br/>
        <w:t>Root Cause Category:</w:t>
        <w:br/>
        <w:br/>
        <w:t>Instrumentation</w:t>
        <w:br/>
        <w:br/>
        <w:t>Priority:</w:t>
        <w:br/>
        <w:br/>
        <w:t>Low</w:t>
        <w:br/>
      </w:r>
    </w:p>
    <w:p>
      <w:pPr>
        <w:pStyle w:val="Heading1"/>
      </w:pPr>
      <w:r>
        <w:t>Non Conformance Details</w:t>
      </w:r>
    </w:p>
    <w:p>
      <w:r>
        <w:br/>
        <w:t>Quality failure occurred because:</w:t>
        <w:br/>
        <w:br/>
        <w:t>Scheduled</w:t>
        <w:br/>
        <w:br/>
        <w:t>Corrective action:</w:t>
        <w:br/>
        <w:br/>
        <w:t>Training</w:t>
        <w:br/>
      </w:r>
    </w:p>
    <w:p>
      <w:pPr>
        <w:pStyle w:val="Heading1"/>
      </w:pPr>
      <w:r>
        <w:t>Root Cause Analysis</w:t>
      </w:r>
    </w:p>
    <w:p>
      <w:r>
        <w:t>Scheduled</w:t>
      </w:r>
    </w:p>
    <w:p>
      <w:pPr>
        <w:pStyle w:val="Heading1"/>
      </w:pPr>
      <w:r>
        <w:t>Corrective Action</w:t>
      </w:r>
    </w:p>
    <w:p>
      <w:r>
        <w:t>Training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Scheduled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Training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Verification carried out after corrective</w:t>
        <w:br/>
        <w:t>maintenance activity.</w:t>
        <w:br/>
        <w:br/>
        <w:t>No further abnormality observed.</w:t>
        <w:br/>
      </w:r>
    </w:p>
    <w:p>
      <w:pPr>
        <w:pStyle w:val="Heading1"/>
      </w:pPr>
      <w:r>
        <w:t>Final Quality Status</w:t>
      </w:r>
    </w:p>
    <w:p>
      <w:r>
        <w:t>Investigation completed.</w:t>
      </w:r>
    </w:p>
    <w:p>
      <w:pPr>
        <w:pStyle w:val="Heading1"/>
      </w:pPr>
      <w:r>
        <w:t>Quality Engineer Remarks</w:t>
      </w:r>
    </w:p>
    <w:p>
      <w:r>
        <w:t>Recommend OEM inspection during annual shutdown.</w:t>
      </w:r>
    </w:p>
    <w:p>
      <w:pPr>
        <w:pStyle w:val="Heading1"/>
      </w:pPr>
      <w:r>
        <w:t>Safety Observation</w:t>
      </w:r>
    </w:p>
    <w:p>
      <w:r>
        <w:t>Area was barricaded before maintenance work.</w:t>
      </w:r>
    </w:p>
    <w:p>
      <w:pPr>
        <w:pStyle w:val="Heading1"/>
      </w:pPr>
      <w:r>
        <w:t>Inspection Tools Used</w:t>
      </w:r>
    </w:p>
    <w:p>
      <w:r>
        <w:t>Bearing Puller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EVT-032</w:t>
            </w:r>
          </w:p>
        </w:tc>
        <w:tc>
          <w:tcPr>
            <w:tcW w:type="dxa" w:w="2628"/>
          </w:tcPr>
          <w:p>
            <w:r>
              <w:t>2026-04-09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EVT-047</w:t>
            </w:r>
          </w:p>
        </w:tc>
        <w:tc>
          <w:tcPr>
            <w:tcW w:type="dxa" w:w="2628"/>
          </w:tcPr>
          <w:p>
            <w:r>
              <w:t>2026-05-24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EMAIL_EVT-047.txt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