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Observation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B31BF3AF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SAF_EVT-004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SAF_EVT-004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15-Jan-2026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SAF_-004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EVT-004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observation recorded for:</w:t>
        <w:br/>
        <w:br/>
        <w:t>Equipment Name:</w:t>
        <w:br/>
        <w:t>Feed Pump</w:t>
        <w:br/>
        <w:br/>
        <w:t>Observation:</w:t>
        <w:br/>
        <w:br/>
        <w:t>Mechanical seal leakage</w:t>
        <w:br/>
      </w:r>
    </w:p>
    <w:p>
      <w:pPr>
        <w:pStyle w:val="Heading1"/>
      </w:pPr>
      <w:r>
        <w:t>Hazard Identification</w:t>
      </w:r>
    </w:p>
    <w:p>
      <w:r>
        <w:br/>
        <w:t>Potential hazard identified:</w:t>
        <w:br/>
        <w:br/>
        <w:t>Failure Category:</w:t>
        <w:br/>
        <w:br/>
        <w:t>Mechanical</w:t>
        <w:br/>
        <w:br/>
        <w:t>Severity:</w:t>
        <w:br/>
        <w:br/>
        <w:t>Low</w:t>
        <w:br/>
      </w:r>
    </w:p>
    <w:p>
      <w:pPr>
        <w:pStyle w:val="Heading1"/>
      </w:pPr>
      <w:r>
        <w:t>Risk Assessment</w:t>
      </w:r>
    </w:p>
    <w:p>
      <w:r>
        <w:br/>
        <w:t>Risk Level:</w:t>
        <w:br/>
        <w:br/>
        <w:t>Low</w:t>
        <w:br/>
        <w:br/>
        <w:t>Asset Criticality:</w:t>
        <w:br/>
        <w:br/>
        <w:t>High</w:t>
        <w:br/>
      </w:r>
    </w:p>
    <w:p>
      <w:pPr>
        <w:pStyle w:val="Heading1"/>
      </w:pPr>
      <w:r>
        <w:t>Immediate Action Taken</w:t>
      </w:r>
    </w:p>
    <w:p>
      <w:r>
        <w:br/>
        <w:t>Immediate action taken:</w:t>
        <w:br/>
        <w:br/>
        <w:t>Seal replaced</w:t>
        <w:br/>
      </w:r>
    </w:p>
    <w:p>
      <w:pPr>
        <w:pStyle w:val="Heading1"/>
      </w:pPr>
      <w:r>
        <w:t>Root Cause Analysis</w:t>
      </w:r>
    </w:p>
    <w:p>
      <w:r>
        <w:t>Seal wear</w:t>
      </w:r>
    </w:p>
    <w:p>
      <w:pPr>
        <w:pStyle w:val="Heading1"/>
      </w:pPr>
      <w:r>
        <w:t>Corrective Action</w:t>
      </w:r>
    </w:p>
    <w:p>
      <w:r>
        <w:t>Seal replaced</w:t>
      </w:r>
    </w:p>
    <w:p>
      <w:pPr>
        <w:pStyle w:val="Heading1"/>
      </w:pPr>
      <w:r>
        <w:t>Preventive Action</w:t>
      </w:r>
    </w:p>
    <w:p>
      <w:r>
        <w:br/>
        <w:t>Conduct regular safety inspections</w:t>
        <w:br/>
        <w:t>and ensure compliance with safety procedures.</w:t>
        <w:br/>
      </w:r>
    </w:p>
    <w:p>
      <w:pPr>
        <w:pStyle w:val="Heading1"/>
      </w:pPr>
      <w:r>
        <w:t>Safety Officer Remarks</w:t>
      </w:r>
    </w:p>
    <w:p>
      <w:r>
        <w:t>Equipment performance is within acceptable limits.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EVT-004</w:t>
            </w:r>
          </w:p>
        </w:tc>
        <w:tc>
          <w:tcPr>
            <w:tcW w:type="dxa" w:w="2628"/>
          </w:tcPr>
          <w:p>
            <w:r>
              <w:t>2026-01-15</w:t>
            </w:r>
          </w:p>
        </w:tc>
        <w:tc>
          <w:tcPr>
            <w:tcW w:type="dxa" w:w="2628"/>
          </w:tcPr>
          <w:p>
            <w:r>
              <w:t>Seal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WO_EVT-004.docx</w:t>
      </w:r>
    </w:p>
    <w:p>
      <w:pPr>
        <w:pStyle w:val="ListBullet"/>
      </w:pPr>
      <w:r>
        <w:t>MNT_EVT-004.docx</w:t>
      </w:r>
    </w:p>
    <w:p>
      <w:pPr>
        <w:pStyle w:val="ListBullet"/>
      </w:pPr>
      <w:r>
        <w:t>INS_EVT-004.docx</w:t>
      </w:r>
    </w:p>
    <w:p>
      <w:pPr>
        <w:pStyle w:val="ListBullet"/>
      </w:pPr>
      <w:r>
        <w:t>EMAIL_EVT-004.txt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