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Safety Observation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C12BD300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CH-006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14:01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SAF_EVT-017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23-Feb-2026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Safety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Safety Report Number</w:t>
            </w:r>
          </w:p>
        </w:tc>
        <w:tc>
          <w:tcPr>
            <w:tcW w:type="dxa" w:w="5256"/>
          </w:tcPr>
          <w:p>
            <w:r>
              <w:t>SAF_-017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EVT-017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Low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P-102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Transfer Pump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Production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Morning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Tank Farm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Safety Event Description</w:t>
      </w:r>
    </w:p>
    <w:p>
      <w:r>
        <w:br/>
        <w:t>Safety observation recorded for:</w:t>
        <w:br/>
        <w:br/>
        <w:t>Equipment Name:</w:t>
        <w:br/>
        <w:t>Transfer Pump</w:t>
        <w:br/>
        <w:br/>
        <w:t>Observation:</w:t>
        <w:br/>
        <w:br/>
        <w:t>Routine PM</w:t>
        <w:br/>
      </w:r>
    </w:p>
    <w:p>
      <w:pPr>
        <w:pStyle w:val="Heading1"/>
      </w:pPr>
      <w:r>
        <w:t>Hazard Identification</w:t>
      </w:r>
    </w:p>
    <w:p>
      <w:r>
        <w:br/>
        <w:t>Potential hazard identified:</w:t>
        <w:br/>
        <w:br/>
        <w:t>Failure Category:</w:t>
        <w:br/>
        <w:br/>
        <w:t>Instrumentation</w:t>
        <w:br/>
        <w:br/>
        <w:t>Severity:</w:t>
        <w:br/>
        <w:br/>
        <w:t>Low</w:t>
        <w:br/>
      </w:r>
    </w:p>
    <w:p>
      <w:pPr>
        <w:pStyle w:val="Heading1"/>
      </w:pPr>
      <w:r>
        <w:t>Risk Assessment</w:t>
      </w:r>
    </w:p>
    <w:p>
      <w:r>
        <w:br/>
        <w:t>Risk Level:</w:t>
        <w:br/>
        <w:br/>
        <w:t>Low</w:t>
        <w:br/>
        <w:br/>
        <w:t>Asset Criticality:</w:t>
        <w:br/>
        <w:br/>
        <w:t>High</w:t>
        <w:br/>
      </w:r>
    </w:p>
    <w:p>
      <w:pPr>
        <w:pStyle w:val="Heading1"/>
      </w:pPr>
      <w:r>
        <w:t>Immediate Action Taken</w:t>
      </w:r>
    </w:p>
    <w:p>
      <w:r>
        <w:br/>
        <w:t>Immediate action taken:</w:t>
        <w:br/>
        <w:br/>
        <w:t>Serviced</w:t>
        <w:br/>
      </w:r>
    </w:p>
    <w:p>
      <w:pPr>
        <w:pStyle w:val="Heading1"/>
      </w:pPr>
      <w:r>
        <w:t>Root Cause Analysis</w:t>
      </w:r>
    </w:p>
    <w:p>
      <w:r>
        <w:t>Routine schedule</w:t>
      </w:r>
    </w:p>
    <w:p>
      <w:pPr>
        <w:pStyle w:val="Heading1"/>
      </w:pPr>
      <w:r>
        <w:t>Corrective Action</w:t>
      </w:r>
    </w:p>
    <w:p>
      <w:r>
        <w:t>Serviced</w:t>
      </w:r>
    </w:p>
    <w:p>
      <w:pPr>
        <w:pStyle w:val="Heading1"/>
      </w:pPr>
      <w:r>
        <w:t>Preventive Action</w:t>
      </w:r>
    </w:p>
    <w:p>
      <w:r>
        <w:br/>
        <w:t>Conduct regular safety inspections</w:t>
        <w:br/>
        <w:t>and ensure compliance with safety procedures.</w:t>
        <w:br/>
      </w:r>
    </w:p>
    <w:p>
      <w:pPr>
        <w:pStyle w:val="Heading1"/>
      </w:pPr>
      <w:r>
        <w:t>Safety Officer Remarks</w:t>
      </w:r>
    </w:p>
    <w:p>
      <w:r>
        <w:t>Further monitoring is recommended before closing the case.</w:t>
      </w:r>
    </w:p>
    <w:p>
      <w:pPr>
        <w:pStyle w:val="Heading1"/>
      </w:pPr>
      <w:r>
        <w:t>Safety Compliance Checklist</w:t>
      </w:r>
    </w:p>
    <w:p>
      <w:r>
        <w:t>☑ Lock Out / Tag Out (LOTO) Followed</w:t>
      </w:r>
    </w:p>
    <w:p>
      <w:r>
        <w:t>☑ PPE Worn</w:t>
      </w:r>
    </w:p>
    <w:p>
      <w:r>
        <w:t>☑ Visual Inspection Completed</w:t>
      </w:r>
    </w:p>
    <w:p>
      <w:r>
        <w:t>☑ Lubrication Checked</w:t>
      </w:r>
    </w:p>
    <w:p>
      <w:r>
        <w:t>☑ Leak Inspection Completed</w:t>
      </w:r>
    </w:p>
    <w:p>
      <w:r>
        <w:t>☑ Alignment Verified</w:t>
      </w:r>
    </w:p>
    <w:p>
      <w:r>
        <w:t>☑ Trial Run Successful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EVT-017</w:t>
            </w:r>
          </w:p>
        </w:tc>
        <w:tc>
          <w:tcPr>
            <w:tcW w:type="dxa" w:w="2628"/>
          </w:tcPr>
          <w:p>
            <w:r>
              <w:t>2026-02-23</w:t>
            </w:r>
          </w:p>
        </w:tc>
        <w:tc>
          <w:tcPr>
            <w:tcW w:type="dxa" w:w="2628"/>
          </w:tcPr>
          <w:p>
            <w:r>
              <w:t>Routine schedule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Recommendations</w:t>
      </w:r>
    </w:p>
    <w:p>
      <w:r>
        <w:t>Conduct thermography inspection next month.</w:t>
      </w:r>
    </w:p>
    <w:p/>
    <w:p>
      <w:pPr>
        <w:pStyle w:val="Heading1"/>
      </w:pPr>
      <w:r>
        <w:t>Linked Documents</w:t>
      </w:r>
    </w:p>
    <w:p>
      <w:pPr>
        <w:pStyle w:val="ListBullet"/>
      </w:pPr>
      <w:r>
        <w:t>WO_EVT-017.docx</w:t>
      </w:r>
    </w:p>
    <w:p>
      <w:pPr>
        <w:pStyle w:val="ListBullet"/>
      </w:pPr>
      <w:r>
        <w:t>MNT_EVT-017.docx</w:t>
      </w:r>
    </w:p>
    <w:p>
      <w:pPr>
        <w:pStyle w:val="ListBullet"/>
      </w:pPr>
      <w:r>
        <w:t>INS_EVT-017.docx</w:t>
      </w:r>
    </w:p>
    <w:p>
      <w:pPr>
        <w:pStyle w:val="ListBullet"/>
      </w:pPr>
      <w:r>
        <w:t>EMAIL_EVT-017.txt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