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4B98408F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SAF_EVT-026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SAF_EVT-026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22-Mar-2026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SAF_-026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Evening shift.</w:t>
        <w:br/>
        <w:br/>
        <w:br/>
        <w:t>Incident Details:</w:t>
        <w:br/>
        <w:br/>
        <w:t>Abnormal vibration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Mechanical</w:t>
        <w:br/>
        <w:br/>
        <w:br/>
        <w:t>Root Cause:</w:t>
        <w:br/>
        <w:br/>
        <w:t>Bearing wear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High</w:t>
        <w:br/>
        <w:br/>
        <w:br/>
        <w:t>Severity: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Bearing replaced</w:t>
        <w:br/>
      </w:r>
    </w:p>
    <w:p>
      <w:pPr>
        <w:pStyle w:val="Heading1"/>
      </w:pPr>
      <w:r>
        <w:t>Root Cause Analysis</w:t>
      </w:r>
    </w:p>
    <w:p>
      <w:r>
        <w:t>Bearing wear</w:t>
      </w:r>
    </w:p>
    <w:p>
      <w:pPr>
        <w:pStyle w:val="Heading1"/>
      </w:pPr>
      <w:r>
        <w:t>Corrective Action</w:t>
      </w:r>
    </w:p>
    <w:p>
      <w:r>
        <w:t>Bearing replaced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Further monitoring is recommended before closing the case.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WO_EVT-026.docx</w:t>
      </w:r>
    </w:p>
    <w:p>
      <w:pPr>
        <w:pStyle w:val="ListBullet"/>
      </w:pPr>
      <w:r>
        <w:t>MNT_EVT-026.docx</w:t>
      </w:r>
    </w:p>
    <w:p>
      <w:pPr>
        <w:pStyle w:val="ListBullet"/>
      </w:pPr>
      <w:r>
        <w:t>INS_EVT-026.docx</w:t>
      </w:r>
    </w:p>
    <w:p>
      <w:pPr>
        <w:pStyle w:val="ListBullet"/>
      </w:pPr>
      <w:r>
        <w:t>EMAIL_EVT-026.txt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