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Safety Incident Investigation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FA0EB89E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SAF_EVT-051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EVT-051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CH-017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14:01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SAF_EVT-051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05-Jun-2026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Safety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Safety Report Number</w:t>
            </w:r>
          </w:p>
        </w:tc>
        <w:tc>
          <w:tcPr>
            <w:tcW w:type="dxa" w:w="5256"/>
          </w:tcPr>
          <w:p>
            <w:r>
              <w:t>SAF_-051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EVT-051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Utility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Field Operator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Air Compressor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Utility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Field Operator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3 Hours</w:t>
            </w:r>
          </w:p>
        </w:tc>
      </w:tr>
    </w:tbl>
    <w:p/>
    <w:p>
      <w:pPr>
        <w:pStyle w:val="Heading1"/>
      </w:pPr>
      <w:r>
        <w:t>Safety Event Description</w:t>
      </w:r>
    </w:p>
    <w:p>
      <w:r>
        <w:br/>
        <w:t>Safety incident occurred during:</w:t>
        <w:br/>
        <w:br/>
        <w:t>Night shift.</w:t>
        <w:br/>
        <w:br/>
        <w:br/>
        <w:t>Incident Details:</w:t>
        <w:br/>
        <w:br/>
        <w:t>Routine inspection</w:t>
        <w:br/>
      </w:r>
    </w:p>
    <w:p>
      <w:pPr>
        <w:pStyle w:val="Heading1"/>
      </w:pPr>
      <w:r>
        <w:t>Hazard Identification</w:t>
      </w:r>
    </w:p>
    <w:p>
      <w:r>
        <w:br/>
        <w:t>Hazard category:</w:t>
        <w:br/>
        <w:br/>
        <w:t>Instrumentation</w:t>
        <w:br/>
        <w:br/>
        <w:br/>
        <w:t>Root Cause:</w:t>
        <w:br/>
        <w:br/>
        <w:t>Scheduled</w:t>
        <w:br/>
      </w:r>
    </w:p>
    <w:p>
      <w:pPr>
        <w:pStyle w:val="Heading1"/>
      </w:pPr>
      <w:r>
        <w:t>Risk Assessment</w:t>
      </w:r>
    </w:p>
    <w:p>
      <w:r>
        <w:br/>
        <w:t>Risk Priority:</w:t>
        <w:br/>
        <w:br/>
        <w:t>High</w:t>
        <w:br/>
        <w:br/>
        <w:br/>
        <w:t>Severity:</w:t>
        <w:br/>
        <w:br/>
        <w:t>Medium</w:t>
        <w:br/>
      </w:r>
    </w:p>
    <w:p>
      <w:pPr>
        <w:pStyle w:val="Heading1"/>
      </w:pPr>
      <w:r>
        <w:t>Immediate Action Taken</w:t>
      </w:r>
    </w:p>
    <w:p>
      <w:r>
        <w:br/>
        <w:t>Immediate corrective action:</w:t>
        <w:br/>
        <w:br/>
        <w:t>Passed</w:t>
        <w:br/>
      </w:r>
    </w:p>
    <w:p>
      <w:pPr>
        <w:pStyle w:val="Heading1"/>
      </w:pPr>
      <w:r>
        <w:t>Root Cause Analysis</w:t>
      </w:r>
    </w:p>
    <w:p>
      <w:r>
        <w:t>Scheduled</w:t>
      </w:r>
    </w:p>
    <w:p>
      <w:pPr>
        <w:pStyle w:val="Heading1"/>
      </w:pPr>
      <w:r>
        <w:t>Corrective Action</w:t>
      </w:r>
    </w:p>
    <w:p>
      <w:r>
        <w:t>Passed</w:t>
      </w:r>
    </w:p>
    <w:p>
      <w:pPr>
        <w:pStyle w:val="Heading1"/>
      </w:pPr>
      <w:r>
        <w:t>Preventive Action</w:t>
      </w:r>
    </w:p>
    <w:p>
      <w:r>
        <w:br/>
        <w:t>Provide safety awareness training</w:t>
        <w:br/>
        <w:t>and improve preventive monitoring.</w:t>
        <w:br/>
      </w:r>
    </w:p>
    <w:p>
      <w:pPr>
        <w:pStyle w:val="Heading1"/>
      </w:pPr>
      <w:r>
        <w:t>Safety Officer Remarks</w:t>
      </w:r>
    </w:p>
    <w:p>
      <w:r>
        <w:t>Equipment performance is within acceptable limits.</w:t>
      </w:r>
    </w:p>
    <w:p>
      <w:pPr>
        <w:pStyle w:val="Heading1"/>
      </w:pPr>
      <w:r>
        <w:t>Safety Compliance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EVT-021</w:t>
            </w:r>
          </w:p>
        </w:tc>
        <w:tc>
          <w:tcPr>
            <w:tcW w:type="dxa" w:w="2628"/>
          </w:tcPr>
          <w:p>
            <w:r>
              <w:t>2026-03-07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EVT-036</w:t>
            </w:r>
          </w:p>
        </w:tc>
        <w:tc>
          <w:tcPr>
            <w:tcW w:type="dxa" w:w="2628"/>
          </w:tcPr>
          <w:p>
            <w:r>
              <w:t>2026-04-21</w:t>
            </w:r>
          </w:p>
        </w:tc>
        <w:tc>
          <w:tcPr>
            <w:tcW w:type="dxa" w:w="2628"/>
          </w:tcPr>
          <w:p>
            <w:r>
              <w:t>Calibration drift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EVT-051</w:t>
            </w:r>
          </w:p>
        </w:tc>
        <w:tc>
          <w:tcPr>
            <w:tcW w:type="dxa" w:w="2628"/>
          </w:tcPr>
          <w:p>
            <w:r>
              <w:t>2026-06-05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Recommendations</w:t>
      </w:r>
    </w:p>
    <w:p>
      <w:r>
        <w:t>Replace similar components during annual shutdown.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INS_EVT-051.docx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