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45C2C3B5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P-101</w:t>
        <w:br/>
        <w:br/>
        <w:t>Failure Report:</w:t>
        <w:br/>
        <w:br/>
        <w:t>Lubrication schedule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Lubricated bearings</w:t>
        <w:br/>
      </w:r>
    </w:p>
    <w:p>
      <w:pPr>
        <w:pStyle w:val="Heading1"/>
      </w:pPr>
      <w:r>
        <w:t>Root Cause</w:t>
      </w:r>
    </w:p>
    <w:p>
      <w:r>
        <w:t>Routine PM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☐ Visual Inspection Completed — Pending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