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4C66BD05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HE-101 (Heat Exchanger)</w:t>
        <w:br/>
        <w:t>experienced the following issue: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Medium</w:t>
        <w:br/>
        <w:br/>
        <w:t>Priority :</w:t>
        <w:br/>
        <w:t>Low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Serviced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WO_EVT-049.docx</w:t>
      </w:r>
    </w:p>
    <w:p>
      <w:pPr>
        <w:pStyle w:val="ListBullet"/>
      </w:pPr>
      <w:r>
        <w:t>MNT_EVT-049.docx</w:t>
      </w:r>
    </w:p>
    <w:p>
      <w:pPr>
        <w:pStyle w:val="ListBullet"/>
      </w:pPr>
      <w:r>
        <w:t>INS_EVT-049.docx</w:t>
      </w:r>
    </w:p>
    <w:p>
      <w:pPr>
        <w:pStyle w:val="ListBullet"/>
      </w:pPr>
      <w:r>
        <w:t>EMAIL_EVT-049.txt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