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6"/>
        </w:rPr>
        <w:t>NovaChem Chemicals Pvt. Ltd.</w:t>
        <w:br/>
      </w:r>
      <w:r>
        <w:rPr>
          <w:b/>
          <w:sz w:val="28"/>
        </w:rPr>
        <w:t>NovaChem Industrial Plant</w:t>
        <w:br/>
      </w:r>
      <w:r>
        <w:rPr>
          <w:sz w:val="20"/>
        </w:rPr>
        <w:t>Plot No. 18, GIDC Industrial Estate,</w:t>
        <w:br/>
        <w:t>Vadodara, Gujarat - 390010</w:t>
        <w:br/>
        <w:br/>
      </w:r>
      <w:r>
        <w:rPr>
          <w:b/>
          <w:sz w:val="32"/>
        </w:rPr>
        <w:t>Equipment Repair Report</w:t>
      </w:r>
    </w:p>
    <w:p/>
    <w:p>
      <w:pPr>
        <w:pStyle w:val="Heading1"/>
      </w:pPr>
      <w:r>
        <w:t>Document Information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</w:tcPr>
          <w:p>
            <w:r>
              <w:t>Document UUID</w:t>
            </w:r>
          </w:p>
        </w:tc>
        <w:tc>
          <w:tcPr>
            <w:tcW w:type="dxa" w:w="5256"/>
          </w:tcPr>
          <w:p>
            <w:r>
              <w:t>F943025D</w:t>
            </w:r>
          </w:p>
        </w:tc>
      </w:tr>
      <w:tr>
        <w:tc>
          <w:tcPr>
            <w:tcW w:type="dxa" w:w="5256"/>
          </w:tcPr>
          <w:p>
            <w:r>
              <w:t>Document Number</w:t>
            </w:r>
          </w:p>
        </w:tc>
        <w:tc>
          <w:tcPr>
            <w:tcW w:type="dxa" w:w="5256"/>
          </w:tcPr>
          <w:p>
            <w:r>
              <w:t>MNT_EVT-050</w:t>
            </w:r>
          </w:p>
        </w:tc>
      </w:tr>
      <w:tr>
        <w:tc>
          <w:tcPr>
            <w:tcW w:type="dxa" w:w="5256"/>
          </w:tcPr>
          <w:p>
            <w:r>
              <w:t>Event ID</w:t>
            </w:r>
          </w:p>
        </w:tc>
        <w:tc>
          <w:tcPr>
            <w:tcW w:type="dxa" w:w="5256"/>
          </w:tcPr>
          <w:p>
            <w:r>
              <w:t>EVT-050</w:t>
            </w:r>
          </w:p>
        </w:tc>
      </w:tr>
      <w:tr>
        <w:tc>
          <w:tcPr>
            <w:tcW w:type="dxa" w:w="5256"/>
          </w:tcPr>
          <w:p>
            <w:r>
              <w:t>Chain ID</w:t>
            </w:r>
          </w:p>
        </w:tc>
        <w:tc>
          <w:tcPr>
            <w:tcW w:type="dxa" w:w="5256"/>
          </w:tcPr>
          <w:p>
            <w:r>
              <w:t>CH-017</w:t>
            </w:r>
          </w:p>
        </w:tc>
      </w:tr>
      <w:tr>
        <w:tc>
          <w:tcPr>
            <w:tcW w:type="dxa" w:w="5256"/>
          </w:tcPr>
          <w:p>
            <w:r>
              <w:t>Equipment ID</w:t>
            </w:r>
          </w:p>
        </w:tc>
        <w:tc>
          <w:tcPr>
            <w:tcW w:type="dxa" w:w="5256"/>
          </w:tcPr>
          <w:p>
            <w:r>
              <w:t>B-101</w:t>
            </w:r>
          </w:p>
        </w:tc>
      </w:tr>
      <w:tr>
        <w:tc>
          <w:tcPr>
            <w:tcW w:type="dxa" w:w="5256"/>
          </w:tcPr>
          <w:p>
            <w:r>
              <w:t>Department</w:t>
            </w:r>
          </w:p>
        </w:tc>
        <w:tc>
          <w:tcPr>
            <w:tcW w:type="dxa" w:w="5256"/>
          </w:tcPr>
          <w:p>
            <w:r>
              <w:t>Quality</w:t>
            </w:r>
          </w:p>
        </w:tc>
      </w:tr>
      <w:tr>
        <w:tc>
          <w:tcPr>
            <w:tcW w:type="dxa" w:w="5256"/>
          </w:tcPr>
          <w:p>
            <w:r>
              <w:t>Generated On</w:t>
            </w:r>
          </w:p>
        </w:tc>
        <w:tc>
          <w:tcPr>
            <w:tcW w:type="dxa" w:w="5256"/>
          </w:tcPr>
          <w:p>
            <w:r>
              <w:t>14-Jul-2026 20:10</w:t>
            </w:r>
          </w:p>
        </w:tc>
      </w:tr>
      <w:tr>
        <w:tc>
          <w:tcPr>
            <w:tcW w:type="dxa" w:w="5256"/>
          </w:tcPr>
          <w:p>
            <w:r>
              <w:t>Confidentiality</w:t>
            </w:r>
          </w:p>
        </w:tc>
        <w:tc>
          <w:tcPr>
            <w:tcW w:type="dxa" w:w="5256"/>
          </w:tcPr>
          <w:p>
            <w:r>
              <w:t>Internal Use Only</w:t>
            </w:r>
          </w:p>
        </w:tc>
      </w:tr>
    </w:tbl>
    <w:p/>
    <w:p>
      <w:pPr>
        <w:pStyle w:val="Heading1"/>
      </w:pPr>
      <w:r>
        <w:t>Document Control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</w:tcPr>
          <w:p>
            <w:r>
              <w:t>Document Number</w:t>
            </w:r>
          </w:p>
        </w:tc>
        <w:tc>
          <w:tcPr>
            <w:tcW w:type="dxa" w:w="5256"/>
          </w:tcPr>
          <w:p>
            <w:r>
              <w:t>MNT_EVT-050</w:t>
            </w:r>
          </w:p>
        </w:tc>
      </w:tr>
      <w:tr>
        <w:tc>
          <w:tcPr>
            <w:tcW w:type="dxa" w:w="5256"/>
          </w:tcPr>
          <w:p>
            <w:r>
              <w:t>Issue Date</w:t>
            </w:r>
          </w:p>
        </w:tc>
        <w:tc>
          <w:tcPr>
            <w:tcW w:type="dxa" w:w="5256"/>
          </w:tcPr>
          <w:p>
            <w:r>
              <w:t>02-Jun-2026</w:t>
            </w:r>
          </w:p>
        </w:tc>
      </w:tr>
      <w:tr>
        <w:tc>
          <w:tcPr>
            <w:tcW w:type="dxa" w:w="5256"/>
          </w:tcPr>
          <w:p>
            <w:r>
              <w:t>Revision</w:t>
            </w:r>
          </w:p>
        </w:tc>
        <w:tc>
          <w:tcPr>
            <w:tcW w:type="dxa" w:w="5256"/>
          </w:tcPr>
          <w:p>
            <w:r>
              <w:t>Rev-1.0</w:t>
            </w:r>
          </w:p>
        </w:tc>
      </w:tr>
      <w:tr>
        <w:tc>
          <w:tcPr>
            <w:tcW w:type="dxa" w:w="5256"/>
          </w:tcPr>
          <w:p>
            <w:r>
              <w:t>Prepared By</w:t>
            </w:r>
          </w:p>
        </w:tc>
        <w:tc>
          <w:tcPr>
            <w:tcW w:type="dxa" w:w="5256"/>
          </w:tcPr>
          <w:p>
            <w:r>
              <w:t>Suresh Kumar</w:t>
            </w:r>
          </w:p>
        </w:tc>
      </w:tr>
      <w:tr>
        <w:tc>
          <w:tcPr>
            <w:tcW w:type="dxa" w:w="5256"/>
          </w:tcPr>
          <w:p>
            <w:r>
              <w:t>Approved By</w:t>
            </w:r>
          </w:p>
        </w:tc>
        <w:tc>
          <w:tcPr>
            <w:tcW w:type="dxa" w:w="5256"/>
          </w:tcPr>
          <w:p>
            <w:r>
              <w:t>Neha Singh</w:t>
            </w:r>
          </w:p>
        </w:tc>
      </w:tr>
      <w:tr>
        <w:tc>
          <w:tcPr>
            <w:tcW w:type="dxa" w:w="5256"/>
          </w:tcPr>
          <w:p>
            <w:r>
              <w:t>Status</w:t>
            </w:r>
          </w:p>
        </w:tc>
        <w:tc>
          <w:tcPr>
            <w:tcW w:type="dxa" w:w="5256"/>
          </w:tcPr>
          <w:p>
            <w:r>
              <w:t>Approved</w:t>
            </w:r>
          </w:p>
        </w:tc>
      </w:tr>
    </w:tbl>
    <w:p/>
    <w:p>
      <w:pPr>
        <w:pStyle w:val="Heading1"/>
      </w:pPr>
      <w:r>
        <w:t>Equipment Details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</w:tcPr>
          <w:p>
            <w:r>
              <w:t>Equipment ID</w:t>
            </w:r>
          </w:p>
        </w:tc>
        <w:tc>
          <w:tcPr>
            <w:tcW w:type="dxa" w:w="5256"/>
          </w:tcPr>
          <w:p>
            <w:r>
              <w:t>B-101</w:t>
            </w:r>
          </w:p>
        </w:tc>
      </w:tr>
      <w:tr>
        <w:tc>
          <w:tcPr>
            <w:tcW w:type="dxa" w:w="5256"/>
          </w:tcPr>
          <w:p>
            <w:r>
              <w:t>Equipment Name</w:t>
            </w:r>
          </w:p>
        </w:tc>
        <w:tc>
          <w:tcPr>
            <w:tcW w:type="dxa" w:w="5256"/>
          </w:tcPr>
          <w:p>
            <w:r>
              <w:t>Steam Boiler</w:t>
            </w:r>
          </w:p>
        </w:tc>
      </w:tr>
      <w:tr>
        <w:tc>
          <w:tcPr>
            <w:tcW w:type="dxa" w:w="5256"/>
          </w:tcPr>
          <w:p>
            <w:r>
              <w:t>Area</w:t>
            </w:r>
          </w:p>
        </w:tc>
        <w:tc>
          <w:tcPr>
            <w:tcW w:type="dxa" w:w="5256"/>
          </w:tcPr>
          <w:p>
            <w:r>
              <w:t>Utility</w:t>
            </w:r>
          </w:p>
        </w:tc>
      </w:tr>
      <w:tr>
        <w:tc>
          <w:tcPr>
            <w:tcW w:type="dxa" w:w="5256"/>
          </w:tcPr>
          <w:p>
            <w:r>
              <w:t>Department</w:t>
            </w:r>
          </w:p>
        </w:tc>
        <w:tc>
          <w:tcPr>
            <w:tcW w:type="dxa" w:w="5256"/>
          </w:tcPr>
          <w:p>
            <w:r>
              <w:t>Quality</w:t>
            </w:r>
          </w:p>
        </w:tc>
      </w:tr>
      <w:tr>
        <w:tc>
          <w:tcPr>
            <w:tcW w:type="dxa" w:w="5256"/>
          </w:tcPr>
          <w:p>
            <w:r>
              <w:t>Shift</w:t>
            </w:r>
          </w:p>
        </w:tc>
        <w:tc>
          <w:tcPr>
            <w:tcW w:type="dxa" w:w="5256"/>
          </w:tcPr>
          <w:p>
            <w:r>
              <w:t>Evening</w:t>
            </w:r>
          </w:p>
        </w:tc>
      </w:tr>
      <w:tr>
        <w:tc>
          <w:tcPr>
            <w:tcW w:type="dxa" w:w="5256"/>
          </w:tcPr>
          <w:p>
            <w:r>
              <w:t>Reported From</w:t>
            </w:r>
          </w:p>
        </w:tc>
        <w:tc>
          <w:tcPr>
            <w:tcW w:type="dxa" w:w="5256"/>
          </w:tcPr>
          <w:p>
            <w:r>
              <w:t>Production Floor</w:t>
            </w:r>
          </w:p>
        </w:tc>
      </w:tr>
      <w:tr>
        <w:tc>
          <w:tcPr>
            <w:tcW w:type="dxa" w:w="5256"/>
          </w:tcPr>
          <w:p>
            <w:r>
              <w:t>Asset Criticality</w:t>
            </w:r>
          </w:p>
        </w:tc>
        <w:tc>
          <w:tcPr>
            <w:tcW w:type="dxa" w:w="5256"/>
          </w:tcPr>
          <w:p>
            <w:r>
              <w:t>Critical</w:t>
            </w:r>
          </w:p>
        </w:tc>
      </w:tr>
      <w:tr>
        <w:tc>
          <w:tcPr>
            <w:tcW w:type="dxa" w:w="5256"/>
          </w:tcPr>
          <w:p>
            <w:r>
              <w:t>Failure Category</w:t>
            </w:r>
          </w:p>
        </w:tc>
        <w:tc>
          <w:tcPr>
            <w:tcW w:type="dxa" w:w="5256"/>
          </w:tcPr>
          <w:p>
            <w:r>
              <w:t>Mechanical</w:t>
            </w:r>
          </w:p>
        </w:tc>
      </w:tr>
      <w:tr>
        <w:tc>
          <w:tcPr>
            <w:tcW w:type="dxa" w:w="5256"/>
          </w:tcPr>
          <w:p>
            <w:r>
              <w:t>Downtime</w:t>
            </w:r>
          </w:p>
        </w:tc>
        <w:tc>
          <w:tcPr>
            <w:tcW w:type="dxa" w:w="5256"/>
          </w:tcPr>
          <w:p>
            <w:r>
              <w:t>3 Hours</w:t>
            </w:r>
          </w:p>
        </w:tc>
      </w:tr>
    </w:tbl>
    <w:p/>
    <w:p>
      <w:pPr>
        <w:pStyle w:val="Heading1"/>
      </w:pPr>
      <w:r>
        <w:t>Problem Description</w:t>
      </w:r>
    </w:p>
    <w:p>
      <w:r>
        <w:br/>
        <w:t>Equipment ID:</w:t>
        <w:br/>
        <w:br/>
        <w:t>B-101</w:t>
        <w:br/>
        <w:br/>
        <w:t>Failure Report:</w:t>
        <w:br/>
        <w:br/>
        <w:t>Abnormal vibration</w:t>
        <w:br/>
      </w:r>
    </w:p>
    <w:p>
      <w:pPr>
        <w:pStyle w:val="Heading1"/>
      </w:pPr>
      <w:r>
        <w:t>Inspection Findings</w:t>
      </w:r>
    </w:p>
    <w:p>
      <w:r>
        <w:br/>
        <w:t>Inspection identified:</w:t>
        <w:br/>
        <w:br/>
        <w:t>Failure Category:</w:t>
        <w:br/>
        <w:br/>
        <w:t>Mechanical</w:t>
        <w:br/>
      </w:r>
    </w:p>
    <w:p>
      <w:pPr>
        <w:pStyle w:val="Heading1"/>
      </w:pPr>
      <w:r>
        <w:t>Corrective Action</w:t>
      </w:r>
    </w:p>
    <w:p>
      <w:r>
        <w:br/>
        <w:t>Repair completed.</w:t>
        <w:br/>
        <w:br/>
        <w:t>Action performed:</w:t>
        <w:br/>
        <w:br/>
        <w:t>Bearing replaced</w:t>
        <w:br/>
      </w:r>
    </w:p>
    <w:p>
      <w:pPr>
        <w:pStyle w:val="Heading1"/>
      </w:pPr>
      <w:r>
        <w:t>Root Cause</w:t>
      </w:r>
    </w:p>
    <w:p>
      <w:r>
        <w:t>Bearing wear</w:t>
      </w:r>
    </w:p>
    <w:p>
      <w:pPr>
        <w:pStyle w:val="Heading1"/>
      </w:pPr>
      <w:r>
        <w:t>Engineer Remarks</w:t>
      </w:r>
    </w:p>
    <w:p>
      <w:r>
        <w:t>Recommend OEM inspection during annual shutdown.</w:t>
      </w:r>
    </w:p>
    <w:p>
      <w:pPr>
        <w:pStyle w:val="Heading1"/>
      </w:pPr>
      <w:r>
        <w:t>Safety</w:t>
      </w:r>
    </w:p>
    <w:p>
      <w:r>
        <w:t>Gas detector readings were within permissible limits.</w:t>
      </w:r>
    </w:p>
    <w:p>
      <w:pPr>
        <w:pStyle w:val="Heading1"/>
      </w:pPr>
      <w:r>
        <w:t>Tools Used</w:t>
      </w:r>
    </w:p>
    <w:p>
      <w:r>
        <w:t>Bearing Puller</w:t>
      </w:r>
    </w:p>
    <w:p>
      <w:pPr>
        <w:pStyle w:val="Heading1"/>
      </w:pPr>
      <w:r>
        <w:t>Maintenance Summary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</w:tcPr>
          <w:p>
            <w:r>
              <w:t>Priority</w:t>
            </w:r>
          </w:p>
        </w:tc>
        <w:tc>
          <w:tcPr>
            <w:tcW w:type="dxa" w:w="5256"/>
          </w:tcPr>
          <w:p>
            <w:r>
              <w:t>High</w:t>
            </w:r>
          </w:p>
        </w:tc>
      </w:tr>
      <w:tr>
        <w:tc>
          <w:tcPr>
            <w:tcW w:type="dxa" w:w="5256"/>
          </w:tcPr>
          <w:p>
            <w:r>
              <w:t>Severity</w:t>
            </w:r>
          </w:p>
        </w:tc>
        <w:tc>
          <w:tcPr>
            <w:tcW w:type="dxa" w:w="5256"/>
          </w:tcPr>
          <w:p>
            <w:r>
              <w:t>Medium</w:t>
            </w:r>
          </w:p>
        </w:tc>
      </w:tr>
      <w:tr>
        <w:tc>
          <w:tcPr>
            <w:tcW w:type="dxa" w:w="5256"/>
          </w:tcPr>
          <w:p>
            <w:r>
              <w:t>Status</w:t>
            </w:r>
          </w:p>
        </w:tc>
        <w:tc>
          <w:tcPr>
            <w:tcW w:type="dxa" w:w="5256"/>
          </w:tcPr>
          <w:p>
            <w:r>
              <w:t>Closed</w:t>
            </w:r>
          </w:p>
        </w:tc>
      </w:tr>
      <w:tr>
        <w:tc>
          <w:tcPr>
            <w:tcW w:type="dxa" w:w="5256"/>
          </w:tcPr>
          <w:p>
            <w:r>
              <w:t>Downtime</w:t>
            </w:r>
          </w:p>
        </w:tc>
        <w:tc>
          <w:tcPr>
            <w:tcW w:type="dxa" w:w="5256"/>
          </w:tcPr>
          <w:p>
            <w:r>
              <w:t>3 Hours</w:t>
            </w:r>
          </w:p>
        </w:tc>
      </w:tr>
      <w:tr>
        <w:tc>
          <w:tcPr>
            <w:tcW w:type="dxa" w:w="5256"/>
          </w:tcPr>
          <w:p>
            <w:r>
              <w:t>Follow-up Required</w:t>
            </w:r>
          </w:p>
        </w:tc>
        <w:tc>
          <w:tcPr>
            <w:tcW w:type="dxa" w:w="5256"/>
          </w:tcPr>
          <w:p>
            <w:r>
              <w:t>No</w:t>
            </w:r>
          </w:p>
        </w:tc>
      </w:tr>
      <w:tr>
        <w:tc>
          <w:tcPr>
            <w:tcW w:type="dxa" w:w="5256"/>
          </w:tcPr>
          <w:p>
            <w:r>
              <w:t>Asset Criticality</w:t>
            </w:r>
          </w:p>
        </w:tc>
        <w:tc>
          <w:tcPr>
            <w:tcW w:type="dxa" w:w="5256"/>
          </w:tcPr>
          <w:p>
            <w:r>
              <w:t>Critical</w:t>
            </w:r>
          </w:p>
        </w:tc>
      </w:tr>
    </w:tbl>
    <w:p/>
    <w:p>
      <w:pPr>
        <w:pStyle w:val="Heading1"/>
      </w:pPr>
      <w:r>
        <w:t>Previous Equipment History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28"/>
        <w:gridCol w:w="2628"/>
        <w:gridCol w:w="2628"/>
        <w:gridCol w:w="2628"/>
      </w:tblGrid>
      <w:tr>
        <w:tc>
          <w:tcPr>
            <w:tcW w:type="dxa" w:w="2628"/>
          </w:tcPr>
          <w:p>
            <w:r>
              <w:t>Event</w:t>
            </w:r>
          </w:p>
        </w:tc>
        <w:tc>
          <w:tcPr>
            <w:tcW w:type="dxa" w:w="2628"/>
          </w:tcPr>
          <w:p>
            <w:r>
              <w:t>Date</w:t>
            </w:r>
          </w:p>
        </w:tc>
        <w:tc>
          <w:tcPr>
            <w:tcW w:type="dxa" w:w="2628"/>
          </w:tcPr>
          <w:p>
            <w:r>
              <w:t>Failure</w:t>
            </w:r>
          </w:p>
        </w:tc>
        <w:tc>
          <w:tcPr>
            <w:tcW w:type="dxa" w:w="2628"/>
          </w:tcPr>
          <w:p>
            <w:r>
              <w:t>Status</w:t>
            </w:r>
          </w:p>
        </w:tc>
      </w:tr>
      <w:tr>
        <w:tc>
          <w:tcPr>
            <w:tcW w:type="dxa" w:w="2628"/>
          </w:tcPr>
          <w:p>
            <w:r>
              <w:t>EVT-011</w:t>
            </w:r>
          </w:p>
        </w:tc>
        <w:tc>
          <w:tcPr>
            <w:tcW w:type="dxa" w:w="2628"/>
          </w:tcPr>
          <w:p>
            <w:r>
              <w:t>2026-02-05</w:t>
            </w:r>
          </w:p>
        </w:tc>
        <w:tc>
          <w:tcPr>
            <w:tcW w:type="dxa" w:w="2628"/>
          </w:tcPr>
          <w:p>
            <w:r>
              <w:t>Scale buildup</w:t>
            </w:r>
          </w:p>
        </w:tc>
        <w:tc>
          <w:tcPr>
            <w:tcW w:type="dxa" w:w="2628"/>
          </w:tcPr>
          <w:p>
            <w:r>
              <w:t>Closed</w:t>
            </w:r>
          </w:p>
        </w:tc>
      </w:tr>
      <w:tr>
        <w:tc>
          <w:tcPr>
            <w:tcW w:type="dxa" w:w="2628"/>
          </w:tcPr>
          <w:p>
            <w:r>
              <w:t>EVT-012</w:t>
            </w:r>
          </w:p>
        </w:tc>
        <w:tc>
          <w:tcPr>
            <w:tcW w:type="dxa" w:w="2628"/>
          </w:tcPr>
          <w:p>
            <w:r>
              <w:t>2026-02-08</w:t>
            </w:r>
          </w:p>
        </w:tc>
        <w:tc>
          <w:tcPr>
            <w:tcW w:type="dxa" w:w="2628"/>
          </w:tcPr>
          <w:p>
            <w:r>
              <w:t>Follow-up</w:t>
            </w:r>
          </w:p>
        </w:tc>
        <w:tc>
          <w:tcPr>
            <w:tcW w:type="dxa" w:w="2628"/>
          </w:tcPr>
          <w:p>
            <w:r>
              <w:t>Closed</w:t>
            </w:r>
          </w:p>
        </w:tc>
      </w:tr>
      <w:tr>
        <w:tc>
          <w:tcPr>
            <w:tcW w:type="dxa" w:w="2628"/>
          </w:tcPr>
          <w:p>
            <w:r>
              <w:t>EVT-013</w:t>
            </w:r>
          </w:p>
        </w:tc>
        <w:tc>
          <w:tcPr>
            <w:tcW w:type="dxa" w:w="2628"/>
          </w:tcPr>
          <w:p>
            <w:r>
              <w:t>2026-02-11</w:t>
            </w:r>
          </w:p>
        </w:tc>
        <w:tc>
          <w:tcPr>
            <w:tcW w:type="dxa" w:w="2628"/>
          </w:tcPr>
          <w:p>
            <w:r>
              <w:t>Routine</w:t>
            </w:r>
          </w:p>
        </w:tc>
        <w:tc>
          <w:tcPr>
            <w:tcW w:type="dxa" w:w="2628"/>
          </w:tcPr>
          <w:p>
            <w:r>
              <w:t>Closed</w:t>
            </w:r>
          </w:p>
        </w:tc>
      </w:tr>
      <w:tr>
        <w:tc>
          <w:tcPr>
            <w:tcW w:type="dxa" w:w="2628"/>
          </w:tcPr>
          <w:p>
            <w:r>
              <w:t>EVT-014</w:t>
            </w:r>
          </w:p>
        </w:tc>
        <w:tc>
          <w:tcPr>
            <w:tcW w:type="dxa" w:w="2628"/>
          </w:tcPr>
          <w:p>
            <w:r>
              <w:t>2026-02-14</w:t>
            </w:r>
          </w:p>
        </w:tc>
        <w:tc>
          <w:tcPr>
            <w:tcW w:type="dxa" w:w="2628"/>
          </w:tcPr>
          <w:p>
            <w:r>
              <w:t>Follow-up</w:t>
            </w:r>
          </w:p>
        </w:tc>
        <w:tc>
          <w:tcPr>
            <w:tcW w:type="dxa" w:w="2628"/>
          </w:tcPr>
          <w:p>
            <w:r>
              <w:t>Closed</w:t>
            </w:r>
          </w:p>
        </w:tc>
      </w:tr>
      <w:tr>
        <w:tc>
          <w:tcPr>
            <w:tcW w:type="dxa" w:w="2628"/>
          </w:tcPr>
          <w:p>
            <w:r>
              <w:t>EVT-015</w:t>
            </w:r>
          </w:p>
        </w:tc>
        <w:tc>
          <w:tcPr>
            <w:tcW w:type="dxa" w:w="2628"/>
          </w:tcPr>
          <w:p>
            <w:r>
              <w:t>2026-02-17</w:t>
            </w:r>
          </w:p>
        </w:tc>
        <w:tc>
          <w:tcPr>
            <w:tcW w:type="dxa" w:w="2628"/>
          </w:tcPr>
          <w:p>
            <w:r>
              <w:t>Scheduled</w:t>
            </w:r>
          </w:p>
        </w:tc>
        <w:tc>
          <w:tcPr>
            <w:tcW w:type="dxa" w:w="2628"/>
          </w:tcPr>
          <w:p>
            <w:r>
              <w:t>Closed</w:t>
            </w:r>
          </w:p>
        </w:tc>
      </w:tr>
      <w:tr>
        <w:tc>
          <w:tcPr>
            <w:tcW w:type="dxa" w:w="2628"/>
          </w:tcPr>
          <w:p>
            <w:r>
              <w:t>EVT-020</w:t>
            </w:r>
          </w:p>
        </w:tc>
        <w:tc>
          <w:tcPr>
            <w:tcW w:type="dxa" w:w="2628"/>
          </w:tcPr>
          <w:p>
            <w:r>
              <w:t>2026-03-04</w:t>
            </w:r>
          </w:p>
        </w:tc>
        <w:tc>
          <w:tcPr>
            <w:tcW w:type="dxa" w:w="2628"/>
          </w:tcPr>
          <w:p>
            <w:r>
              <w:t>Calibration drift</w:t>
            </w:r>
          </w:p>
        </w:tc>
        <w:tc>
          <w:tcPr>
            <w:tcW w:type="dxa" w:w="2628"/>
          </w:tcPr>
          <w:p>
            <w:r>
              <w:t>Closed</w:t>
            </w:r>
          </w:p>
        </w:tc>
      </w:tr>
      <w:tr>
        <w:tc>
          <w:tcPr>
            <w:tcW w:type="dxa" w:w="2628"/>
          </w:tcPr>
          <w:p>
            <w:r>
              <w:t>EVT-035</w:t>
            </w:r>
          </w:p>
        </w:tc>
        <w:tc>
          <w:tcPr>
            <w:tcW w:type="dxa" w:w="2628"/>
          </w:tcPr>
          <w:p>
            <w:r>
              <w:t>2026-04-18</w:t>
            </w:r>
          </w:p>
        </w:tc>
        <w:tc>
          <w:tcPr>
            <w:tcW w:type="dxa" w:w="2628"/>
          </w:tcPr>
          <w:p>
            <w:r>
              <w:t>Scheduled</w:t>
            </w:r>
          </w:p>
        </w:tc>
        <w:tc>
          <w:tcPr>
            <w:tcW w:type="dxa" w:w="2628"/>
          </w:tcPr>
          <w:p>
            <w:r>
              <w:t>Closed</w:t>
            </w:r>
          </w:p>
        </w:tc>
      </w:tr>
      <w:tr>
        <w:tc>
          <w:tcPr>
            <w:tcW w:type="dxa" w:w="2628"/>
          </w:tcPr>
          <w:p>
            <w:r>
              <w:t>EVT-050</w:t>
            </w:r>
          </w:p>
        </w:tc>
        <w:tc>
          <w:tcPr>
            <w:tcW w:type="dxa" w:w="2628"/>
          </w:tcPr>
          <w:p>
            <w:r>
              <w:t>2026-06-02</w:t>
            </w:r>
          </w:p>
        </w:tc>
        <w:tc>
          <w:tcPr>
            <w:tcW w:type="dxa" w:w="2628"/>
          </w:tcPr>
          <w:p>
            <w:r>
              <w:t>Bearing wear</w:t>
            </w:r>
          </w:p>
        </w:tc>
        <w:tc>
          <w:tcPr>
            <w:tcW w:type="dxa" w:w="2628"/>
          </w:tcPr>
          <w:p>
            <w:r>
              <w:t>Closed</w:t>
            </w:r>
          </w:p>
        </w:tc>
      </w:tr>
    </w:tbl>
    <w:p/>
    <w:p>
      <w:pPr>
        <w:pStyle w:val="Heading1"/>
      </w:pPr>
      <w:r>
        <w:t>Spare Parts Used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</w:tcPr>
          <w:p>
            <w:r>
              <w:t>Part Name</w:t>
            </w:r>
          </w:p>
        </w:tc>
        <w:tc>
          <w:tcPr>
            <w:tcW w:type="dxa" w:w="5256"/>
          </w:tcPr>
          <w:p>
            <w:r>
              <w:t>Quantity</w:t>
            </w:r>
          </w:p>
        </w:tc>
      </w:tr>
      <w:tr>
        <w:tc>
          <w:tcPr>
            <w:tcW w:type="dxa" w:w="5256"/>
          </w:tcPr>
          <w:p>
            <w:r>
              <w:t>Bearing</w:t>
            </w:r>
          </w:p>
        </w:tc>
        <w:tc>
          <w:tcPr>
            <w:tcW w:type="dxa" w:w="5256"/>
          </w:tcPr>
          <w:p>
            <w:r>
              <w:t>1</w:t>
            </w:r>
          </w:p>
        </w:tc>
      </w:tr>
      <w:tr>
        <w:tc>
          <w:tcPr>
            <w:tcW w:type="dxa" w:w="5256"/>
          </w:tcPr>
          <w:p>
            <w:r>
              <w:t>Mechanical Seal</w:t>
            </w:r>
          </w:p>
        </w:tc>
        <w:tc>
          <w:tcPr>
            <w:tcW w:type="dxa" w:w="5256"/>
          </w:tcPr>
          <w:p>
            <w:r>
              <w:t>1</w:t>
            </w:r>
          </w:p>
        </w:tc>
      </w:tr>
      <w:tr>
        <w:tc>
          <w:tcPr>
            <w:tcW w:type="dxa" w:w="5256"/>
          </w:tcPr>
          <w:p>
            <w:r>
              <w:t>Grease Cartridge</w:t>
            </w:r>
          </w:p>
        </w:tc>
        <w:tc>
          <w:tcPr>
            <w:tcW w:type="dxa" w:w="5256"/>
          </w:tcPr>
          <w:p>
            <w:r>
              <w:t>2</w:t>
            </w:r>
          </w:p>
        </w:tc>
      </w:tr>
    </w:tbl>
    <w:p/>
    <w:p>
      <w:pPr>
        <w:pStyle w:val="Heading1"/>
      </w:pPr>
      <w:r>
        <w:t>Maintenance Checklist</w:t>
      </w:r>
    </w:p>
    <w:p>
      <w:r>
        <w:t>☑ Lock Out / Tag Out (LOTO) Followed</w:t>
      </w:r>
    </w:p>
    <w:p>
      <w:r>
        <w:t>☑ PPE Worn</w:t>
      </w:r>
    </w:p>
    <w:p>
      <w:r>
        <w:t>☑ Visual Inspection Completed</w:t>
      </w:r>
    </w:p>
    <w:p>
      <w:r>
        <w:t>☑ Lubrication Checked</w:t>
      </w:r>
    </w:p>
    <w:p>
      <w:r>
        <w:t>☑ Leak Inspection Completed</w:t>
      </w:r>
    </w:p>
    <w:p>
      <w:r>
        <w:t>☑ Alignment Verified</w:t>
      </w:r>
    </w:p>
    <w:p>
      <w:r>
        <w:t>☑ Trial Run Successful</w:t>
      </w:r>
    </w:p>
    <w:p/>
    <w:p>
      <w:pPr>
        <w:pStyle w:val="Heading1"/>
      </w:pPr>
      <w:r>
        <w:t>Recommendations</w:t>
      </w:r>
    </w:p>
    <w:p>
      <w:r>
        <w:t>Check lubrication schedule.</w:t>
      </w:r>
    </w:p>
    <w:p/>
    <w:p>
      <w:pPr>
        <w:pStyle w:val="Heading1"/>
      </w:pPr>
      <w:r>
        <w:t>Linked Documents</w:t>
      </w:r>
    </w:p>
    <w:p>
      <w:pPr>
        <w:pStyle w:val="ListBullet"/>
      </w:pPr>
      <w:r>
        <w:t>WO_EVT-050.docx</w:t>
      </w:r>
    </w:p>
    <w:p>
      <w:pPr>
        <w:pStyle w:val="ListBullet"/>
      </w:pPr>
      <w:r>
        <w:t>MNT_EVT-050.docx</w:t>
      </w:r>
    </w:p>
    <w:p>
      <w:pPr>
        <w:pStyle w:val="ListBullet"/>
      </w:pPr>
      <w:r>
        <w:t>INS_EVT-050.docx</w:t>
      </w:r>
    </w:p>
    <w:p>
      <w:pPr>
        <w:pStyle w:val="ListBullet"/>
      </w:pPr>
      <w:r>
        <w:t>EMAIL_EVT-050.txt</w:t>
      </w:r>
    </w:p>
    <w:p/>
    <w:p>
      <w:pPr>
        <w:pStyle w:val="Heading1"/>
      </w:pPr>
      <w:r>
        <w:t>Approval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</w:tcPr>
          <w:p>
            <w:r>
              <w:t>Prepared By</w:t>
            </w:r>
          </w:p>
        </w:tc>
        <w:tc>
          <w:tcPr>
            <w:tcW w:type="dxa" w:w="5256"/>
          </w:tcPr>
          <w:p>
            <w:r>
              <w:t>Suresh Kumar</w:t>
            </w:r>
          </w:p>
        </w:tc>
      </w:tr>
      <w:tr>
        <w:tc>
          <w:tcPr>
            <w:tcW w:type="dxa" w:w="5256"/>
          </w:tcPr>
          <w:p>
            <w:r>
              <w:t>Approved By</w:t>
            </w:r>
          </w:p>
        </w:tc>
        <w:tc>
          <w:tcPr>
            <w:tcW w:type="dxa" w:w="5256"/>
          </w:tcPr>
          <w:p>
            <w:r>
              <w:t>Neha Singh</w:t>
            </w:r>
          </w:p>
        </w:tc>
      </w:tr>
    </w:tbl>
    <w:p/>
    <w:sectPr w:rsidR="00FC693F" w:rsidRPr="0006063C" w:rsidSect="00034616">
      <w:footerReference w:type="default" r:id="rId9"/>
      <w:pgSz w:w="12240" w:h="15840"/>
      <w:pgMar w:top="864" w:right="864" w:bottom="864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>NovaChem Chemicals Pvt. Ltd. | Internal Use Only | Generated by Industrial Knowledge Intelligence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