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A70FA891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02-Feb-2026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Boiler House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Critical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Stable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Further monitoring is recommended before closing the case.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Socket Wrench Set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EVT-009</w:t>
            </w:r>
          </w:p>
        </w:tc>
        <w:tc>
          <w:tcPr>
            <w:tcW w:type="dxa" w:w="2628"/>
          </w:tcPr>
          <w:p>
            <w:r>
              <w:t>2026-01-30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EVT-010</w:t>
            </w:r>
          </w:p>
        </w:tc>
        <w:tc>
          <w:tcPr>
            <w:tcW w:type="dxa" w:w="2628"/>
          </w:tcPr>
          <w:p>
            <w:r>
              <w:t>2026-02-02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INS_EVT-010.docx</w:t>
      </w:r>
    </w:p>
    <w:p>
      <w:pPr>
        <w:pStyle w:val="ListBullet"/>
      </w:pPr>
      <w:r>
        <w:t>EMAIL_EVT-010.txt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