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A4F67210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22-Mar-2026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Agitator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br/>
        <w:t>Inspection completed successfully.</w:t>
        <w:br/>
        <w:br/>
        <w:t>Failure Category :</w:t>
        <w:br/>
        <w:t>Mechanical</w:t>
        <w:br/>
        <w:br/>
        <w:t>Severity :</w:t>
        <w:br/>
        <w:t>Medium</w:t>
        <w:br/>
        <w:br/>
        <w:t>Equipment condition appears satisfactory.</w:t>
        <w:br/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Abnormal vibration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Pressure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WO_EVT-026.docx</w:t>
      </w:r>
    </w:p>
    <w:p>
      <w:pPr>
        <w:pStyle w:val="ListBullet"/>
      </w:pPr>
      <w:r>
        <w:t>MNT_EVT-026.docx</w:t>
      </w:r>
    </w:p>
    <w:p>
      <w:pPr>
        <w:pStyle w:val="ListBullet"/>
      </w:pPr>
      <w:r>
        <w:t>INS_EVT-026.docx</w:t>
      </w:r>
    </w:p>
    <w:p>
      <w:pPr>
        <w:pStyle w:val="ListBullet"/>
      </w:pPr>
      <w:r>
        <w:t>EMAIL_EVT-026.txt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