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Routine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03966544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INS_EVT-050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EVT-050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CH-017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INS_EVT-050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02-Jun-2026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Steam Boiler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Production Floor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Routine inspection was conducted on</w:t>
        <w:br/>
        <w:t>Steam Boiler to evaluate its</w:t>
        <w:br/>
        <w:t>operating condition and identify any</w:t>
        <w:br/>
        <w:t>abnormalities.</w:t>
        <w:br/>
      </w:r>
    </w:p>
    <w:p>
      <w:pPr>
        <w:pStyle w:val="Heading1"/>
      </w:pPr>
      <w:r>
        <w:t>Inspection Findings</w:t>
      </w:r>
    </w:p>
    <w:p>
      <w:r>
        <w:t>Under Investigation</w:t>
      </w:r>
    </w:p>
    <w:p>
      <w:pPr>
        <w:pStyle w:val="Heading1"/>
      </w:pPr>
      <w:r>
        <w:t>Observed Defects</w:t>
      </w:r>
    </w:p>
    <w:p>
      <w:r>
        <w:br/>
        <w:t>Observed condition:</w:t>
        <w:br/>
        <w:br/>
        <w:t>Abnormal vibration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No abnormal noise observed after trial run.</w:t>
      </w:r>
    </w:p>
    <w:p>
      <w:pPr>
        <w:pStyle w:val="Heading1"/>
      </w:pPr>
      <w:r>
        <w:t>Safety Observation</w:t>
      </w:r>
    </w:p>
    <w:p>
      <w:r>
        <w:t>Gas detector readings were within permissible limits.</w:t>
      </w:r>
    </w:p>
    <w:p>
      <w:pPr>
        <w:pStyle w:val="Heading1"/>
      </w:pPr>
      <w:r>
        <w:t>Inspection Tools</w:t>
      </w:r>
    </w:p>
    <w:p>
      <w:r>
        <w:t>Digital Multimeter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EVT-011</w:t>
            </w:r>
          </w:p>
        </w:tc>
        <w:tc>
          <w:tcPr>
            <w:tcW w:type="dxa" w:w="2628"/>
          </w:tcPr>
          <w:p>
            <w:r>
              <w:t>2026-02-05</w:t>
            </w:r>
          </w:p>
        </w:tc>
        <w:tc>
          <w:tcPr>
            <w:tcW w:type="dxa" w:w="2628"/>
          </w:tcPr>
          <w:p>
            <w:r>
              <w:t>Scale buildup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EVT-012</w:t>
            </w:r>
          </w:p>
        </w:tc>
        <w:tc>
          <w:tcPr>
            <w:tcW w:type="dxa" w:w="2628"/>
          </w:tcPr>
          <w:p>
            <w:r>
              <w:t>2026-02-08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EVT-013</w:t>
            </w:r>
          </w:p>
        </w:tc>
        <w:tc>
          <w:tcPr>
            <w:tcW w:type="dxa" w:w="2628"/>
          </w:tcPr>
          <w:p>
            <w:r>
              <w:t>2026-02-11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EVT-014</w:t>
            </w:r>
          </w:p>
        </w:tc>
        <w:tc>
          <w:tcPr>
            <w:tcW w:type="dxa" w:w="2628"/>
          </w:tcPr>
          <w:p>
            <w:r>
              <w:t>2026-02-14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EVT-015</w:t>
            </w:r>
          </w:p>
        </w:tc>
        <w:tc>
          <w:tcPr>
            <w:tcW w:type="dxa" w:w="2628"/>
          </w:tcPr>
          <w:p>
            <w:r>
              <w:t>2026-02-17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EVT-020</w:t>
            </w:r>
          </w:p>
        </w:tc>
        <w:tc>
          <w:tcPr>
            <w:tcW w:type="dxa" w:w="2628"/>
          </w:tcPr>
          <w:p>
            <w:r>
              <w:t>2026-03-04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EVT-035</w:t>
            </w:r>
          </w:p>
        </w:tc>
        <w:tc>
          <w:tcPr>
            <w:tcW w:type="dxa" w:w="2628"/>
          </w:tcPr>
          <w:p>
            <w:r>
              <w:t>2026-04-18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EVT-050</w:t>
            </w:r>
          </w:p>
        </w:tc>
        <w:tc>
          <w:tcPr>
            <w:tcW w:type="dxa" w:w="2628"/>
          </w:tcPr>
          <w:p>
            <w:r>
              <w:t>2026-06-02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Continue weekly inspection.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WO_EVT-050.docx</w:t>
      </w:r>
    </w:p>
    <w:p>
      <w:pPr>
        <w:pStyle w:val="ListBullet"/>
      </w:pPr>
      <w:r>
        <w:t>MNT_EVT-050.docx</w:t>
      </w:r>
    </w:p>
    <w:p>
      <w:pPr>
        <w:pStyle w:val="ListBullet"/>
      </w:pPr>
      <w:r>
        <w:t>INS_EVT-050.docx</w:t>
      </w:r>
    </w:p>
    <w:p>
      <w:pPr>
        <w:pStyle w:val="ListBullet"/>
      </w:pPr>
      <w:r>
        <w:t>EMAIL_EVT-050.txt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