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Routine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A7CEDC35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INS_EVT-053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22:50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INS_EVT-053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11-Jun-2026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Filter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Routine inspection was conducted on</w:t>
        <w:br/>
        <w:t>Pressure Filter to evaluate its</w:t>
        <w:br/>
        <w:t>operating condition and identify any</w:t>
        <w:br/>
        <w:t>abnormalities.</w:t>
        <w:br/>
      </w:r>
    </w:p>
    <w:p>
      <w:pPr>
        <w:pStyle w:val="Heading1"/>
      </w:pPr>
      <w:r>
        <w:t>Inspection Findings</w:t>
      </w:r>
    </w:p>
    <w:p>
      <w:r>
        <w:br/>
        <w:t>Inspection completed successfully.</w:t>
        <w:br/>
        <w:br/>
        <w:t>Failure Category :</w:t>
        <w:br/>
        <w:t>Instrumentation</w:t>
        <w:br/>
        <w:br/>
        <w:t>Severity :</w:t>
        <w:br/>
        <w:t>Low</w:t>
        <w:br/>
        <w:br/>
        <w:t>Equipment condition appears satisfactory.</w:t>
        <w:br/>
      </w:r>
    </w:p>
    <w:p>
      <w:pPr>
        <w:pStyle w:val="Heading1"/>
      </w:pPr>
      <w:r>
        <w:t>Observed Defects</w:t>
      </w:r>
    </w:p>
    <w:p>
      <w:r>
        <w:br/>
        <w:t>Observed condition:</w:t>
        <w:br/>
        <w:br/>
        <w:t>Instrument calibration</w:t>
        <w:br/>
      </w:r>
    </w:p>
    <w:p>
      <w:pPr>
        <w:pStyle w:val="Heading1"/>
      </w:pPr>
      <w:r>
        <w:t>Risk Assessment</w:t>
      </w:r>
    </w:p>
    <w:p>
      <w:r>
        <w:t>Risk Level : Low</w:t>
      </w:r>
    </w:p>
    <w:p>
      <w:pPr>
        <w:pStyle w:val="Heading1"/>
      </w:pPr>
      <w:r>
        <w:t>Inspector Remarks</w:t>
      </w:r>
    </w:p>
    <w:p>
      <w:r>
        <w:t>Recommend OEM inspection during annual shutdown.</w:t>
      </w:r>
    </w:p>
    <w:p>
      <w:pPr>
        <w:pStyle w:val="Heading1"/>
      </w:pPr>
      <w:r>
        <w:t>Safety Observation</w:t>
      </w:r>
    </w:p>
    <w:p>
      <w:r>
        <w:t>Gas detector readings were within permissible limits.</w:t>
      </w:r>
    </w:p>
    <w:p>
      <w:pPr>
        <w:pStyle w:val="Heading1"/>
      </w:pPr>
      <w:r>
        <w:t>Inspection Tools</w:t>
      </w:r>
    </w:p>
    <w:p>
      <w:r>
        <w:t>Hydraulic Jack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EVT-023</w:t>
            </w:r>
          </w:p>
        </w:tc>
        <w:tc>
          <w:tcPr>
            <w:tcW w:type="dxa" w:w="2628"/>
          </w:tcPr>
          <w:p>
            <w:r>
              <w:t>2026-03-13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EVT-038</w:t>
            </w:r>
          </w:p>
        </w:tc>
        <w:tc>
          <w:tcPr>
            <w:tcW w:type="dxa" w:w="2628"/>
          </w:tcPr>
          <w:p>
            <w:r>
              <w:t>2026-04-27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EVT-053</w:t>
            </w:r>
          </w:p>
        </w:tc>
        <w:tc>
          <w:tcPr>
            <w:tcW w:type="dxa" w:w="2628"/>
          </w:tcPr>
          <w:p>
            <w:r>
              <w:t>2026-06-11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WO_EVT-053.docx</w:t>
      </w:r>
    </w:p>
    <w:p>
      <w:pPr>
        <w:pStyle w:val="ListBullet"/>
      </w:pPr>
      <w:r>
        <w:t>MNT_EVT-053.docx</w:t>
      </w:r>
    </w:p>
    <w:p>
      <w:pPr>
        <w:pStyle w:val="ListBullet"/>
      </w:pPr>
      <w:r>
        <w:t>INS_EVT-053.docx</w:t>
      </w:r>
    </w:p>
    <w:p>
      <w:pPr>
        <w:pStyle w:val="ListBullet"/>
      </w:pPr>
      <w:r>
        <w:t>EMAIL_EVT-053.txt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