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NovaChem Chemicals Pvt. Ltd.</w:t>
        <w:br/>
      </w:r>
      <w:r>
        <w:rPr>
          <w:b/>
          <w:sz w:val="28"/>
        </w:rPr>
        <w:t>NovaChem Industrial Plant</w:t>
        <w:br/>
      </w:r>
      <w:r>
        <w:rPr>
          <w:sz w:val="20"/>
        </w:rPr>
        <w:t>Plot No. 18, GIDC Industrial Estate,</w:t>
        <w:br/>
        <w:t>Vadodara, Gujarat - 390010</w:t>
        <w:br/>
        <w:br/>
      </w:r>
      <w:r>
        <w:rPr>
          <w:b/>
          <w:sz w:val="32"/>
        </w:rPr>
        <w:t>Routine Inspection Report</w:t>
      </w:r>
    </w:p>
    <w:p/>
    <w:p>
      <w:pPr>
        <w:pStyle w:val="Heading1"/>
      </w:pPr>
      <w:r>
        <w:t>Document Information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Document UUID</w:t>
            </w:r>
          </w:p>
        </w:tc>
        <w:tc>
          <w:tcPr>
            <w:tcW w:type="dxa" w:w="5256"/>
          </w:tcPr>
          <w:p>
            <w:r>
              <w:t>B0C1D30F</w:t>
            </w:r>
          </w:p>
        </w:tc>
      </w:tr>
      <w:tr>
        <w:tc>
          <w:tcPr>
            <w:tcW w:type="dxa" w:w="5256"/>
          </w:tcPr>
          <w:p>
            <w:r>
              <w:t>Document Number</w:t>
            </w:r>
          </w:p>
        </w:tc>
        <w:tc>
          <w:tcPr>
            <w:tcW w:type="dxa" w:w="5256"/>
          </w:tcPr>
          <w:p>
            <w:r>
              <w:t>INS_EVT-060</w:t>
            </w:r>
          </w:p>
        </w:tc>
      </w:tr>
      <w:tr>
        <w:tc>
          <w:tcPr>
            <w:tcW w:type="dxa" w:w="5256"/>
          </w:tcPr>
          <w:p>
            <w:r>
              <w:t>Event ID</w:t>
            </w:r>
          </w:p>
        </w:tc>
        <w:tc>
          <w:tcPr>
            <w:tcW w:type="dxa" w:w="5256"/>
          </w:tcPr>
          <w:p>
            <w:r>
              <w:t>EVT-060</w:t>
            </w:r>
          </w:p>
        </w:tc>
      </w:tr>
      <w:tr>
        <w:tc>
          <w:tcPr>
            <w:tcW w:type="dxa" w:w="5256"/>
          </w:tcPr>
          <w:p>
            <w:r>
              <w:t>Chain ID</w:t>
            </w:r>
          </w:p>
        </w:tc>
        <w:tc>
          <w:tcPr>
            <w:tcW w:type="dxa" w:w="5256"/>
          </w:tcPr>
          <w:p>
            <w:r>
              <w:t>CH-020</w:t>
            </w:r>
          </w:p>
        </w:tc>
      </w:tr>
      <w:tr>
        <w:tc>
          <w:tcPr>
            <w:tcW w:type="dxa" w:w="5256"/>
          </w:tcPr>
          <w:p>
            <w:r>
              <w:t>Equipment ID</w:t>
            </w:r>
          </w:p>
        </w:tc>
        <w:tc>
          <w:tcPr>
            <w:tcW w:type="dxa" w:w="5256"/>
          </w:tcPr>
          <w:p>
            <w:r>
              <w:t>V-101</w:t>
            </w:r>
          </w:p>
        </w:tc>
      </w:tr>
      <w:tr>
        <w:tc>
          <w:tcPr>
            <w:tcW w:type="dxa" w:w="5256"/>
          </w:tcPr>
          <w:p>
            <w:r>
              <w:t>Department</w:t>
            </w:r>
          </w:p>
        </w:tc>
        <w:tc>
          <w:tcPr>
            <w:tcW w:type="dxa" w:w="5256"/>
          </w:tcPr>
          <w:p>
            <w:r>
              <w:t>Quality</w:t>
            </w:r>
          </w:p>
        </w:tc>
      </w:tr>
      <w:tr>
        <w:tc>
          <w:tcPr>
            <w:tcW w:type="dxa" w:w="5256"/>
          </w:tcPr>
          <w:p>
            <w:r>
              <w:t>Generated On</w:t>
            </w:r>
          </w:p>
        </w:tc>
        <w:tc>
          <w:tcPr>
            <w:tcW w:type="dxa" w:w="5256"/>
          </w:tcPr>
          <w:p>
            <w:r>
              <w:t>14-Jul-2026 22:50</w:t>
            </w:r>
          </w:p>
        </w:tc>
      </w:tr>
      <w:tr>
        <w:tc>
          <w:tcPr>
            <w:tcW w:type="dxa" w:w="5256"/>
          </w:tcPr>
          <w:p>
            <w:r>
              <w:t>Confidentiality</w:t>
            </w:r>
          </w:p>
        </w:tc>
        <w:tc>
          <w:tcPr>
            <w:tcW w:type="dxa" w:w="5256"/>
          </w:tcPr>
          <w:p>
            <w:r>
              <w:t>Internal Use Only</w:t>
            </w:r>
          </w:p>
        </w:tc>
      </w:tr>
    </w:tbl>
    <w:p/>
    <w:p>
      <w:pPr>
        <w:pStyle w:val="Heading1"/>
      </w:pPr>
      <w:r>
        <w:t>Document Control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Document Number</w:t>
            </w:r>
          </w:p>
        </w:tc>
        <w:tc>
          <w:tcPr>
            <w:tcW w:type="dxa" w:w="5256"/>
          </w:tcPr>
          <w:p>
            <w:r>
              <w:t>INS_EVT-060</w:t>
            </w:r>
          </w:p>
        </w:tc>
      </w:tr>
      <w:tr>
        <w:tc>
          <w:tcPr>
            <w:tcW w:type="dxa" w:w="5256"/>
          </w:tcPr>
          <w:p>
            <w:r>
              <w:t>Issue Date</w:t>
            </w:r>
          </w:p>
        </w:tc>
        <w:tc>
          <w:tcPr>
            <w:tcW w:type="dxa" w:w="5256"/>
          </w:tcPr>
          <w:p>
            <w:r>
              <w:t>02-Jul-2026</w:t>
            </w:r>
          </w:p>
        </w:tc>
      </w:tr>
      <w:tr>
        <w:tc>
          <w:tcPr>
            <w:tcW w:type="dxa" w:w="5256"/>
          </w:tcPr>
          <w:p>
            <w:r>
              <w:t>Revision</w:t>
            </w:r>
          </w:p>
        </w:tc>
        <w:tc>
          <w:tcPr>
            <w:tcW w:type="dxa" w:w="5256"/>
          </w:tcPr>
          <w:p>
            <w:r>
              <w:t>Rev-1.0</w:t>
            </w:r>
          </w:p>
        </w:tc>
      </w:tr>
      <w:tr>
        <w:tc>
          <w:tcPr>
            <w:tcW w:type="dxa" w:w="5256"/>
          </w:tcPr>
          <w:p>
            <w:r>
              <w:t>Prepared By</w:t>
            </w:r>
          </w:p>
        </w:tc>
        <w:tc>
          <w:tcPr>
            <w:tcW w:type="dxa" w:w="5256"/>
          </w:tcPr>
          <w:p>
            <w:r>
              <w:t>Priya Patel</w:t>
            </w:r>
          </w:p>
        </w:tc>
      </w:tr>
      <w:tr>
        <w:tc>
          <w:tcPr>
            <w:tcW w:type="dxa" w:w="5256"/>
          </w:tcPr>
          <w:p>
            <w:r>
              <w:t>Approved By</w:t>
            </w:r>
          </w:p>
        </w:tc>
        <w:tc>
          <w:tcPr>
            <w:tcW w:type="dxa" w:w="5256"/>
          </w:tcPr>
          <w:p>
            <w:r>
              <w:t>Neha Singh</w:t>
            </w:r>
          </w:p>
        </w:tc>
      </w:tr>
      <w:tr>
        <w:tc>
          <w:tcPr>
            <w:tcW w:type="dxa" w:w="5256"/>
          </w:tcPr>
          <w:p>
            <w:r>
              <w:t>Status</w:t>
            </w:r>
          </w:p>
        </w:tc>
        <w:tc>
          <w:tcPr>
            <w:tcW w:type="dxa" w:w="5256"/>
          </w:tcPr>
          <w:p>
            <w:r>
              <w:t>Approved</w:t>
            </w:r>
          </w:p>
        </w:tc>
      </w:tr>
    </w:tbl>
    <w:p/>
    <w:p>
      <w:pPr>
        <w:pStyle w:val="Heading1"/>
      </w:pPr>
      <w:r>
        <w:t>Equipment Details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Equipment ID</w:t>
            </w:r>
          </w:p>
        </w:tc>
        <w:tc>
          <w:tcPr>
            <w:tcW w:type="dxa" w:w="5256"/>
          </w:tcPr>
          <w:p>
            <w:r>
              <w:t>V-101</w:t>
            </w:r>
          </w:p>
        </w:tc>
      </w:tr>
      <w:tr>
        <w:tc>
          <w:tcPr>
            <w:tcW w:type="dxa" w:w="5256"/>
          </w:tcPr>
          <w:p>
            <w:r>
              <w:t>Equipment Name</w:t>
            </w:r>
          </w:p>
        </w:tc>
        <w:tc>
          <w:tcPr>
            <w:tcW w:type="dxa" w:w="5256"/>
          </w:tcPr>
          <w:p>
            <w:r>
              <w:t>Relief Valve</w:t>
            </w:r>
          </w:p>
        </w:tc>
      </w:tr>
      <w:tr>
        <w:tc>
          <w:tcPr>
            <w:tcW w:type="dxa" w:w="5256"/>
          </w:tcPr>
          <w:p>
            <w:r>
              <w:t>Area</w:t>
            </w:r>
          </w:p>
        </w:tc>
        <w:tc>
          <w:tcPr>
            <w:tcW w:type="dxa" w:w="5256"/>
          </w:tcPr>
          <w:p>
            <w:r>
              <w:t>Reactor Area</w:t>
            </w:r>
          </w:p>
        </w:tc>
      </w:tr>
      <w:tr>
        <w:tc>
          <w:tcPr>
            <w:tcW w:type="dxa" w:w="5256"/>
          </w:tcPr>
          <w:p>
            <w:r>
              <w:t>Department</w:t>
            </w:r>
          </w:p>
        </w:tc>
        <w:tc>
          <w:tcPr>
            <w:tcW w:type="dxa" w:w="5256"/>
          </w:tcPr>
          <w:p>
            <w:r>
              <w:t>Quality</w:t>
            </w:r>
          </w:p>
        </w:tc>
      </w:tr>
      <w:tr>
        <w:tc>
          <w:tcPr>
            <w:tcW w:type="dxa" w:w="5256"/>
          </w:tcPr>
          <w:p>
            <w:r>
              <w:t>Shift</w:t>
            </w:r>
          </w:p>
        </w:tc>
        <w:tc>
          <w:tcPr>
            <w:tcW w:type="dxa" w:w="5256"/>
          </w:tcPr>
          <w:p>
            <w:r>
              <w:t>Night</w:t>
            </w:r>
          </w:p>
        </w:tc>
      </w:tr>
      <w:tr>
        <w:tc>
          <w:tcPr>
            <w:tcW w:type="dxa" w:w="5256"/>
          </w:tcPr>
          <w:p>
            <w:r>
              <w:t>Reported From</w:t>
            </w:r>
          </w:p>
        </w:tc>
        <w:tc>
          <w:tcPr>
            <w:tcW w:type="dxa" w:w="5256"/>
          </w:tcPr>
          <w:p>
            <w:r>
              <w:t>CCR</w:t>
            </w:r>
          </w:p>
        </w:tc>
      </w:tr>
      <w:tr>
        <w:tc>
          <w:tcPr>
            <w:tcW w:type="dxa" w:w="5256"/>
          </w:tcPr>
          <w:p>
            <w:r>
              <w:t>Asset Criticality</w:t>
            </w:r>
          </w:p>
        </w:tc>
        <w:tc>
          <w:tcPr>
            <w:tcW w:type="dxa" w:w="5256"/>
          </w:tcPr>
          <w:p>
            <w:r>
              <w:t>Critical</w:t>
            </w:r>
          </w:p>
        </w:tc>
      </w:tr>
      <w:tr>
        <w:tc>
          <w:tcPr>
            <w:tcW w:type="dxa" w:w="5256"/>
          </w:tcPr>
          <w:p>
            <w:r>
              <w:t>Failure Category</w:t>
            </w:r>
          </w:p>
        </w:tc>
        <w:tc>
          <w:tcPr>
            <w:tcW w:type="dxa" w:w="5256"/>
          </w:tcPr>
          <w:p>
            <w:r>
              <w:t>Instrumentation</w:t>
            </w:r>
          </w:p>
        </w:tc>
      </w:tr>
      <w:tr>
        <w:tc>
          <w:tcPr>
            <w:tcW w:type="dxa" w:w="5256"/>
          </w:tcPr>
          <w:p>
            <w:r>
              <w:t>Downtime</w:t>
            </w:r>
          </w:p>
        </w:tc>
        <w:tc>
          <w:tcPr>
            <w:tcW w:type="dxa" w:w="5256"/>
          </w:tcPr>
          <w:p>
            <w:r>
              <w:t>0 Hours</w:t>
            </w:r>
          </w:p>
        </w:tc>
      </w:tr>
    </w:tbl>
    <w:p/>
    <w:p>
      <w:pPr>
        <w:pStyle w:val="Heading1"/>
      </w:pPr>
      <w:r>
        <w:t>Inspection Objective</w:t>
      </w:r>
    </w:p>
    <w:p>
      <w:r>
        <w:br/>
        <w:t>Routine inspection was conducted on</w:t>
        <w:br/>
        <w:t>Relief Valve to evaluate its</w:t>
        <w:br/>
        <w:t>operating condition and identify any</w:t>
        <w:br/>
        <w:t>abnormalities.</w:t>
        <w:br/>
      </w:r>
    </w:p>
    <w:p>
      <w:pPr>
        <w:pStyle w:val="Heading1"/>
      </w:pPr>
      <w:r>
        <w:t>Inspection Findings</w:t>
      </w:r>
    </w:p>
    <w:p>
      <w:r>
        <w:br/>
        <w:t>Inspection completed successfully.</w:t>
        <w:br/>
        <w:br/>
        <w:t>Failure Category :</w:t>
        <w:br/>
        <w:t>Instrumentation</w:t>
        <w:br/>
        <w:br/>
        <w:t>Severity :</w:t>
        <w:br/>
        <w:t>Medium</w:t>
        <w:br/>
        <w:br/>
        <w:t>Equipment condition appears satisfactory.</w:t>
        <w:br/>
      </w:r>
    </w:p>
    <w:p>
      <w:pPr>
        <w:pStyle w:val="Heading1"/>
      </w:pPr>
      <w:r>
        <w:t>Observed Defects</w:t>
      </w:r>
    </w:p>
    <w:p>
      <w:r>
        <w:br/>
        <w:t>Observed condition:</w:t>
        <w:br/>
        <w:br/>
        <w:t>Parameter deviation</w:t>
        <w:br/>
      </w:r>
    </w:p>
    <w:p>
      <w:pPr>
        <w:pStyle w:val="Heading1"/>
      </w:pPr>
      <w:r>
        <w:t>Risk Assessment</w:t>
      </w:r>
    </w:p>
    <w:p>
      <w:r>
        <w:t>Risk Level : Low</w:t>
      </w:r>
    </w:p>
    <w:p>
      <w:pPr>
        <w:pStyle w:val="Heading1"/>
      </w:pPr>
      <w:r>
        <w:t>Inspector Remarks</w:t>
      </w:r>
    </w:p>
    <w:p>
      <w:r>
        <w:t>Recommend OEM inspection during annual shutdown.</w:t>
      </w:r>
    </w:p>
    <w:p>
      <w:pPr>
        <w:pStyle w:val="Heading1"/>
      </w:pPr>
      <w:r>
        <w:t>Safety Observation</w:t>
      </w:r>
    </w:p>
    <w:p>
      <w:r>
        <w:t>Gas detector readings were within permissible limits.</w:t>
      </w:r>
    </w:p>
    <w:p>
      <w:pPr>
        <w:pStyle w:val="Heading1"/>
      </w:pPr>
      <w:r>
        <w:t>Inspection Tools</w:t>
      </w:r>
    </w:p>
    <w:p>
      <w:r>
        <w:t>Pressure Gauge</w:t>
      </w:r>
    </w:p>
    <w:p>
      <w:pPr>
        <w:pStyle w:val="Heading1"/>
      </w:pPr>
      <w:r>
        <w:t>Maintenance Summary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Priority</w:t>
            </w:r>
          </w:p>
        </w:tc>
        <w:tc>
          <w:tcPr>
            <w:tcW w:type="dxa" w:w="5256"/>
          </w:tcPr>
          <w:p>
            <w:r>
              <w:t>Medium</w:t>
            </w:r>
          </w:p>
        </w:tc>
      </w:tr>
      <w:tr>
        <w:tc>
          <w:tcPr>
            <w:tcW w:type="dxa" w:w="5256"/>
          </w:tcPr>
          <w:p>
            <w:r>
              <w:t>Severity</w:t>
            </w:r>
          </w:p>
        </w:tc>
        <w:tc>
          <w:tcPr>
            <w:tcW w:type="dxa" w:w="5256"/>
          </w:tcPr>
          <w:p>
            <w:r>
              <w:t>Medium</w:t>
            </w:r>
          </w:p>
        </w:tc>
      </w:tr>
      <w:tr>
        <w:tc>
          <w:tcPr>
            <w:tcW w:type="dxa" w:w="5256"/>
          </w:tcPr>
          <w:p>
            <w:r>
              <w:t>Status</w:t>
            </w:r>
          </w:p>
        </w:tc>
        <w:tc>
          <w:tcPr>
            <w:tcW w:type="dxa" w:w="5256"/>
          </w:tcPr>
          <w:p>
            <w:r>
              <w:t>Closed</w:t>
            </w:r>
          </w:p>
        </w:tc>
      </w:tr>
      <w:tr>
        <w:tc>
          <w:tcPr>
            <w:tcW w:type="dxa" w:w="5256"/>
          </w:tcPr>
          <w:p>
            <w:r>
              <w:t>Downtime</w:t>
            </w:r>
          </w:p>
        </w:tc>
        <w:tc>
          <w:tcPr>
            <w:tcW w:type="dxa" w:w="5256"/>
          </w:tcPr>
          <w:p>
            <w:r>
              <w:t>0 Hours</w:t>
            </w:r>
          </w:p>
        </w:tc>
      </w:tr>
      <w:tr>
        <w:tc>
          <w:tcPr>
            <w:tcW w:type="dxa" w:w="5256"/>
          </w:tcPr>
          <w:p>
            <w:r>
              <w:t>Follow-up Required</w:t>
            </w:r>
          </w:p>
        </w:tc>
        <w:tc>
          <w:tcPr>
            <w:tcW w:type="dxa" w:w="5256"/>
          </w:tcPr>
          <w:p>
            <w:r>
              <w:t>No</w:t>
            </w:r>
          </w:p>
        </w:tc>
      </w:tr>
      <w:tr>
        <w:tc>
          <w:tcPr>
            <w:tcW w:type="dxa" w:w="5256"/>
          </w:tcPr>
          <w:p>
            <w:r>
              <w:t>Asset Criticality</w:t>
            </w:r>
          </w:p>
        </w:tc>
        <w:tc>
          <w:tcPr>
            <w:tcW w:type="dxa" w:w="5256"/>
          </w:tcPr>
          <w:p>
            <w:r>
              <w:t>Critical</w:t>
            </w:r>
          </w:p>
        </w:tc>
      </w:tr>
    </w:tbl>
    <w:p/>
    <w:p>
      <w:pPr>
        <w:pStyle w:val="Heading1"/>
      </w:pPr>
      <w:r>
        <w:t>Previous Equipment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28"/>
        <w:gridCol w:w="2628"/>
        <w:gridCol w:w="2628"/>
        <w:gridCol w:w="2628"/>
      </w:tblGrid>
      <w:tr>
        <w:tc>
          <w:tcPr>
            <w:tcW w:type="dxa" w:w="2628"/>
          </w:tcPr>
          <w:p>
            <w:r>
              <w:t>Event</w:t>
            </w:r>
          </w:p>
        </w:tc>
        <w:tc>
          <w:tcPr>
            <w:tcW w:type="dxa" w:w="2628"/>
          </w:tcPr>
          <w:p>
            <w:r>
              <w:t>Date</w:t>
            </w:r>
          </w:p>
        </w:tc>
        <w:tc>
          <w:tcPr>
            <w:tcW w:type="dxa" w:w="2628"/>
          </w:tcPr>
          <w:p>
            <w:r>
              <w:t>Failure</w:t>
            </w:r>
          </w:p>
        </w:tc>
        <w:tc>
          <w:tcPr>
            <w:tcW w:type="dxa" w:w="2628"/>
          </w:tcPr>
          <w:p>
            <w:r>
              <w:t>Status</w:t>
            </w:r>
          </w:p>
        </w:tc>
      </w:tr>
      <w:tr>
        <w:tc>
          <w:tcPr>
            <w:tcW w:type="dxa" w:w="2628"/>
          </w:tcPr>
          <w:p>
            <w:r>
              <w:t>EVT-030</w:t>
            </w:r>
          </w:p>
        </w:tc>
        <w:tc>
          <w:tcPr>
            <w:tcW w:type="dxa" w:w="2628"/>
          </w:tcPr>
          <w:p>
            <w:r>
              <w:t>2026-04-03</w:t>
            </w:r>
          </w:p>
        </w:tc>
        <w:tc>
          <w:tcPr>
            <w:tcW w:type="dxa" w:w="2628"/>
          </w:tcPr>
          <w:p>
            <w:r>
              <w:t>Loose flange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  <w:tr>
        <w:tc>
          <w:tcPr>
            <w:tcW w:type="dxa" w:w="2628"/>
          </w:tcPr>
          <w:p>
            <w:r>
              <w:t>EVT-045</w:t>
            </w:r>
          </w:p>
        </w:tc>
        <w:tc>
          <w:tcPr>
            <w:tcW w:type="dxa" w:w="2628"/>
          </w:tcPr>
          <w:p>
            <w:r>
              <w:t>2026-05-18</w:t>
            </w:r>
          </w:p>
        </w:tc>
        <w:tc>
          <w:tcPr>
            <w:tcW w:type="dxa" w:w="2628"/>
          </w:tcPr>
          <w:p>
            <w:r>
              <w:t>Routine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  <w:tr>
        <w:tc>
          <w:tcPr>
            <w:tcW w:type="dxa" w:w="2628"/>
          </w:tcPr>
          <w:p>
            <w:r>
              <w:t>EVT-060</w:t>
            </w:r>
          </w:p>
        </w:tc>
        <w:tc>
          <w:tcPr>
            <w:tcW w:type="dxa" w:w="2628"/>
          </w:tcPr>
          <w:p>
            <w:r>
              <w:t>2026-07-02</w:t>
            </w:r>
          </w:p>
        </w:tc>
        <w:tc>
          <w:tcPr>
            <w:tcW w:type="dxa" w:w="2628"/>
          </w:tcPr>
          <w:p>
            <w:r>
              <w:t>Calibration drift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</w:tbl>
    <w:p/>
    <w:p>
      <w:pPr>
        <w:pStyle w:val="Heading1"/>
      </w:pPr>
      <w:r>
        <w:t>Maintenance Checklist</w:t>
      </w:r>
    </w:p>
    <w:p>
      <w:r>
        <w:t>☑ Lock Out / Tag Out (LOTO) Followed</w:t>
      </w:r>
    </w:p>
    <w:p>
      <w:r>
        <w:t>☑ PPE Worn</w:t>
      </w:r>
    </w:p>
    <w:p>
      <w:r>
        <w:t>☑ Visual Inspection Completed</w:t>
      </w:r>
    </w:p>
    <w:p>
      <w:r>
        <w:t>☑ Lubrication Checked</w:t>
      </w:r>
    </w:p>
    <w:p>
      <w:r>
        <w:t>☑ Leak Inspection Completed</w:t>
      </w:r>
    </w:p>
    <w:p>
      <w:r>
        <w:t>☑ Alignment Verified</w:t>
      </w:r>
    </w:p>
    <w:p>
      <w:r>
        <w:t>☑ Trial Run Successful</w:t>
      </w:r>
    </w:p>
    <w:p/>
    <w:p>
      <w:pPr>
        <w:pStyle w:val="Heading1"/>
      </w:pPr>
      <w:r>
        <w:t>Recommendations</w:t>
      </w:r>
    </w:p>
    <w:p>
      <w:r>
        <w:t>Replace similar components during annual shutdown.</w:t>
      </w:r>
    </w:p>
    <w:p/>
    <w:p>
      <w:pPr>
        <w:pStyle w:val="Heading1"/>
      </w:pPr>
      <w:r>
        <w:t>Linked Documents</w:t>
      </w:r>
    </w:p>
    <w:p>
      <w:pPr>
        <w:pStyle w:val="ListBullet"/>
      </w:pPr>
      <w:r>
        <w:t>EMAIL_EVT-060.txt</w:t>
      </w:r>
    </w:p>
    <w:p/>
    <w:p>
      <w:pPr>
        <w:pStyle w:val="Heading1"/>
      </w:pPr>
      <w:r>
        <w:t>Approval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Prepared By</w:t>
            </w:r>
          </w:p>
        </w:tc>
        <w:tc>
          <w:tcPr>
            <w:tcW w:type="dxa" w:w="5256"/>
          </w:tcPr>
          <w:p>
            <w:r>
              <w:t>Priya Patel</w:t>
            </w:r>
          </w:p>
        </w:tc>
      </w:tr>
      <w:tr>
        <w:tc>
          <w:tcPr>
            <w:tcW w:type="dxa" w:w="5256"/>
          </w:tcPr>
          <w:p>
            <w:r>
              <w:t>Approved By</w:t>
            </w:r>
          </w:p>
        </w:tc>
        <w:tc>
          <w:tcPr>
            <w:tcW w:type="dxa" w:w="5256"/>
          </w:tcPr>
          <w:p>
            <w:r>
              <w:t>Neha Singh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864" w:right="864" w:bottom="864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NovaChem Chemicals Pvt. Ltd. | Internal Use Only | Generated by Industrial Knowledge Intelligence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