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Routine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C2745755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INS_EVT-064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INS_EVT-064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14-Jul-2026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Routine inspection was conducted on</w:t>
        <w:br/>
        <w:t>Heat Exchanger to evaluate its</w:t>
        <w:br/>
        <w:t>operating condition and identify any</w:t>
        <w:br/>
        <w:t>abnormalities.</w:t>
        <w:br/>
      </w:r>
    </w:p>
    <w:p>
      <w:pPr>
        <w:pStyle w:val="Heading1"/>
      </w:pPr>
      <w:r>
        <w:t>Inspection Findings</w:t>
      </w:r>
    </w:p>
    <w:p>
      <w:r>
        <w:br/>
        <w:t>Inspection completed successfully.</w:t>
        <w:br/>
        <w:br/>
        <w:t>Failure Category :</w:t>
        <w:br/>
        <w:t>Mechanical</w:t>
        <w:br/>
        <w:br/>
        <w:t>Severity :</w:t>
        <w:br/>
        <w:t>Medium</w:t>
        <w:br/>
        <w:br/>
        <w:t>Equipment condition appears satisfactory.</w:t>
        <w:br/>
      </w:r>
    </w:p>
    <w:p>
      <w:pPr>
        <w:pStyle w:val="Heading1"/>
      </w:pPr>
      <w:r>
        <w:t>Observed Defects</w:t>
      </w:r>
    </w:p>
    <w:p>
      <w:r>
        <w:br/>
        <w:t>Observed condition:</w:t>
        <w:br/>
        <w:br/>
        <w:t>Leakage detected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Recommend vibration monitoring during next inspection.</w:t>
      </w:r>
    </w:p>
    <w:p>
      <w:pPr>
        <w:pStyle w:val="Heading1"/>
      </w:pPr>
      <w:r>
        <w:t>Safety Observation</w:t>
      </w:r>
    </w:p>
    <w:p>
      <w:r>
        <w:t>Area was barricaded before maintenance work.</w:t>
      </w:r>
    </w:p>
    <w:p>
      <w:pPr>
        <w:pStyle w:val="Heading1"/>
      </w:pPr>
      <w:r>
        <w:t>Inspection Tools</w:t>
      </w:r>
    </w:p>
    <w:p>
      <w:r>
        <w:t>Torque Wrench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EVT-034</w:t>
            </w:r>
          </w:p>
        </w:tc>
        <w:tc>
          <w:tcPr>
            <w:tcW w:type="dxa" w:w="2628"/>
          </w:tcPr>
          <w:p>
            <w:r>
              <w:t>2026-04-15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EVT-049</w:t>
            </w:r>
          </w:p>
        </w:tc>
        <w:tc>
          <w:tcPr>
            <w:tcW w:type="dxa" w:w="2628"/>
          </w:tcPr>
          <w:p>
            <w:r>
              <w:t>2026-05-30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EVT-064</w:t>
            </w:r>
          </w:p>
        </w:tc>
        <w:tc>
          <w:tcPr>
            <w:tcW w:type="dxa" w:w="2628"/>
          </w:tcPr>
          <w:p>
            <w:r>
              <w:t>2026-07-14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WO_EVT-064.docx</w:t>
      </w:r>
    </w:p>
    <w:p>
      <w:pPr>
        <w:pStyle w:val="ListBullet"/>
      </w:pPr>
      <w:r>
        <w:t>MNT_EVT-064.docx</w:t>
      </w:r>
    </w:p>
    <w:p>
      <w:pPr>
        <w:pStyle w:val="ListBullet"/>
      </w:pPr>
      <w:r>
        <w:t>INS_EVT-064.docx</w:t>
      </w:r>
    </w:p>
    <w:p>
      <w:pPr>
        <w:pStyle w:val="ListBullet"/>
      </w:pPr>
      <w:r>
        <w:t>EMAIL_EVT-064.txt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