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6"/>
        </w:rPr>
        <w:t>NovaChem Chemicals Pvt. Ltd.</w:t>
        <w:br/>
      </w:r>
      <w:r>
        <w:rPr>
          <w:b/>
          <w:sz w:val="28"/>
        </w:rPr>
        <w:t>NovaChem Industrial Plant</w:t>
        <w:br/>
      </w:r>
      <w:r>
        <w:rPr>
          <w:sz w:val="20"/>
        </w:rPr>
        <w:t>Plot No. 18, GIDC Industrial Estate,</w:t>
        <w:br/>
        <w:t>Vadodara, Gujarat - 390010</w:t>
        <w:br/>
        <w:br/>
      </w:r>
      <w:r>
        <w:rPr>
          <w:b/>
          <w:sz w:val="32"/>
        </w:rPr>
        <w:t>Routine Inspection Report</w:t>
      </w:r>
    </w:p>
    <w:p/>
    <w:p>
      <w:pPr>
        <w:pStyle w:val="Heading1"/>
      </w:pPr>
      <w:r>
        <w:t>Document Information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Document UUID</w:t>
            </w:r>
          </w:p>
        </w:tc>
        <w:tc>
          <w:tcPr>
            <w:tcW w:type="dxa" w:w="5256"/>
          </w:tcPr>
          <w:p>
            <w:r>
              <w:t>86901E01</w:t>
            </w:r>
          </w:p>
        </w:tc>
      </w:tr>
      <w:tr>
        <w:tc>
          <w:tcPr>
            <w:tcW w:type="dxa" w:w="5256"/>
          </w:tcPr>
          <w:p>
            <w:r>
              <w:t>Document Number</w:t>
            </w:r>
          </w:p>
        </w:tc>
        <w:tc>
          <w:tcPr>
            <w:tcW w:type="dxa" w:w="5256"/>
          </w:tcPr>
          <w:p>
            <w:r>
              <w:t>INS_EVT-065</w:t>
            </w:r>
          </w:p>
        </w:tc>
      </w:tr>
      <w:tr>
        <w:tc>
          <w:tcPr>
            <w:tcW w:type="dxa" w:w="5256"/>
          </w:tcPr>
          <w:p>
            <w:r>
              <w:t>Event ID</w:t>
            </w:r>
          </w:p>
        </w:tc>
        <w:tc>
          <w:tcPr>
            <w:tcW w:type="dxa" w:w="5256"/>
          </w:tcPr>
          <w:p>
            <w:r>
              <w:t>EVT-065</w:t>
            </w:r>
          </w:p>
        </w:tc>
      </w:tr>
      <w:tr>
        <w:tc>
          <w:tcPr>
            <w:tcW w:type="dxa" w:w="5256"/>
          </w:tcPr>
          <w:p>
            <w:r>
              <w:t>Chain ID</w:t>
            </w:r>
          </w:p>
        </w:tc>
        <w:tc>
          <w:tcPr>
            <w:tcW w:type="dxa" w:w="5256"/>
          </w:tcPr>
          <w:p>
            <w:r>
              <w:t>CH-022</w:t>
            </w:r>
          </w:p>
        </w:tc>
      </w:tr>
      <w:tr>
        <w:tc>
          <w:tcPr>
            <w:tcW w:type="dxa" w:w="5256"/>
          </w:tcPr>
          <w:p>
            <w:r>
              <w:t>Equipment ID</w:t>
            </w:r>
          </w:p>
        </w:tc>
        <w:tc>
          <w:tcPr>
            <w:tcW w:type="dxa" w:w="5256"/>
          </w:tcPr>
          <w:p>
            <w:r>
              <w:t>B-101</w:t>
            </w:r>
          </w:p>
        </w:tc>
      </w:tr>
      <w:tr>
        <w:tc>
          <w:tcPr>
            <w:tcW w:type="dxa" w:w="5256"/>
          </w:tcPr>
          <w:p>
            <w:r>
              <w:t>Department</w:t>
            </w:r>
          </w:p>
        </w:tc>
        <w:tc>
          <w:tcPr>
            <w:tcW w:type="dxa" w:w="5256"/>
          </w:tcPr>
          <w:p>
            <w:r>
              <w:t>Safety</w:t>
            </w:r>
          </w:p>
        </w:tc>
      </w:tr>
      <w:tr>
        <w:tc>
          <w:tcPr>
            <w:tcW w:type="dxa" w:w="5256"/>
          </w:tcPr>
          <w:p>
            <w:r>
              <w:t>Generated On</w:t>
            </w:r>
          </w:p>
        </w:tc>
        <w:tc>
          <w:tcPr>
            <w:tcW w:type="dxa" w:w="5256"/>
          </w:tcPr>
          <w:p>
            <w:r>
              <w:t>14-Jul-2026 22:50</w:t>
            </w:r>
          </w:p>
        </w:tc>
      </w:tr>
      <w:tr>
        <w:tc>
          <w:tcPr>
            <w:tcW w:type="dxa" w:w="5256"/>
          </w:tcPr>
          <w:p>
            <w:r>
              <w:t>Confidentiality</w:t>
            </w:r>
          </w:p>
        </w:tc>
        <w:tc>
          <w:tcPr>
            <w:tcW w:type="dxa" w:w="5256"/>
          </w:tcPr>
          <w:p>
            <w:r>
              <w:t>Internal Use Only</w:t>
            </w:r>
          </w:p>
        </w:tc>
      </w:tr>
    </w:tbl>
    <w:p/>
    <w:p>
      <w:pPr>
        <w:pStyle w:val="Heading1"/>
      </w:pPr>
      <w:r>
        <w:t>Document Control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Document Number</w:t>
            </w:r>
          </w:p>
        </w:tc>
        <w:tc>
          <w:tcPr>
            <w:tcW w:type="dxa" w:w="5256"/>
          </w:tcPr>
          <w:p>
            <w:r>
              <w:t>INS_EVT-065</w:t>
            </w:r>
          </w:p>
        </w:tc>
      </w:tr>
      <w:tr>
        <w:tc>
          <w:tcPr>
            <w:tcW w:type="dxa" w:w="5256"/>
          </w:tcPr>
          <w:p>
            <w:r>
              <w:t>Issue Date</w:t>
            </w:r>
          </w:p>
        </w:tc>
        <w:tc>
          <w:tcPr>
            <w:tcW w:type="dxa" w:w="5256"/>
          </w:tcPr>
          <w:p>
            <w:r>
              <w:t>17-Jul-2026</w:t>
            </w:r>
          </w:p>
        </w:tc>
      </w:tr>
      <w:tr>
        <w:tc>
          <w:tcPr>
            <w:tcW w:type="dxa" w:w="5256"/>
          </w:tcPr>
          <w:p>
            <w:r>
              <w:t>Revision</w:t>
            </w:r>
          </w:p>
        </w:tc>
        <w:tc>
          <w:tcPr>
            <w:tcW w:type="dxa" w:w="5256"/>
          </w:tcPr>
          <w:p>
            <w:r>
              <w:t>Rev-1.0</w:t>
            </w:r>
          </w:p>
        </w:tc>
      </w:tr>
      <w:tr>
        <w:tc>
          <w:tcPr>
            <w:tcW w:type="dxa" w:w="5256"/>
          </w:tcPr>
          <w:p>
            <w:r>
              <w:t>Prepared By</w:t>
            </w:r>
          </w:p>
        </w:tc>
        <w:tc>
          <w:tcPr>
            <w:tcW w:type="dxa" w:w="5256"/>
          </w:tcPr>
          <w:p>
            <w:r>
              <w:t>Neha Singh</w:t>
            </w:r>
          </w:p>
        </w:tc>
      </w:tr>
      <w:tr>
        <w:tc>
          <w:tcPr>
            <w:tcW w:type="dxa" w:w="5256"/>
          </w:tcPr>
          <w:p>
            <w:r>
              <w:t>Approved By</w:t>
            </w:r>
          </w:p>
        </w:tc>
        <w:tc>
          <w:tcPr>
            <w:tcW w:type="dxa" w:w="5256"/>
          </w:tcPr>
          <w:p>
            <w:r>
              <w:t>Karan Gupta</w:t>
            </w:r>
          </w:p>
        </w:tc>
      </w:tr>
      <w:tr>
        <w:tc>
          <w:tcPr>
            <w:tcW w:type="dxa" w:w="5256"/>
          </w:tcPr>
          <w:p>
            <w:r>
              <w:t>Status</w:t>
            </w:r>
          </w:p>
        </w:tc>
        <w:tc>
          <w:tcPr>
            <w:tcW w:type="dxa" w:w="5256"/>
          </w:tcPr>
          <w:p>
            <w:r>
              <w:t>Approved</w:t>
            </w:r>
          </w:p>
        </w:tc>
      </w:tr>
    </w:tbl>
    <w:p/>
    <w:p>
      <w:pPr>
        <w:pStyle w:val="Heading1"/>
      </w:pPr>
      <w:r>
        <w:t>Equipment Details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Equipment ID</w:t>
            </w:r>
          </w:p>
        </w:tc>
        <w:tc>
          <w:tcPr>
            <w:tcW w:type="dxa" w:w="5256"/>
          </w:tcPr>
          <w:p>
            <w:r>
              <w:t>B-101</w:t>
            </w:r>
          </w:p>
        </w:tc>
      </w:tr>
      <w:tr>
        <w:tc>
          <w:tcPr>
            <w:tcW w:type="dxa" w:w="5256"/>
          </w:tcPr>
          <w:p>
            <w:r>
              <w:t>Equipment Name</w:t>
            </w:r>
          </w:p>
        </w:tc>
        <w:tc>
          <w:tcPr>
            <w:tcW w:type="dxa" w:w="5256"/>
          </w:tcPr>
          <w:p>
            <w:r>
              <w:t>Steam Boiler</w:t>
            </w:r>
          </w:p>
        </w:tc>
      </w:tr>
      <w:tr>
        <w:tc>
          <w:tcPr>
            <w:tcW w:type="dxa" w:w="5256"/>
          </w:tcPr>
          <w:p>
            <w:r>
              <w:t>Area</w:t>
            </w:r>
          </w:p>
        </w:tc>
        <w:tc>
          <w:tcPr>
            <w:tcW w:type="dxa" w:w="5256"/>
          </w:tcPr>
          <w:p>
            <w:r>
              <w:t>Utility</w:t>
            </w:r>
          </w:p>
        </w:tc>
      </w:tr>
      <w:tr>
        <w:tc>
          <w:tcPr>
            <w:tcW w:type="dxa" w:w="5256"/>
          </w:tcPr>
          <w:p>
            <w:r>
              <w:t>Department</w:t>
            </w:r>
          </w:p>
        </w:tc>
        <w:tc>
          <w:tcPr>
            <w:tcW w:type="dxa" w:w="5256"/>
          </w:tcPr>
          <w:p>
            <w:r>
              <w:t>Safety</w:t>
            </w:r>
          </w:p>
        </w:tc>
      </w:tr>
      <w:tr>
        <w:tc>
          <w:tcPr>
            <w:tcW w:type="dxa" w:w="5256"/>
          </w:tcPr>
          <w:p>
            <w:r>
              <w:t>Shift</w:t>
            </w:r>
          </w:p>
        </w:tc>
        <w:tc>
          <w:tcPr>
            <w:tcW w:type="dxa" w:w="5256"/>
          </w:tcPr>
          <w:p>
            <w:r>
              <w:t>Morning</w:t>
            </w:r>
          </w:p>
        </w:tc>
      </w:tr>
      <w:tr>
        <w:tc>
          <w:tcPr>
            <w:tcW w:type="dxa" w:w="5256"/>
          </w:tcPr>
          <w:p>
            <w:r>
              <w:t>Reported From</w:t>
            </w:r>
          </w:p>
        </w:tc>
        <w:tc>
          <w:tcPr>
            <w:tcW w:type="dxa" w:w="5256"/>
          </w:tcPr>
          <w:p>
            <w:r>
              <w:t>Tank Farm</w:t>
            </w:r>
          </w:p>
        </w:tc>
      </w:tr>
      <w:tr>
        <w:tc>
          <w:tcPr>
            <w:tcW w:type="dxa" w:w="5256"/>
          </w:tcPr>
          <w:p>
            <w:r>
              <w:t>Asset Criticality</w:t>
            </w:r>
          </w:p>
        </w:tc>
        <w:tc>
          <w:tcPr>
            <w:tcW w:type="dxa" w:w="5256"/>
          </w:tcPr>
          <w:p>
            <w:r>
              <w:t>Critical</w:t>
            </w:r>
          </w:p>
        </w:tc>
      </w:tr>
      <w:tr>
        <w:tc>
          <w:tcPr>
            <w:tcW w:type="dxa" w:w="5256"/>
          </w:tcPr>
          <w:p>
            <w:r>
              <w:t>Failure Category</w:t>
            </w:r>
          </w:p>
        </w:tc>
        <w:tc>
          <w:tcPr>
            <w:tcW w:type="dxa" w:w="5256"/>
          </w:tcPr>
          <w:p>
            <w:r>
              <w:t>Instrumentation</w:t>
            </w:r>
          </w:p>
        </w:tc>
      </w:tr>
      <w:tr>
        <w:tc>
          <w:tcPr>
            <w:tcW w:type="dxa" w:w="5256"/>
          </w:tcPr>
          <w:p>
            <w:r>
              <w:t>Downtime</w:t>
            </w:r>
          </w:p>
        </w:tc>
        <w:tc>
          <w:tcPr>
            <w:tcW w:type="dxa" w:w="5256"/>
          </w:tcPr>
          <w:p>
            <w:r>
              <w:t>2 Hours</w:t>
            </w:r>
          </w:p>
        </w:tc>
      </w:tr>
    </w:tbl>
    <w:p/>
    <w:p>
      <w:pPr>
        <w:pStyle w:val="Heading1"/>
      </w:pPr>
      <w:r>
        <w:t>Inspection Objective</w:t>
      </w:r>
    </w:p>
    <w:p>
      <w:r>
        <w:br/>
        <w:t>Routine inspection was conducted on</w:t>
        <w:br/>
        <w:t>Steam Boiler to evaluate its</w:t>
        <w:br/>
        <w:t>operating condition and identify any</w:t>
        <w:br/>
        <w:t>abnormalities.</w:t>
        <w:br/>
      </w:r>
    </w:p>
    <w:p>
      <w:pPr>
        <w:pStyle w:val="Heading1"/>
      </w:pPr>
      <w:r>
        <w:t>Inspection Findings</w:t>
      </w:r>
    </w:p>
    <w:p>
      <w:r>
        <w:br/>
        <w:t>Inspection completed successfully.</w:t>
        <w:br/>
        <w:br/>
        <w:t>Failure Category :</w:t>
        <w:br/>
        <w:t>Instrumentation</w:t>
        <w:br/>
        <w:br/>
        <w:t>Severity :</w:t>
        <w:br/>
        <w:t>Low</w:t>
        <w:br/>
        <w:br/>
        <w:t>Equipment condition appears satisfactory.</w:t>
        <w:br/>
      </w:r>
    </w:p>
    <w:p>
      <w:pPr>
        <w:pStyle w:val="Heading1"/>
      </w:pPr>
      <w:r>
        <w:t>Observed Defects</w:t>
      </w:r>
    </w:p>
    <w:p>
      <w:r>
        <w:br/>
        <w:t>Observed condition:</w:t>
        <w:br/>
        <w:br/>
        <w:t>Routine PM</w:t>
        <w:br/>
      </w:r>
    </w:p>
    <w:p>
      <w:pPr>
        <w:pStyle w:val="Heading1"/>
      </w:pPr>
      <w:r>
        <w:t>Risk Assessment</w:t>
      </w:r>
    </w:p>
    <w:p>
      <w:r>
        <w:t>Risk Level : Low</w:t>
      </w:r>
    </w:p>
    <w:p>
      <w:pPr>
        <w:pStyle w:val="Heading1"/>
      </w:pPr>
      <w:r>
        <w:t>Inspector Remarks</w:t>
      </w:r>
    </w:p>
    <w:p>
      <w:r>
        <w:t>Preventive maintenance interval should be reduced.</w:t>
      </w:r>
    </w:p>
    <w:p>
      <w:pPr>
        <w:pStyle w:val="Heading1"/>
      </w:pPr>
      <w:r>
        <w:t>Safety Observation</w:t>
      </w:r>
    </w:p>
    <w:p>
      <w:r>
        <w:t>Area was barricaded before maintenance work.</w:t>
      </w:r>
    </w:p>
    <w:p>
      <w:pPr>
        <w:pStyle w:val="Heading1"/>
      </w:pPr>
      <w:r>
        <w:t>Inspection Tools</w:t>
      </w:r>
    </w:p>
    <w:p>
      <w:r>
        <w:t>Digital Multimeter</w:t>
      </w:r>
    </w:p>
    <w:p>
      <w:pPr>
        <w:pStyle w:val="Heading1"/>
      </w:pPr>
      <w:r>
        <w:t>Maintenance Summary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Priority</w:t>
            </w:r>
          </w:p>
        </w:tc>
        <w:tc>
          <w:tcPr>
            <w:tcW w:type="dxa" w:w="5256"/>
          </w:tcPr>
          <w:p>
            <w:r>
              <w:t>Low</w:t>
            </w:r>
          </w:p>
        </w:tc>
      </w:tr>
      <w:tr>
        <w:tc>
          <w:tcPr>
            <w:tcW w:type="dxa" w:w="5256"/>
          </w:tcPr>
          <w:p>
            <w:r>
              <w:t>Severity</w:t>
            </w:r>
          </w:p>
        </w:tc>
        <w:tc>
          <w:tcPr>
            <w:tcW w:type="dxa" w:w="5256"/>
          </w:tcPr>
          <w:p>
            <w:r>
              <w:t>Low</w:t>
            </w:r>
          </w:p>
        </w:tc>
      </w:tr>
      <w:tr>
        <w:tc>
          <w:tcPr>
            <w:tcW w:type="dxa" w:w="5256"/>
          </w:tcPr>
          <w:p>
            <w:r>
              <w:t>Status</w:t>
            </w:r>
          </w:p>
        </w:tc>
        <w:tc>
          <w:tcPr>
            <w:tcW w:type="dxa" w:w="5256"/>
          </w:tcPr>
          <w:p>
            <w:r>
              <w:t>Closed</w:t>
            </w:r>
          </w:p>
        </w:tc>
      </w:tr>
      <w:tr>
        <w:tc>
          <w:tcPr>
            <w:tcW w:type="dxa" w:w="5256"/>
          </w:tcPr>
          <w:p>
            <w:r>
              <w:t>Downtime</w:t>
            </w:r>
          </w:p>
        </w:tc>
        <w:tc>
          <w:tcPr>
            <w:tcW w:type="dxa" w:w="5256"/>
          </w:tcPr>
          <w:p>
            <w:r>
              <w:t>2 Hours</w:t>
            </w:r>
          </w:p>
        </w:tc>
      </w:tr>
      <w:tr>
        <w:tc>
          <w:tcPr>
            <w:tcW w:type="dxa" w:w="5256"/>
          </w:tcPr>
          <w:p>
            <w:r>
              <w:t>Follow-up Required</w:t>
            </w:r>
          </w:p>
        </w:tc>
        <w:tc>
          <w:tcPr>
            <w:tcW w:type="dxa" w:w="5256"/>
          </w:tcPr>
          <w:p>
            <w:r>
              <w:t>No</w:t>
            </w:r>
          </w:p>
        </w:tc>
      </w:tr>
      <w:tr>
        <w:tc>
          <w:tcPr>
            <w:tcW w:type="dxa" w:w="5256"/>
          </w:tcPr>
          <w:p>
            <w:r>
              <w:t>Asset Criticality</w:t>
            </w:r>
          </w:p>
        </w:tc>
        <w:tc>
          <w:tcPr>
            <w:tcW w:type="dxa" w:w="5256"/>
          </w:tcPr>
          <w:p>
            <w:r>
              <w:t>Critical</w:t>
            </w:r>
          </w:p>
        </w:tc>
      </w:tr>
    </w:tbl>
    <w:p/>
    <w:p>
      <w:pPr>
        <w:pStyle w:val="Heading1"/>
      </w:pPr>
      <w:r>
        <w:t>Previous Equipment History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28"/>
        <w:gridCol w:w="2628"/>
        <w:gridCol w:w="2628"/>
        <w:gridCol w:w="2628"/>
      </w:tblGrid>
      <w:tr>
        <w:tc>
          <w:tcPr>
            <w:tcW w:type="dxa" w:w="2628"/>
          </w:tcPr>
          <w:p>
            <w:r>
              <w:t>Event</w:t>
            </w:r>
          </w:p>
        </w:tc>
        <w:tc>
          <w:tcPr>
            <w:tcW w:type="dxa" w:w="2628"/>
          </w:tcPr>
          <w:p>
            <w:r>
              <w:t>Date</w:t>
            </w:r>
          </w:p>
        </w:tc>
        <w:tc>
          <w:tcPr>
            <w:tcW w:type="dxa" w:w="2628"/>
          </w:tcPr>
          <w:p>
            <w:r>
              <w:t>Failure</w:t>
            </w:r>
          </w:p>
        </w:tc>
        <w:tc>
          <w:tcPr>
            <w:tcW w:type="dxa" w:w="2628"/>
          </w:tcPr>
          <w:p>
            <w:r>
              <w:t>Status</w:t>
            </w:r>
          </w:p>
        </w:tc>
      </w:tr>
      <w:tr>
        <w:tc>
          <w:tcPr>
            <w:tcW w:type="dxa" w:w="2628"/>
          </w:tcPr>
          <w:p>
            <w:r>
              <w:t>EVT-011</w:t>
            </w:r>
          </w:p>
        </w:tc>
        <w:tc>
          <w:tcPr>
            <w:tcW w:type="dxa" w:w="2628"/>
          </w:tcPr>
          <w:p>
            <w:r>
              <w:t>2026-02-05</w:t>
            </w:r>
          </w:p>
        </w:tc>
        <w:tc>
          <w:tcPr>
            <w:tcW w:type="dxa" w:w="2628"/>
          </w:tcPr>
          <w:p>
            <w:r>
              <w:t>Scale buildup</w:t>
            </w:r>
          </w:p>
        </w:tc>
        <w:tc>
          <w:tcPr>
            <w:tcW w:type="dxa" w:w="2628"/>
          </w:tcPr>
          <w:p>
            <w:r>
              <w:t>Closed</w:t>
            </w:r>
          </w:p>
        </w:tc>
      </w:tr>
      <w:tr>
        <w:tc>
          <w:tcPr>
            <w:tcW w:type="dxa" w:w="2628"/>
          </w:tcPr>
          <w:p>
            <w:r>
              <w:t>EVT-012</w:t>
            </w:r>
          </w:p>
        </w:tc>
        <w:tc>
          <w:tcPr>
            <w:tcW w:type="dxa" w:w="2628"/>
          </w:tcPr>
          <w:p>
            <w:r>
              <w:t>2026-02-08</w:t>
            </w:r>
          </w:p>
        </w:tc>
        <w:tc>
          <w:tcPr>
            <w:tcW w:type="dxa" w:w="2628"/>
          </w:tcPr>
          <w:p>
            <w:r>
              <w:t>Follow-up</w:t>
            </w:r>
          </w:p>
        </w:tc>
        <w:tc>
          <w:tcPr>
            <w:tcW w:type="dxa" w:w="2628"/>
          </w:tcPr>
          <w:p>
            <w:r>
              <w:t>Closed</w:t>
            </w:r>
          </w:p>
        </w:tc>
      </w:tr>
      <w:tr>
        <w:tc>
          <w:tcPr>
            <w:tcW w:type="dxa" w:w="2628"/>
          </w:tcPr>
          <w:p>
            <w:r>
              <w:t>EVT-013</w:t>
            </w:r>
          </w:p>
        </w:tc>
        <w:tc>
          <w:tcPr>
            <w:tcW w:type="dxa" w:w="2628"/>
          </w:tcPr>
          <w:p>
            <w:r>
              <w:t>2026-02-11</w:t>
            </w:r>
          </w:p>
        </w:tc>
        <w:tc>
          <w:tcPr>
            <w:tcW w:type="dxa" w:w="2628"/>
          </w:tcPr>
          <w:p>
            <w:r>
              <w:t>Routine</w:t>
            </w:r>
          </w:p>
        </w:tc>
        <w:tc>
          <w:tcPr>
            <w:tcW w:type="dxa" w:w="2628"/>
          </w:tcPr>
          <w:p>
            <w:r>
              <w:t>Closed</w:t>
            </w:r>
          </w:p>
        </w:tc>
      </w:tr>
      <w:tr>
        <w:tc>
          <w:tcPr>
            <w:tcW w:type="dxa" w:w="2628"/>
          </w:tcPr>
          <w:p>
            <w:r>
              <w:t>EVT-014</w:t>
            </w:r>
          </w:p>
        </w:tc>
        <w:tc>
          <w:tcPr>
            <w:tcW w:type="dxa" w:w="2628"/>
          </w:tcPr>
          <w:p>
            <w:r>
              <w:t>2026-02-14</w:t>
            </w:r>
          </w:p>
        </w:tc>
        <w:tc>
          <w:tcPr>
            <w:tcW w:type="dxa" w:w="2628"/>
          </w:tcPr>
          <w:p>
            <w:r>
              <w:t>Follow-up</w:t>
            </w:r>
          </w:p>
        </w:tc>
        <w:tc>
          <w:tcPr>
            <w:tcW w:type="dxa" w:w="2628"/>
          </w:tcPr>
          <w:p>
            <w:r>
              <w:t>Closed</w:t>
            </w:r>
          </w:p>
        </w:tc>
      </w:tr>
      <w:tr>
        <w:tc>
          <w:tcPr>
            <w:tcW w:type="dxa" w:w="2628"/>
          </w:tcPr>
          <w:p>
            <w:r>
              <w:t>EVT-015</w:t>
            </w:r>
          </w:p>
        </w:tc>
        <w:tc>
          <w:tcPr>
            <w:tcW w:type="dxa" w:w="2628"/>
          </w:tcPr>
          <w:p>
            <w:r>
              <w:t>2026-02-17</w:t>
            </w:r>
          </w:p>
        </w:tc>
        <w:tc>
          <w:tcPr>
            <w:tcW w:type="dxa" w:w="2628"/>
          </w:tcPr>
          <w:p>
            <w:r>
              <w:t>Scheduled</w:t>
            </w:r>
          </w:p>
        </w:tc>
        <w:tc>
          <w:tcPr>
            <w:tcW w:type="dxa" w:w="2628"/>
          </w:tcPr>
          <w:p>
            <w:r>
              <w:t>Closed</w:t>
            </w:r>
          </w:p>
        </w:tc>
      </w:tr>
      <w:tr>
        <w:tc>
          <w:tcPr>
            <w:tcW w:type="dxa" w:w="2628"/>
          </w:tcPr>
          <w:p>
            <w:r>
              <w:t>EVT-020</w:t>
            </w:r>
          </w:p>
        </w:tc>
        <w:tc>
          <w:tcPr>
            <w:tcW w:type="dxa" w:w="2628"/>
          </w:tcPr>
          <w:p>
            <w:r>
              <w:t>2026-03-04</w:t>
            </w:r>
          </w:p>
        </w:tc>
        <w:tc>
          <w:tcPr>
            <w:tcW w:type="dxa" w:w="2628"/>
          </w:tcPr>
          <w:p>
            <w:r>
              <w:t>Calibration drift</w:t>
            </w:r>
          </w:p>
        </w:tc>
        <w:tc>
          <w:tcPr>
            <w:tcW w:type="dxa" w:w="2628"/>
          </w:tcPr>
          <w:p>
            <w:r>
              <w:t>Closed</w:t>
            </w:r>
          </w:p>
        </w:tc>
      </w:tr>
      <w:tr>
        <w:tc>
          <w:tcPr>
            <w:tcW w:type="dxa" w:w="2628"/>
          </w:tcPr>
          <w:p>
            <w:r>
              <w:t>EVT-035</w:t>
            </w:r>
          </w:p>
        </w:tc>
        <w:tc>
          <w:tcPr>
            <w:tcW w:type="dxa" w:w="2628"/>
          </w:tcPr>
          <w:p>
            <w:r>
              <w:t>2026-04-18</w:t>
            </w:r>
          </w:p>
        </w:tc>
        <w:tc>
          <w:tcPr>
            <w:tcW w:type="dxa" w:w="2628"/>
          </w:tcPr>
          <w:p>
            <w:r>
              <w:t>Scheduled</w:t>
            </w:r>
          </w:p>
        </w:tc>
        <w:tc>
          <w:tcPr>
            <w:tcW w:type="dxa" w:w="2628"/>
          </w:tcPr>
          <w:p>
            <w:r>
              <w:t>Closed</w:t>
            </w:r>
          </w:p>
        </w:tc>
      </w:tr>
      <w:tr>
        <w:tc>
          <w:tcPr>
            <w:tcW w:type="dxa" w:w="2628"/>
          </w:tcPr>
          <w:p>
            <w:r>
              <w:t>EVT-050</w:t>
            </w:r>
          </w:p>
        </w:tc>
        <w:tc>
          <w:tcPr>
            <w:tcW w:type="dxa" w:w="2628"/>
          </w:tcPr>
          <w:p>
            <w:r>
              <w:t>2026-06-02</w:t>
            </w:r>
          </w:p>
        </w:tc>
        <w:tc>
          <w:tcPr>
            <w:tcW w:type="dxa" w:w="2628"/>
          </w:tcPr>
          <w:p>
            <w:r>
              <w:t>Bearing wear</w:t>
            </w:r>
          </w:p>
        </w:tc>
        <w:tc>
          <w:tcPr>
            <w:tcW w:type="dxa" w:w="2628"/>
          </w:tcPr>
          <w:p>
            <w:r>
              <w:t>Closed</w:t>
            </w:r>
          </w:p>
        </w:tc>
      </w:tr>
      <w:tr>
        <w:tc>
          <w:tcPr>
            <w:tcW w:type="dxa" w:w="2628"/>
          </w:tcPr>
          <w:p>
            <w:r>
              <w:t>EVT-065</w:t>
            </w:r>
          </w:p>
        </w:tc>
        <w:tc>
          <w:tcPr>
            <w:tcW w:type="dxa" w:w="2628"/>
          </w:tcPr>
          <w:p>
            <w:r>
              <w:t>2026-07-17</w:t>
            </w:r>
          </w:p>
        </w:tc>
        <w:tc>
          <w:tcPr>
            <w:tcW w:type="dxa" w:w="2628"/>
          </w:tcPr>
          <w:p>
            <w:r>
              <w:t>Routine schedule</w:t>
            </w:r>
          </w:p>
        </w:tc>
        <w:tc>
          <w:tcPr>
            <w:tcW w:type="dxa" w:w="2628"/>
          </w:tcPr>
          <w:p>
            <w:r>
              <w:t>Closed</w:t>
            </w:r>
          </w:p>
        </w:tc>
      </w:tr>
    </w:tbl>
    <w:p/>
    <w:p>
      <w:pPr>
        <w:pStyle w:val="Heading1"/>
      </w:pPr>
      <w:r>
        <w:t>Maintenance Checklist</w:t>
      </w:r>
    </w:p>
    <w:p>
      <w:r>
        <w:t>☑ Lock Out / Tag Out (LOTO) Followed</w:t>
      </w:r>
    </w:p>
    <w:p>
      <w:r>
        <w:t>☑ PPE Worn</w:t>
      </w:r>
    </w:p>
    <w:p>
      <w:r>
        <w:t>☑ Visual Inspection Completed</w:t>
      </w:r>
    </w:p>
    <w:p>
      <w:r>
        <w:t>☑ Lubrication Checked</w:t>
      </w:r>
    </w:p>
    <w:p>
      <w:r>
        <w:t>☑ Leak Inspection Completed</w:t>
      </w:r>
    </w:p>
    <w:p>
      <w:r>
        <w:t>☑ Alignment Verified</w:t>
      </w:r>
    </w:p>
    <w:p>
      <w:r>
        <w:t>☑ Trial Run Successful</w:t>
      </w:r>
    </w:p>
    <w:p/>
    <w:p>
      <w:pPr>
        <w:pStyle w:val="Heading1"/>
      </w:pPr>
      <w:r>
        <w:t>Recommendations</w:t>
      </w:r>
    </w:p>
    <w:p>
      <w:r>
        <w:t>Monitor bearing temperature daily.</w:t>
      </w:r>
    </w:p>
    <w:p/>
    <w:p>
      <w:pPr>
        <w:pStyle w:val="Heading1"/>
      </w:pPr>
      <w:r>
        <w:t>Linked Documents</w:t>
      </w:r>
    </w:p>
    <w:p>
      <w:pPr>
        <w:pStyle w:val="ListBullet"/>
      </w:pPr>
      <w:r>
        <w:t>WO_EVT-065.docx</w:t>
      </w:r>
    </w:p>
    <w:p>
      <w:pPr>
        <w:pStyle w:val="ListBullet"/>
      </w:pPr>
      <w:r>
        <w:t>MNT_EVT-065.docx</w:t>
      </w:r>
    </w:p>
    <w:p>
      <w:pPr>
        <w:pStyle w:val="ListBullet"/>
      </w:pPr>
      <w:r>
        <w:t>INS_EVT-065.docx</w:t>
      </w:r>
    </w:p>
    <w:p>
      <w:pPr>
        <w:pStyle w:val="ListBullet"/>
      </w:pPr>
      <w:r>
        <w:t>EMAIL_EVT-065.txt</w:t>
      </w:r>
    </w:p>
    <w:p/>
    <w:p>
      <w:pPr>
        <w:pStyle w:val="Heading1"/>
      </w:pPr>
      <w:r>
        <w:t>Approval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Prepared By</w:t>
            </w:r>
          </w:p>
        </w:tc>
        <w:tc>
          <w:tcPr>
            <w:tcW w:type="dxa" w:w="5256"/>
          </w:tcPr>
          <w:p>
            <w:r>
              <w:t>Neha Singh</w:t>
            </w:r>
          </w:p>
        </w:tc>
      </w:tr>
      <w:tr>
        <w:tc>
          <w:tcPr>
            <w:tcW w:type="dxa" w:w="5256"/>
          </w:tcPr>
          <w:p>
            <w:r>
              <w:t>Approved By</w:t>
            </w:r>
          </w:p>
        </w:tc>
        <w:tc>
          <w:tcPr>
            <w:tcW w:type="dxa" w:w="5256"/>
          </w:tcPr>
          <w:p>
            <w:r>
              <w:t>Karan Gupta</w:t>
            </w:r>
          </w:p>
        </w:tc>
      </w:tr>
    </w:tbl>
    <w:p/>
    <w:sectPr w:rsidR="00FC693F" w:rsidRPr="0006063C" w:rsidSect="00034616">
      <w:footerReference w:type="default" r:id="rId9"/>
      <w:pgSz w:w="12240" w:h="15840"/>
      <w:pgMar w:top="864" w:right="864" w:bottom="864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>NovaChem Chemicals Pvt. Ltd. | Internal Use Only | Generated by Industrial Knowledge Intelligence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