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sz w:val="30"/>
          <w:szCs w:val="30"/>
        </w:rPr>
        <w:t xml:space="preserve">Naive Bayes — IMDB Sentiment Classification</w:t>
      </w:r>
    </w:p>
    <w:p>
      <w:pPr>
        <w:spacing w:after="200"/>
      </w:pPr>
      <w:r>
        <w:rPr>
          <w:i/>
          <w:iCs/>
          <w:color w:val="555555"/>
          <w:sz w:val="20"/>
          <w:szCs w:val="20"/>
        </w:rPr>
        <w:t xml:space="preserve">Report — Pritika</w:t>
      </w:r>
    </w:p>
    <w:p>
      <w:pPr>
        <w:pStyle w:val="Heading1"/>
        <w:spacing w:after="100" w:before="200"/>
      </w:pPr>
      <w:r>
        <w:t xml:space="preserve">Task</w:t>
      </w:r>
    </w:p>
    <w:p>
      <w:pPr>
        <w:spacing w:after="100"/>
      </w:pPr>
      <w:r>
        <w:rPr>
          <w:sz w:val="24"/>
          <w:szCs w:val="24"/>
        </w:rPr>
        <w:t xml:space="preserve">Binary sentiment classification (positive/negative) on the IMDB movie review dataset, using Multinomial Naive Bayes with TF-IDF features.</w:t>
      </w:r>
    </w:p>
    <w:p>
      <w:pPr>
        <w:pStyle w:val="Heading1"/>
        <w:spacing w:after="100" w:before="200"/>
      </w:pPr>
      <w:r>
        <w:t xml:space="preserve">Extra Processing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4"/>
          <w:szCs w:val="24"/>
        </w:rPr>
        <w:t xml:space="preserve">Stripped HTML tags (&lt;br /&gt; from raw scraped reviews)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4"/>
          <w:szCs w:val="24"/>
        </w:rPr>
        <w:t xml:space="preserve">Lowercased text, removed numbers/punctuation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4"/>
          <w:szCs w:val="24"/>
        </w:rPr>
        <w:t xml:space="preserve">Removed stopwords (the, is, was, etc.) using sklearn's English stopword list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4"/>
          <w:szCs w:val="24"/>
        </w:rPr>
        <w:t xml:space="preserve">Stemmed words (Porter Stemmer) to collapse variants — e.g. running/runs/ran → run</w:t>
      </w:r>
    </w:p>
    <w:p>
      <w:pPr>
        <w:pStyle w:val="Heading1"/>
        <w:spacing w:after="100" w:before="200"/>
      </w:pPr>
      <w:r>
        <w:t xml:space="preserve">Feature Extraction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4"/>
          <w:szCs w:val="24"/>
        </w:rPr>
        <w:t xml:space="preserve">TF-IDF vectorization on cleaned text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4"/>
          <w:szCs w:val="24"/>
        </w:rPr>
        <w:t xml:space="preserve">Unigrams + bigrams (ngram_range=(1,2)), max 10,000 features, min_df=5 to drop noisy rare terms</w:t>
      </w:r>
    </w:p>
    <w:p>
      <w:pPr>
        <w:pStyle w:val="Heading1"/>
        <w:spacing w:after="100" w:before="200"/>
      </w:pPr>
      <w:r>
        <w:t xml:space="preserve">Model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4"/>
          <w:szCs w:val="24"/>
        </w:rPr>
        <w:t xml:space="preserve">Multinomial Naive Bayes</w:t>
      </w:r>
    </w:p>
    <w:p>
      <w:pPr>
        <w:pStyle w:val="Heading1"/>
        <w:spacing w:after="100" w:before="200"/>
      </w:pPr>
      <w:r>
        <w:t xml:space="preserve">Results (on test set)</w:t>
      </w:r>
    </w:p>
    <w:tbl>
      <w:tblPr>
        <w:tblW w:type="dxa" w:w="10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0"/>
        <w:gridCol w:w="5200"/>
      </w:tblGrid>
      <w:tr>
        <w:tc>
          <w:tcPr>
            <w:tcW w:type="dxa" w:w="5200"/>
            <w:shd w:fill="D9E2F3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sz w:val="24"/>
                <w:szCs w:val="24"/>
              </w:rPr>
              <w:t xml:space="preserve">Metric</w:t>
            </w:r>
          </w:p>
        </w:tc>
        <w:tc>
          <w:tcPr>
            <w:tcW w:type="dxa" w:w="5200"/>
            <w:shd w:fill="D9E2F3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sz w:val="24"/>
                <w:szCs w:val="24"/>
              </w:rPr>
              <w:t xml:space="preserve">Score</w:t>
            </w:r>
          </w:p>
        </w:tc>
      </w:tr>
      <w:tr>
        <w:tc>
          <w:tcPr>
            <w:tcW w:type="dxa" w:w="52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 w:val="false"/>
                <w:bCs w:val="false"/>
                <w:sz w:val="24"/>
                <w:szCs w:val="24"/>
              </w:rPr>
              <w:t xml:space="preserve">Accuracy</w:t>
            </w:r>
          </w:p>
        </w:tc>
        <w:tc>
          <w:tcPr>
            <w:tcW w:type="dxa" w:w="52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 w:val="false"/>
                <w:bCs w:val="false"/>
                <w:sz w:val="24"/>
                <w:szCs w:val="24"/>
              </w:rPr>
              <w:t xml:space="preserve">84.21%</w:t>
            </w:r>
          </w:p>
        </w:tc>
      </w:tr>
      <w:tr>
        <w:tc>
          <w:tcPr>
            <w:tcW w:type="dxa" w:w="52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 w:val="false"/>
                <w:bCs w:val="false"/>
                <w:sz w:val="24"/>
                <w:szCs w:val="24"/>
              </w:rPr>
              <w:t xml:space="preserve">Precision</w:t>
            </w:r>
          </w:p>
        </w:tc>
        <w:tc>
          <w:tcPr>
            <w:tcW w:type="dxa" w:w="52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 w:val="false"/>
                <w:bCs w:val="false"/>
                <w:sz w:val="24"/>
                <w:szCs w:val="24"/>
              </w:rPr>
              <w:t xml:space="preserve">0.849</w:t>
            </w:r>
          </w:p>
        </w:tc>
      </w:tr>
      <w:tr>
        <w:tc>
          <w:tcPr>
            <w:tcW w:type="dxa" w:w="52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 w:val="false"/>
                <w:bCs w:val="false"/>
                <w:sz w:val="24"/>
                <w:szCs w:val="24"/>
              </w:rPr>
              <w:t xml:space="preserve">Recall</w:t>
            </w:r>
          </w:p>
        </w:tc>
        <w:tc>
          <w:tcPr>
            <w:tcW w:type="dxa" w:w="52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 w:val="false"/>
                <w:bCs w:val="false"/>
                <w:sz w:val="24"/>
                <w:szCs w:val="24"/>
              </w:rPr>
              <w:t xml:space="preserve">0.832</w:t>
            </w:r>
          </w:p>
        </w:tc>
      </w:tr>
      <w:tr>
        <w:tc>
          <w:tcPr>
            <w:tcW w:type="dxa" w:w="52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 w:val="false"/>
                <w:bCs w:val="false"/>
                <w:sz w:val="24"/>
                <w:szCs w:val="24"/>
              </w:rPr>
              <w:t xml:space="preserve">F1-score</w:t>
            </w:r>
          </w:p>
        </w:tc>
        <w:tc>
          <w:tcPr>
            <w:tcW w:type="dxa" w:w="52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 w:val="false"/>
                <w:bCs w:val="false"/>
                <w:sz w:val="24"/>
                <w:szCs w:val="24"/>
              </w:rPr>
              <w:t xml:space="preserve">0.840</w:t>
            </w:r>
          </w:p>
        </w:tc>
      </w:tr>
    </w:tbl>
    <w:p>
      <w:pPr>
        <w:spacing w:after="140"/>
      </w:pPr>
    </w:p>
    <w:p>
      <w:pPr>
        <w:pStyle w:val="Heading2"/>
        <w:spacing w:after="80" w:before="140"/>
      </w:pPr>
      <w:r>
        <w:t xml:space="preserve">Confusion Matrix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4"/>
          <w:szCs w:val="24"/>
        </w:rPr>
        <w:t xml:space="preserve">10,648 negatives correctly caught, 1,852 false positives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4"/>
          <w:szCs w:val="24"/>
        </w:rPr>
        <w:t xml:space="preserve">10,402 positives correctly caught, 2,098 false negatives</w:t>
      </w:r>
    </w:p>
    <w:p>
      <w:pPr>
        <w:pStyle w:val="Heading1"/>
        <w:spacing w:after="100" w:before="200"/>
      </w:pPr>
      <w:r>
        <w:t xml:space="preserve">Error Analysis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4"/>
          <w:szCs w:val="24"/>
        </w:rPr>
        <w:t xml:space="preserve">~15.8% misclassification rate (3,952 / 25,000)</w:t>
      </w:r>
    </w:p>
    <w:p>
      <w:pPr>
        <w:spacing w:after="100"/>
      </w:pPr>
      <w:r>
        <w:rPr>
          <w:sz w:val="24"/>
          <w:szCs w:val="24"/>
        </w:rPr>
        <w:t xml:space="preserve">Main failure mode: sarcasm — reviews that open with negative-sounding phrases ("badly acted, avoid at all costs") but flip to positive by the end. Bag-of-words TF-IDF has no sense of context or word order, so it can't catch the twist.</w:t>
      </w:r>
    </w:p>
    <w:p>
      <w:pPr>
        <w:pStyle w:val="Heading1"/>
        <w:spacing w:after="100" w:before="200"/>
      </w:pPr>
      <w:r>
        <w:t xml:space="preserve">Limitations / Next Steps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4"/>
          <w:szCs w:val="24"/>
        </w:rPr>
        <w:t xml:space="preserve">No handling of negation (not good vs good) or sarcasm — inherent limit of bag-of-words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4"/>
          <w:szCs w:val="24"/>
        </w:rPr>
        <w:t xml:space="preserve">Solid baseline (84%) to compare against Logistic Regression, SVM, LSTM, and BERT from the rest of the group</w:t>
      </w:r>
    </w:p>
    <w:sectPr>
      <w:pgSz w:w="12240" w:h="15840" w:orient="portrait"/>
      <w:pgMar w:top="920" w:right="920" w:bottom="920" w:left="9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2026-09-16T07:38:55.440Z</dcterms:created>
  <dcterms:modified xsi:type="dcterms:W3CDTF">2026-09-16T07:38:55.440Z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