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A8D" w:rsidRDefault="00623B1E">
      <w:pPr>
        <w:spacing w:after="100"/>
        <w:jc w:val="center"/>
      </w:pPr>
      <w:r>
        <w:rPr>
          <w:rFonts w:ascii="Times New Roman" w:hAnsi="Times New Roman"/>
          <w:b/>
          <w:sz w:val="42"/>
        </w:rPr>
        <w:t>Multimodal Deep Learning for Breast Cancer Detection via Clinical Metadata Fusion and Explainable AI</w:t>
      </w:r>
    </w:p>
    <w:tbl>
      <w:tblPr>
        <w:tblW w:w="0" w:type="auto"/>
        <w:jc w:val="center"/>
        <w:tblLayout w:type="fixed"/>
        <w:tblLook w:val="04A0" w:firstRow="1" w:lastRow="0" w:firstColumn="1" w:lastColumn="0" w:noHBand="0" w:noVBand="1"/>
      </w:tblPr>
      <w:tblGrid>
        <w:gridCol w:w="7"/>
        <w:gridCol w:w="3384"/>
        <w:gridCol w:w="1793"/>
        <w:gridCol w:w="1591"/>
        <w:gridCol w:w="3384"/>
        <w:gridCol w:w="209"/>
      </w:tblGrid>
      <w:tr w:rsidR="007B4F69" w:rsidTr="007B4F69">
        <w:trPr>
          <w:gridBefore w:val="1"/>
          <w:gridAfter w:val="1"/>
          <w:wBefore w:w="7" w:type="dxa"/>
          <w:wAfter w:w="209" w:type="dxa"/>
          <w:cantSplit/>
          <w:tblHeader/>
          <w:jc w:val="center"/>
        </w:trPr>
        <w:tc>
          <w:tcPr>
            <w:tcW w:w="3384" w:type="dxa"/>
            <w:tcMar>
              <w:top w:w="6" w:type="dxa"/>
              <w:left w:w="8" w:type="dxa"/>
              <w:bottom w:w="6" w:type="dxa"/>
              <w:right w:w="8" w:type="dxa"/>
            </w:tcMar>
          </w:tcPr>
          <w:p w:rsidR="007B4F69" w:rsidRDefault="007B4F69" w:rsidP="007B4F69">
            <w:pPr>
              <w:spacing w:after="0" w:line="240" w:lineRule="auto"/>
              <w:jc w:val="center"/>
            </w:pPr>
            <w:r>
              <w:rPr>
                <w:rFonts w:ascii="Times New Roman" w:hAnsi="Times New Roman"/>
                <w:b/>
                <w:sz w:val="19"/>
              </w:rPr>
              <w:t xml:space="preserve">Prof. (Dr.) </w:t>
            </w:r>
            <w:proofErr w:type="spellStart"/>
            <w:r>
              <w:rPr>
                <w:rFonts w:ascii="Times New Roman" w:hAnsi="Times New Roman"/>
                <w:b/>
                <w:sz w:val="19"/>
              </w:rPr>
              <w:t>Hoshiyar</w:t>
            </w:r>
            <w:proofErr w:type="spellEnd"/>
            <w:r>
              <w:rPr>
                <w:rFonts w:ascii="Times New Roman" w:hAnsi="Times New Roman"/>
                <w:b/>
                <w:sz w:val="19"/>
              </w:rPr>
              <w:t xml:space="preserve"> Singh </w:t>
            </w:r>
            <w:proofErr w:type="spellStart"/>
            <w:r>
              <w:rPr>
                <w:rFonts w:ascii="Times New Roman" w:hAnsi="Times New Roman"/>
                <w:b/>
                <w:sz w:val="19"/>
              </w:rPr>
              <w:t>Kanyal</w:t>
            </w:r>
            <w:proofErr w:type="spellEnd"/>
            <w:r>
              <w:rPr>
                <w:rFonts w:ascii="Times New Roman" w:hAnsi="Times New Roman"/>
                <w:b/>
                <w:sz w:val="19"/>
              </w:rPr>
              <w:br/>
            </w:r>
            <w:r>
              <w:rPr>
                <w:rFonts w:ascii="Times New Roman" w:hAnsi="Times New Roman"/>
                <w:i/>
                <w:sz w:val="16"/>
              </w:rPr>
              <w:t>Head, Dept. of Computer Science &amp; Engineering</w:t>
            </w:r>
            <w:r>
              <w:rPr>
                <w:rFonts w:ascii="Times New Roman" w:hAnsi="Times New Roman"/>
                <w:i/>
                <w:sz w:val="16"/>
              </w:rPr>
              <w:br/>
              <w:t>ABES Institute of Technology</w:t>
            </w:r>
            <w:r>
              <w:rPr>
                <w:rFonts w:ascii="Times New Roman" w:hAnsi="Times New Roman"/>
                <w:i/>
                <w:sz w:val="16"/>
              </w:rPr>
              <w:br/>
              <w:t>Ghaziabad, Uttar Pradesh, India</w:t>
            </w:r>
            <w:r>
              <w:rPr>
                <w:rFonts w:ascii="Times New Roman" w:hAnsi="Times New Roman"/>
                <w:i/>
                <w:sz w:val="16"/>
              </w:rPr>
              <w:br/>
              <w:t>hoshiyar.kanyal@abesit.edu.in</w:t>
            </w:r>
            <w:r>
              <w:rPr>
                <w:rFonts w:ascii="Times New Roman" w:hAnsi="Times New Roman"/>
                <w:b/>
                <w:sz w:val="19"/>
              </w:rPr>
              <w:t xml:space="preserve"> </w:t>
            </w:r>
          </w:p>
        </w:tc>
        <w:tc>
          <w:tcPr>
            <w:tcW w:w="3384" w:type="dxa"/>
            <w:gridSpan w:val="2"/>
            <w:tcMar>
              <w:top w:w="6" w:type="dxa"/>
              <w:left w:w="8" w:type="dxa"/>
              <w:bottom w:w="6" w:type="dxa"/>
              <w:right w:w="8" w:type="dxa"/>
            </w:tcMar>
          </w:tcPr>
          <w:p w:rsidR="007B4F69" w:rsidRDefault="007B4F69" w:rsidP="007B4F69">
            <w:pPr>
              <w:spacing w:after="0" w:line="240" w:lineRule="auto"/>
              <w:jc w:val="center"/>
            </w:pPr>
            <w:r>
              <w:rPr>
                <w:rFonts w:ascii="Times New Roman" w:hAnsi="Times New Roman"/>
                <w:b/>
                <w:sz w:val="19"/>
              </w:rPr>
              <w:t>Anjali Chauhan</w:t>
            </w:r>
            <w:r>
              <w:rPr>
                <w:rFonts w:ascii="Times New Roman" w:hAnsi="Times New Roman"/>
                <w:b/>
                <w:sz w:val="19"/>
              </w:rPr>
              <w:br/>
            </w:r>
            <w:r>
              <w:rPr>
                <w:rFonts w:ascii="Times New Roman" w:hAnsi="Times New Roman"/>
                <w:i/>
                <w:sz w:val="16"/>
              </w:rPr>
              <w:t>Dept. of Computer Science &amp; Engineering</w:t>
            </w:r>
            <w:r>
              <w:rPr>
                <w:rFonts w:ascii="Times New Roman" w:hAnsi="Times New Roman"/>
                <w:i/>
                <w:sz w:val="16"/>
              </w:rPr>
              <w:br/>
              <w:t>ABES Institute of Technology</w:t>
            </w:r>
            <w:r>
              <w:rPr>
                <w:rFonts w:ascii="Times New Roman" w:hAnsi="Times New Roman"/>
                <w:i/>
                <w:sz w:val="16"/>
              </w:rPr>
              <w:br/>
              <w:t>Ghaziabad, Uttar Pradesh, India</w:t>
            </w:r>
            <w:r>
              <w:rPr>
                <w:rFonts w:ascii="Times New Roman" w:hAnsi="Times New Roman"/>
                <w:i/>
                <w:sz w:val="16"/>
              </w:rPr>
              <w:br/>
              <w:t>anjali2302900100043@abesit.edu.in</w:t>
            </w:r>
          </w:p>
        </w:tc>
        <w:tc>
          <w:tcPr>
            <w:tcW w:w="3384" w:type="dxa"/>
            <w:tcMar>
              <w:top w:w="6" w:type="dxa"/>
              <w:left w:w="8" w:type="dxa"/>
              <w:bottom w:w="6" w:type="dxa"/>
              <w:right w:w="8" w:type="dxa"/>
            </w:tcMar>
          </w:tcPr>
          <w:p w:rsidR="007B4F69" w:rsidRDefault="007B4F69" w:rsidP="007B4F69">
            <w:pPr>
              <w:spacing w:after="0" w:line="240" w:lineRule="auto"/>
              <w:jc w:val="center"/>
            </w:pPr>
            <w:r>
              <w:rPr>
                <w:rFonts w:ascii="Times New Roman" w:hAnsi="Times New Roman"/>
                <w:b/>
                <w:sz w:val="19"/>
              </w:rPr>
              <w:t xml:space="preserve">Anjali </w:t>
            </w:r>
            <w:proofErr w:type="spellStart"/>
            <w:r>
              <w:rPr>
                <w:rFonts w:ascii="Times New Roman" w:hAnsi="Times New Roman"/>
                <w:b/>
                <w:sz w:val="19"/>
              </w:rPr>
              <w:t>Varshney</w:t>
            </w:r>
            <w:proofErr w:type="spellEnd"/>
            <w:r>
              <w:rPr>
                <w:rFonts w:ascii="Times New Roman" w:hAnsi="Times New Roman"/>
                <w:b/>
                <w:sz w:val="19"/>
              </w:rPr>
              <w:br/>
            </w:r>
            <w:r>
              <w:rPr>
                <w:rFonts w:ascii="Times New Roman" w:hAnsi="Times New Roman"/>
                <w:i/>
                <w:sz w:val="16"/>
              </w:rPr>
              <w:t>Dept. of Computer Science &amp; Engineering</w:t>
            </w:r>
            <w:r>
              <w:rPr>
                <w:rFonts w:ascii="Times New Roman" w:hAnsi="Times New Roman"/>
                <w:i/>
                <w:sz w:val="16"/>
              </w:rPr>
              <w:br/>
              <w:t>ABES Institute of Technology</w:t>
            </w:r>
            <w:r>
              <w:rPr>
                <w:rFonts w:ascii="Times New Roman" w:hAnsi="Times New Roman"/>
                <w:i/>
                <w:sz w:val="16"/>
              </w:rPr>
              <w:br/>
              <w:t>Ghaziabad, Uttar Pradesh, India</w:t>
            </w:r>
            <w:r>
              <w:rPr>
                <w:rFonts w:ascii="Times New Roman" w:hAnsi="Times New Roman"/>
                <w:i/>
                <w:sz w:val="16"/>
              </w:rPr>
              <w:br/>
              <w:t>anjali2302900100044@abesit.edu.in</w:t>
            </w:r>
          </w:p>
        </w:tc>
      </w:tr>
      <w:tr w:rsidR="007B4F69" w:rsidTr="007B4F69">
        <w:trPr>
          <w:gridBefore w:val="1"/>
          <w:gridAfter w:val="1"/>
          <w:wBefore w:w="7" w:type="dxa"/>
          <w:wAfter w:w="209" w:type="dxa"/>
          <w:cantSplit/>
          <w:tblHeader/>
          <w:jc w:val="center"/>
        </w:trPr>
        <w:tc>
          <w:tcPr>
            <w:tcW w:w="3384" w:type="dxa"/>
            <w:tcMar>
              <w:top w:w="6" w:type="dxa"/>
              <w:left w:w="8" w:type="dxa"/>
              <w:bottom w:w="6" w:type="dxa"/>
              <w:right w:w="8" w:type="dxa"/>
            </w:tcMar>
          </w:tcPr>
          <w:p w:rsidR="007B4F69" w:rsidRDefault="007B4F69" w:rsidP="007B4F69">
            <w:pPr>
              <w:spacing w:after="0" w:line="240" w:lineRule="auto"/>
              <w:jc w:val="center"/>
              <w:rPr>
                <w:rFonts w:ascii="Times New Roman" w:hAnsi="Times New Roman"/>
                <w:b/>
                <w:sz w:val="19"/>
              </w:rPr>
            </w:pPr>
          </w:p>
        </w:tc>
        <w:tc>
          <w:tcPr>
            <w:tcW w:w="3384" w:type="dxa"/>
            <w:gridSpan w:val="2"/>
            <w:tcMar>
              <w:top w:w="6" w:type="dxa"/>
              <w:left w:w="8" w:type="dxa"/>
              <w:bottom w:w="6" w:type="dxa"/>
              <w:right w:w="8" w:type="dxa"/>
            </w:tcMar>
          </w:tcPr>
          <w:p w:rsidR="007B4F69" w:rsidRDefault="007B4F69" w:rsidP="007B4F69">
            <w:pPr>
              <w:spacing w:after="0" w:line="240" w:lineRule="auto"/>
              <w:jc w:val="center"/>
              <w:rPr>
                <w:rFonts w:ascii="Times New Roman" w:hAnsi="Times New Roman"/>
                <w:b/>
                <w:sz w:val="19"/>
              </w:rPr>
            </w:pPr>
          </w:p>
        </w:tc>
        <w:tc>
          <w:tcPr>
            <w:tcW w:w="3384" w:type="dxa"/>
            <w:tcMar>
              <w:top w:w="6" w:type="dxa"/>
              <w:left w:w="8" w:type="dxa"/>
              <w:bottom w:w="6" w:type="dxa"/>
              <w:right w:w="8" w:type="dxa"/>
            </w:tcMar>
          </w:tcPr>
          <w:p w:rsidR="007B4F69" w:rsidRDefault="007B4F69" w:rsidP="007B4F69">
            <w:pPr>
              <w:spacing w:after="0" w:line="240" w:lineRule="auto"/>
              <w:jc w:val="center"/>
              <w:rPr>
                <w:rFonts w:ascii="Times New Roman" w:hAnsi="Times New Roman"/>
                <w:b/>
                <w:sz w:val="19"/>
              </w:rPr>
            </w:pPr>
          </w:p>
        </w:tc>
      </w:tr>
      <w:tr w:rsidR="007B4F69" w:rsidTr="007B4F69">
        <w:trPr>
          <w:jc w:val="center"/>
        </w:trPr>
        <w:tc>
          <w:tcPr>
            <w:tcW w:w="5184" w:type="dxa"/>
            <w:gridSpan w:val="3"/>
            <w:tcMar>
              <w:top w:w="8" w:type="dxa"/>
              <w:left w:w="15" w:type="dxa"/>
              <w:bottom w:w="8" w:type="dxa"/>
              <w:right w:w="15" w:type="dxa"/>
            </w:tcMar>
          </w:tcPr>
          <w:p w:rsidR="007B4F69" w:rsidRDefault="007B4F69" w:rsidP="00D74F68">
            <w:pPr>
              <w:spacing w:after="0" w:line="240" w:lineRule="auto"/>
              <w:jc w:val="center"/>
            </w:pPr>
            <w:proofErr w:type="spellStart"/>
            <w:r>
              <w:rPr>
                <w:rFonts w:ascii="Times New Roman" w:hAnsi="Times New Roman"/>
                <w:b/>
                <w:sz w:val="19"/>
              </w:rPr>
              <w:t>Sagar</w:t>
            </w:r>
            <w:proofErr w:type="spellEnd"/>
            <w:r>
              <w:rPr>
                <w:rFonts w:ascii="Times New Roman" w:hAnsi="Times New Roman"/>
                <w:b/>
                <w:sz w:val="19"/>
              </w:rPr>
              <w:t xml:space="preserve"> </w:t>
            </w:r>
            <w:proofErr w:type="spellStart"/>
            <w:r>
              <w:rPr>
                <w:rFonts w:ascii="Times New Roman" w:hAnsi="Times New Roman"/>
                <w:b/>
                <w:sz w:val="19"/>
              </w:rPr>
              <w:t>Varshney</w:t>
            </w:r>
            <w:proofErr w:type="spellEnd"/>
            <w:r>
              <w:rPr>
                <w:rFonts w:ascii="Times New Roman" w:hAnsi="Times New Roman"/>
                <w:b/>
                <w:sz w:val="19"/>
              </w:rPr>
              <w:br/>
            </w:r>
            <w:r>
              <w:rPr>
                <w:rFonts w:ascii="Times New Roman" w:hAnsi="Times New Roman"/>
                <w:i/>
                <w:sz w:val="16"/>
              </w:rPr>
              <w:t>Dept. of Computer Science &amp; Engineering</w:t>
            </w:r>
            <w:r>
              <w:rPr>
                <w:rFonts w:ascii="Times New Roman" w:hAnsi="Times New Roman"/>
                <w:i/>
                <w:sz w:val="16"/>
              </w:rPr>
              <w:br/>
              <w:t>ABES Institute of Technology</w:t>
            </w:r>
            <w:r>
              <w:rPr>
                <w:rFonts w:ascii="Times New Roman" w:hAnsi="Times New Roman"/>
                <w:i/>
                <w:sz w:val="16"/>
              </w:rPr>
              <w:br/>
              <w:t>Ghaziabad, Uttar Pradesh, India</w:t>
            </w:r>
            <w:r>
              <w:rPr>
                <w:rFonts w:ascii="Times New Roman" w:hAnsi="Times New Roman"/>
                <w:i/>
                <w:sz w:val="16"/>
              </w:rPr>
              <w:br/>
              <w:t>sagar2302900100198@abesit.edu.in</w:t>
            </w:r>
          </w:p>
        </w:tc>
        <w:tc>
          <w:tcPr>
            <w:tcW w:w="5184" w:type="dxa"/>
            <w:gridSpan w:val="3"/>
            <w:tcMar>
              <w:top w:w="8" w:type="dxa"/>
              <w:left w:w="15" w:type="dxa"/>
              <w:bottom w:w="8" w:type="dxa"/>
              <w:right w:w="15" w:type="dxa"/>
            </w:tcMar>
          </w:tcPr>
          <w:p w:rsidR="007B4F69" w:rsidRDefault="007B4F69" w:rsidP="00D74F68">
            <w:pPr>
              <w:spacing w:after="0" w:line="240" w:lineRule="auto"/>
              <w:jc w:val="center"/>
            </w:pPr>
            <w:proofErr w:type="spellStart"/>
            <w:r>
              <w:rPr>
                <w:rFonts w:ascii="Times New Roman" w:hAnsi="Times New Roman"/>
                <w:b/>
                <w:sz w:val="19"/>
              </w:rPr>
              <w:t>Akshat</w:t>
            </w:r>
            <w:proofErr w:type="spellEnd"/>
            <w:r>
              <w:rPr>
                <w:rFonts w:ascii="Times New Roman" w:hAnsi="Times New Roman"/>
                <w:b/>
                <w:sz w:val="19"/>
              </w:rPr>
              <w:t xml:space="preserve"> Sharma</w:t>
            </w:r>
            <w:r>
              <w:rPr>
                <w:rFonts w:ascii="Times New Roman" w:hAnsi="Times New Roman"/>
                <w:b/>
                <w:sz w:val="19"/>
              </w:rPr>
              <w:br/>
            </w:r>
            <w:r>
              <w:rPr>
                <w:rFonts w:ascii="Times New Roman" w:hAnsi="Times New Roman"/>
                <w:i/>
                <w:sz w:val="16"/>
              </w:rPr>
              <w:t>Dept. of Computer Science &amp; Engineering</w:t>
            </w:r>
            <w:r>
              <w:rPr>
                <w:rFonts w:ascii="Times New Roman" w:hAnsi="Times New Roman"/>
                <w:i/>
                <w:sz w:val="16"/>
              </w:rPr>
              <w:br/>
              <w:t>ABES Institute of Technol</w:t>
            </w:r>
            <w:bookmarkStart w:id="0" w:name="_GoBack"/>
            <w:bookmarkEnd w:id="0"/>
            <w:r>
              <w:rPr>
                <w:rFonts w:ascii="Times New Roman" w:hAnsi="Times New Roman"/>
                <w:i/>
                <w:sz w:val="16"/>
              </w:rPr>
              <w:t>ogy</w:t>
            </w:r>
            <w:r>
              <w:rPr>
                <w:rFonts w:ascii="Times New Roman" w:hAnsi="Times New Roman"/>
                <w:i/>
                <w:sz w:val="16"/>
              </w:rPr>
              <w:br/>
              <w:t>Ghaziabad, Uttar Pradesh, India</w:t>
            </w:r>
            <w:r>
              <w:rPr>
                <w:rFonts w:ascii="Times New Roman" w:hAnsi="Times New Roman"/>
                <w:i/>
                <w:sz w:val="16"/>
              </w:rPr>
              <w:br/>
              <w:t>akshat2302900100025@abesit.edu.in</w:t>
            </w:r>
          </w:p>
        </w:tc>
      </w:tr>
      <w:tr w:rsidR="007B4F69" w:rsidTr="007B4F69">
        <w:trPr>
          <w:gridBefore w:val="1"/>
          <w:gridAfter w:val="1"/>
          <w:wBefore w:w="7" w:type="dxa"/>
          <w:wAfter w:w="209" w:type="dxa"/>
          <w:cantSplit/>
          <w:jc w:val="center"/>
        </w:trPr>
        <w:tc>
          <w:tcPr>
            <w:tcW w:w="3384" w:type="dxa"/>
            <w:tcMar>
              <w:top w:w="6" w:type="dxa"/>
              <w:left w:w="8" w:type="dxa"/>
              <w:bottom w:w="6" w:type="dxa"/>
              <w:right w:w="8" w:type="dxa"/>
            </w:tcMar>
          </w:tcPr>
          <w:p w:rsidR="007B4F69" w:rsidRDefault="007B4F69" w:rsidP="007B4F69">
            <w:pPr>
              <w:spacing w:after="0" w:line="240" w:lineRule="auto"/>
              <w:jc w:val="center"/>
              <w:rPr>
                <w:rFonts w:ascii="Times New Roman" w:hAnsi="Times New Roman"/>
                <w:b/>
                <w:sz w:val="19"/>
              </w:rPr>
            </w:pPr>
          </w:p>
        </w:tc>
        <w:tc>
          <w:tcPr>
            <w:tcW w:w="3384" w:type="dxa"/>
            <w:gridSpan w:val="2"/>
            <w:tcMar>
              <w:top w:w="6" w:type="dxa"/>
              <w:left w:w="8" w:type="dxa"/>
              <w:bottom w:w="6" w:type="dxa"/>
              <w:right w:w="8" w:type="dxa"/>
            </w:tcMar>
          </w:tcPr>
          <w:p w:rsidR="007B4F69" w:rsidRDefault="007B4F69" w:rsidP="007B4F69">
            <w:pPr>
              <w:spacing w:after="0" w:line="240" w:lineRule="auto"/>
              <w:jc w:val="center"/>
              <w:rPr>
                <w:rFonts w:ascii="Times New Roman" w:hAnsi="Times New Roman"/>
                <w:b/>
                <w:sz w:val="19"/>
              </w:rPr>
            </w:pPr>
          </w:p>
        </w:tc>
        <w:tc>
          <w:tcPr>
            <w:tcW w:w="3384" w:type="dxa"/>
            <w:tcMar>
              <w:top w:w="6" w:type="dxa"/>
              <w:left w:w="8" w:type="dxa"/>
              <w:bottom w:w="6" w:type="dxa"/>
              <w:right w:w="8" w:type="dxa"/>
            </w:tcMar>
          </w:tcPr>
          <w:p w:rsidR="007B4F69" w:rsidRDefault="007B4F69" w:rsidP="007B4F69">
            <w:pPr>
              <w:spacing w:after="0" w:line="240" w:lineRule="auto"/>
              <w:jc w:val="center"/>
              <w:rPr>
                <w:rFonts w:ascii="Times New Roman" w:hAnsi="Times New Roman"/>
                <w:b/>
                <w:sz w:val="19"/>
              </w:rPr>
            </w:pPr>
          </w:p>
        </w:tc>
      </w:tr>
    </w:tbl>
    <w:p w:rsidR="00900A8D" w:rsidRDefault="00623B1E">
      <w:pPr>
        <w:spacing w:before="60" w:after="140"/>
        <w:jc w:val="center"/>
      </w:pPr>
      <w:r>
        <w:rPr>
          <w:rFonts w:ascii="Times New Roman" w:hAnsi="Times New Roman"/>
          <w:i/>
          <w:sz w:val="17"/>
        </w:rPr>
        <w:t>(Affiliated to Dr. A.P.J. Abdul Kalam Technical University, Lucknow)</w:t>
      </w:r>
    </w:p>
    <w:p w:rsidR="00900A8D" w:rsidRDefault="00900A8D">
      <w:pPr>
        <w:sectPr w:rsidR="00900A8D">
          <w:pgSz w:w="12240" w:h="15840"/>
          <w:pgMar w:top="1080" w:right="936" w:bottom="1080" w:left="936" w:header="576" w:footer="576" w:gutter="0"/>
          <w:cols w:space="720"/>
          <w:docGrid w:linePitch="360"/>
        </w:sectPr>
      </w:pPr>
    </w:p>
    <w:p w:rsidR="00900A8D" w:rsidRDefault="00623B1E">
      <w:pPr>
        <w:spacing w:before="20" w:after="60" w:line="245" w:lineRule="auto"/>
        <w:jc w:val="both"/>
      </w:pPr>
      <w:r>
        <w:rPr>
          <w:rFonts w:ascii="Times New Roman" w:hAnsi="Times New Roman"/>
          <w:b/>
          <w:sz w:val="17"/>
        </w:rPr>
        <w:lastRenderedPageBreak/>
        <w:t xml:space="preserve">Abstract—Screening mammography remains the </w:t>
      </w:r>
      <w:r>
        <w:rPr>
          <w:rFonts w:ascii="Times New Roman" w:hAnsi="Times New Roman"/>
          <w:b/>
          <w:sz w:val="17"/>
        </w:rPr>
        <w:t>clinical cornerstone for early breast cancer diagnosis, yet high false-positive recall rates and false-negative miss rates persist in dense breast tissue. Standard deep learning CAD systems rely almost exclusively on unimodal visual feature representations</w:t>
      </w:r>
      <w:r>
        <w:rPr>
          <w:rFonts w:ascii="Times New Roman" w:hAnsi="Times New Roman"/>
          <w:b/>
          <w:sz w:val="17"/>
        </w:rPr>
        <w:t>, disregarding patient radiological metadata that human radiologists routinely integrate. In this study, we propose an end-to-end multimodal deep learning framework that couples an ImageNet-pretrained ResNet50 visual feature extractor (d = 2048) with six n</w:t>
      </w:r>
      <w:r>
        <w:rPr>
          <w:rFonts w:ascii="Times New Roman" w:hAnsi="Times New Roman"/>
          <w:b/>
          <w:sz w:val="17"/>
        </w:rPr>
        <w:t>ormalized radiological metadata features (d = 6)—breast density, initial BI-RADS assessment, lesion subtlety, radiographic view, laterality, and abnormality type—via direct late concatenation (d = 2054). To prevent ubiquitous patient-level data leakage, we</w:t>
      </w:r>
      <w:r>
        <w:rPr>
          <w:rFonts w:ascii="Times New Roman" w:hAnsi="Times New Roman"/>
          <w:b/>
          <w:sz w:val="17"/>
        </w:rPr>
        <w:t xml:space="preserve"> enforce a strict GroupShuffleSplit partitioning protocol on the CBIS-DDSM dataset, isolating subjects into distinct training, validation, and held-out test (704 scans: 428 benign, 276 malignant) cohorts. In a systematic five-stage ablation benchmark, the </w:t>
      </w:r>
      <w:r>
        <w:rPr>
          <w:rFonts w:ascii="Times New Roman" w:hAnsi="Times New Roman"/>
          <w:b/>
          <w:sz w:val="17"/>
        </w:rPr>
        <w:t>full multimodal architecture improved test accuracy from 68.47% to 71.31% (+2.84 percentage points), ROC-AUC from 0.7471 to 0.7938 (+0.0467 boost), recall from 68.12% to 73.91% (+5.80 percentage points), and F1-score from 62.88% to 66.89% (+4.01 percentage</w:t>
      </w:r>
      <w:r>
        <w:rPr>
          <w:rFonts w:ascii="Times New Roman" w:hAnsi="Times New Roman"/>
          <w:b/>
          <w:sz w:val="17"/>
        </w:rPr>
        <w:t xml:space="preserve"> points), achieving an 18.2% net false-negative reduction (72 vs. 88 misses) over the image-only baseline. Saliency maps generated via Gradient-weighted Class Activation Mapping (Grad-CAM) provide qualitative visual representations of predictive feature at</w:t>
      </w:r>
      <w:r>
        <w:rPr>
          <w:rFonts w:ascii="Times New Roman" w:hAnsi="Times New Roman"/>
          <w:b/>
          <w:sz w:val="17"/>
        </w:rPr>
        <w:t>tributions aligning with radiologically confirmed lesion margins. These findings establish that fusing structured clinical context with visual deep features substantially strengthens diagnostic reliability while preserving clinical interpretability.</w:t>
      </w:r>
    </w:p>
    <w:p w:rsidR="00900A8D" w:rsidRDefault="00623B1E">
      <w:pPr>
        <w:spacing w:before="20" w:after="120" w:line="245" w:lineRule="auto"/>
        <w:jc w:val="both"/>
      </w:pPr>
      <w:r>
        <w:rPr>
          <w:rFonts w:ascii="Times New Roman" w:hAnsi="Times New Roman"/>
          <w:b/>
          <w:i/>
          <w:sz w:val="17"/>
        </w:rPr>
        <w:t xml:space="preserve">Index </w:t>
      </w:r>
      <w:r>
        <w:rPr>
          <w:rFonts w:ascii="Times New Roman" w:hAnsi="Times New Roman"/>
          <w:b/>
          <w:i/>
          <w:sz w:val="17"/>
        </w:rPr>
        <w:t>Terms—</w:t>
      </w:r>
      <w:r>
        <w:rPr>
          <w:rFonts w:ascii="Times New Roman" w:hAnsi="Times New Roman"/>
          <w:b/>
          <w:sz w:val="17"/>
        </w:rPr>
        <w:t>Breast Cancer Detection, CBIS-DDSM, Multimodal Fusion, ResNet50, Transfer Learning, Explainable AI, Grad-CAM, Patient-Level Split, Class-Balanced Loss.</w:t>
      </w:r>
    </w:p>
    <w:p w:rsidR="00900A8D" w:rsidRDefault="00623B1E">
      <w:pPr>
        <w:keepNext/>
        <w:spacing w:before="100" w:after="40"/>
        <w:jc w:val="center"/>
      </w:pPr>
      <w:r>
        <w:rPr>
          <w:rFonts w:ascii="Times New Roman" w:hAnsi="Times New Roman"/>
          <w:b/>
          <w:sz w:val="19"/>
        </w:rPr>
        <w:t>I. INTRODUCTION</w:t>
      </w:r>
    </w:p>
    <w:p w:rsidR="00900A8D" w:rsidRDefault="00623B1E">
      <w:pPr>
        <w:spacing w:after="40" w:line="245" w:lineRule="auto"/>
        <w:ind w:firstLine="202"/>
        <w:jc w:val="both"/>
      </w:pPr>
      <w:r>
        <w:rPr>
          <w:rFonts w:ascii="Times New Roman" w:hAnsi="Times New Roman"/>
          <w:sz w:val="18"/>
        </w:rPr>
        <w:t xml:space="preserve">Breast cancer remains the most diagnosed malignancy and a leading cause of cancer </w:t>
      </w:r>
      <w:r>
        <w:rPr>
          <w:rFonts w:ascii="Times New Roman" w:hAnsi="Times New Roman"/>
          <w:sz w:val="18"/>
        </w:rPr>
        <w:t xml:space="preserve">mortality among women globally [1]. In 2022, approximately 2.3 million women received breast cancer diagnoses worldwide, with over 670,000 recorded deaths [1]. In the United States alone, the National Cancer Institute estimates 310,720 new female invasive </w:t>
      </w:r>
      <w:r>
        <w:rPr>
          <w:rFonts w:ascii="Times New Roman" w:hAnsi="Times New Roman"/>
          <w:sz w:val="18"/>
        </w:rPr>
        <w:t>breast cancer cases for 2024, with lifetime risk standing at approximately 13.0% [2]. Early detection through screening mammography remains the most effective intervention, reducing breast cancer mortality by 20% to 40% when lesions are identified at local</w:t>
      </w:r>
      <w:r>
        <w:rPr>
          <w:rFonts w:ascii="Times New Roman" w:hAnsi="Times New Roman"/>
          <w:sz w:val="18"/>
        </w:rPr>
        <w:t>ized stages (Stage I 5-year relative survival exceeds 99%, compared to 31% for Stage IV distant metastases [2], [3]).</w:t>
      </w:r>
    </w:p>
    <w:p w:rsidR="00900A8D" w:rsidRDefault="00623B1E">
      <w:pPr>
        <w:spacing w:after="40" w:line="245" w:lineRule="auto"/>
        <w:ind w:firstLine="202"/>
        <w:jc w:val="both"/>
      </w:pPr>
      <w:r>
        <w:rPr>
          <w:rFonts w:ascii="Times New Roman" w:hAnsi="Times New Roman"/>
          <w:sz w:val="18"/>
        </w:rPr>
        <w:t>Despite proven population-level efficacy, interpreting screening mammograms remains diagnostically challenging. High false-</w:t>
      </w:r>
      <w:r>
        <w:rPr>
          <w:rFonts w:ascii="Times New Roman" w:hAnsi="Times New Roman"/>
          <w:sz w:val="18"/>
        </w:rPr>
        <w:lastRenderedPageBreak/>
        <w:t xml:space="preserve">positive rates </w:t>
      </w:r>
      <w:r>
        <w:rPr>
          <w:rFonts w:ascii="Times New Roman" w:hAnsi="Times New Roman"/>
          <w:sz w:val="18"/>
        </w:rPr>
        <w:t>(8% to 12% recall rates) lead to substantial psychological distress, unnecessary clinical workups, and benign biopsies, with over 70% of follow-up tissue biopsies yielding non-malignant histopathology [3], [4]. Simultaneously, false-negative rates range fr</w:t>
      </w:r>
      <w:r>
        <w:rPr>
          <w:rFonts w:ascii="Times New Roman" w:hAnsi="Times New Roman"/>
          <w:sz w:val="18"/>
        </w:rPr>
        <w:t>om 10% to 30%, climbing sharply in dense breast parenchyma (BI-RADS categories C and D) where fibroglandular tissue obscures radiopaque malignant masses [4], [5].</w:t>
      </w:r>
    </w:p>
    <w:p w:rsidR="00900A8D" w:rsidRDefault="00623B1E">
      <w:pPr>
        <w:spacing w:after="40" w:line="245" w:lineRule="auto"/>
        <w:ind w:firstLine="202"/>
        <w:jc w:val="both"/>
      </w:pPr>
      <w:r>
        <w:rPr>
          <w:rFonts w:ascii="Times New Roman" w:hAnsi="Times New Roman"/>
          <w:sz w:val="18"/>
        </w:rPr>
        <w:t>Computer-Aided Detection and Diagnosis (CADe/CADx) systems powered by Convolutional Neural Ne</w:t>
      </w:r>
      <w:r>
        <w:rPr>
          <w:rFonts w:ascii="Times New Roman" w:hAnsi="Times New Roman"/>
          <w:sz w:val="18"/>
        </w:rPr>
        <w:t>tworks (CNNs) have achieved competitive performance on public benchmarks [5], [6]. Nevertheless, two methodological deficiencies impede translational adoption: (1) Unimodal Visual Isolation: Existing models process raw pixels in isolation, whereas clinical</w:t>
      </w:r>
      <w:r>
        <w:rPr>
          <w:rFonts w:ascii="Times New Roman" w:hAnsi="Times New Roman"/>
          <w:sz w:val="18"/>
        </w:rPr>
        <w:t xml:space="preserve"> radiologists interpret scans alongside Breast Imaging Reporting and Data System (BI-RADS) descriptors, breast density, lesion subtlety, and patient views [4]; and (2) Patient-Level Data Leakage: Many published studies split datasets randomly at the image </w:t>
      </w:r>
      <w:r>
        <w:rPr>
          <w:rFonts w:ascii="Times New Roman" w:hAnsi="Times New Roman"/>
          <w:sz w:val="18"/>
        </w:rPr>
        <w:t>level, allowing multi-view projections (CC and MLO) of the same patient to span training and test partitions, artificially inflating reported metrics [17], [18].</w:t>
      </w:r>
    </w:p>
    <w:p w:rsidR="00900A8D" w:rsidRDefault="00623B1E">
      <w:pPr>
        <w:spacing w:after="40" w:line="245" w:lineRule="auto"/>
        <w:ind w:firstLine="202"/>
        <w:jc w:val="both"/>
      </w:pPr>
      <w:r>
        <w:rPr>
          <w:rFonts w:ascii="Times New Roman" w:hAnsi="Times New Roman"/>
          <w:sz w:val="18"/>
        </w:rPr>
        <w:t>To resolve these compounding issues, this research formulates, implements, and validates an en</w:t>
      </w:r>
      <w:r>
        <w:rPr>
          <w:rFonts w:ascii="Times New Roman" w:hAnsi="Times New Roman"/>
          <w:sz w:val="18"/>
        </w:rPr>
        <w:t>d-to-end, leakage-controlled Multimodal Deep Learning Architecture for Breast Cancer Classification. The primary scientific contributions are: (1) Patient-Level Leakage Control: We institute a rigorous GroupShuffleSplit protocol on the CBIS-DDSM cohort [16</w:t>
      </w:r>
      <w:r>
        <w:rPr>
          <w:rFonts w:ascii="Times New Roman" w:hAnsi="Times New Roman"/>
          <w:sz w:val="18"/>
        </w:rPr>
        <w:t>], isolating subjects into non-overlapping partitions to guarantee that all views from any patient reside strictly within a single partition, evaluating performance on an independent held-out test cohort (704 scans: 428 benign, 276 malignant); (2) Multimod</w:t>
      </w:r>
      <w:r>
        <w:rPr>
          <w:rFonts w:ascii="Times New Roman" w:hAnsi="Times New Roman"/>
          <w:sz w:val="18"/>
        </w:rPr>
        <w:t>al Fusion Architecture: We couple an ImageNet-pretrained ResNet50 backbone [7] (d = 2048) with six normalized radiological descriptors (d = 6) via direct late concatenation (d = 2054); (3) Systematic Five-Stage Ablation Benchmark: We evaluate the individua</w:t>
      </w:r>
      <w:r>
        <w:rPr>
          <w:rFonts w:ascii="Times New Roman" w:hAnsi="Times New Roman"/>
          <w:sz w:val="18"/>
        </w:rPr>
        <w:t>l and synergistic diagnostic contributions of density, assessment, subtlety, and exam attributes; (4) Quantitative Error Tracking and Sensitivity Gain: We demonstrate that full multimodal fusion improves accuracy from 68.47% to 71.31% and ROC-AUC from 0.74</w:t>
      </w:r>
      <w:r>
        <w:rPr>
          <w:rFonts w:ascii="Times New Roman" w:hAnsi="Times New Roman"/>
          <w:sz w:val="18"/>
        </w:rPr>
        <w:t>71 to 0.7938, achieving an 18.2% net false-negative reduction (from 88 to 72 cases); and (5) Explainable AI Visualization: We integrate Grad-CAM [15] to generate qualitative visual representations of feature activations contributing to predictions.</w:t>
      </w:r>
    </w:p>
    <w:p w:rsidR="00900A8D" w:rsidRDefault="00623B1E">
      <w:pPr>
        <w:spacing w:after="40" w:line="245" w:lineRule="auto"/>
        <w:ind w:firstLine="202"/>
        <w:jc w:val="both"/>
      </w:pPr>
      <w:r>
        <w:rPr>
          <w:rFonts w:ascii="Times New Roman" w:hAnsi="Times New Roman"/>
          <w:sz w:val="18"/>
        </w:rPr>
        <w:t>The rem</w:t>
      </w:r>
      <w:r>
        <w:rPr>
          <w:rFonts w:ascii="Times New Roman" w:hAnsi="Times New Roman"/>
          <w:sz w:val="18"/>
        </w:rPr>
        <w:t xml:space="preserve">ainder of this paper is structured as follows: Section II reviews related literature from 2020 to 2026. Section III describes the proposed methodology and dataset pipeline. Section IV presents </w:t>
      </w:r>
      <w:r>
        <w:rPr>
          <w:rFonts w:ascii="Times New Roman" w:hAnsi="Times New Roman"/>
          <w:sz w:val="18"/>
        </w:rPr>
        <w:lastRenderedPageBreak/>
        <w:t>empirical results, ablations, and error dynamics. Section V out</w:t>
      </w:r>
      <w:r>
        <w:rPr>
          <w:rFonts w:ascii="Times New Roman" w:hAnsi="Times New Roman"/>
          <w:sz w:val="18"/>
        </w:rPr>
        <w:t>lines limitations and future scope. Section VI concludes the study.</w:t>
      </w:r>
    </w:p>
    <w:p w:rsidR="00900A8D" w:rsidRDefault="00623B1E">
      <w:pPr>
        <w:keepNext/>
        <w:spacing w:before="100" w:after="40"/>
        <w:jc w:val="center"/>
      </w:pPr>
      <w:r>
        <w:rPr>
          <w:rFonts w:ascii="Times New Roman" w:hAnsi="Times New Roman"/>
          <w:b/>
          <w:sz w:val="19"/>
        </w:rPr>
        <w:t>II. RELATED WORK</w:t>
      </w:r>
    </w:p>
    <w:p w:rsidR="00900A8D" w:rsidRDefault="00623B1E">
      <w:pPr>
        <w:spacing w:after="40" w:line="245" w:lineRule="auto"/>
        <w:ind w:firstLine="202"/>
        <w:jc w:val="both"/>
      </w:pPr>
      <w:r>
        <w:rPr>
          <w:rFonts w:ascii="Times New Roman" w:hAnsi="Times New Roman"/>
          <w:sz w:val="18"/>
        </w:rPr>
        <w:t>Deep learning applied to digital mammography between 2020 and 2026 spans three principal streams: (A) backbone transfer learning, (B) multi-view modeling, and (C) multimod</w:t>
      </w:r>
      <w:r>
        <w:rPr>
          <w:rFonts w:ascii="Times New Roman" w:hAnsi="Times New Roman"/>
          <w:sz w:val="18"/>
        </w:rPr>
        <w:t>al fusion and explainability.</w:t>
      </w:r>
    </w:p>
    <w:p w:rsidR="00900A8D" w:rsidRDefault="00623B1E">
      <w:pPr>
        <w:keepNext/>
        <w:spacing w:before="80" w:after="30"/>
      </w:pPr>
      <w:r>
        <w:rPr>
          <w:rFonts w:ascii="Times New Roman" w:hAnsi="Times New Roman"/>
          <w:b/>
          <w:i/>
          <w:sz w:val="18"/>
        </w:rPr>
        <w:t>A. Backbone Architectures and Transfer Learning</w:t>
      </w:r>
    </w:p>
    <w:p w:rsidR="00900A8D" w:rsidRDefault="00623B1E">
      <w:pPr>
        <w:spacing w:after="40" w:line="245" w:lineRule="auto"/>
        <w:ind w:firstLine="202"/>
        <w:jc w:val="both"/>
      </w:pPr>
      <w:r>
        <w:rPr>
          <w:rFonts w:ascii="Times New Roman" w:hAnsi="Times New Roman"/>
          <w:sz w:val="18"/>
        </w:rPr>
        <w:t>Transfer learning from ImageNet-pretrained representations has emerged as standard in medical computer vision to combat data scarcity [23]. He et al. [7] introduced deep residual</w:t>
      </w:r>
      <w:r>
        <w:rPr>
          <w:rFonts w:ascii="Times New Roman" w:hAnsi="Times New Roman"/>
          <w:sz w:val="18"/>
        </w:rPr>
        <w:t xml:space="preserve"> learning, utilizing identity skip connections that mitigate vanishing gradients across deep medical feature maps. Das et al. [8] benchmarked CNN backbones on CBIS-DDSM, concluding that ResNet50 yields the most stable convergence for mammographic classific</w:t>
      </w:r>
      <w:r>
        <w:rPr>
          <w:rFonts w:ascii="Times New Roman" w:hAnsi="Times New Roman"/>
          <w:sz w:val="18"/>
        </w:rPr>
        <w:t xml:space="preserve">ation. Falconi et al. [5] analyzed fine-tuning depth across VGG and ResNet variants on CBIS-DDSM, establishing that freezing early layers while fine-tuning deep convolutional blocks provides superior generalization, achieving a test AUC of 0.844. Houssein </w:t>
      </w:r>
      <w:r>
        <w:rPr>
          <w:rFonts w:ascii="Times New Roman" w:hAnsi="Times New Roman"/>
          <w:sz w:val="18"/>
        </w:rPr>
        <w:t>et al. [9] coupled ResNet50 with an Improved Marine Predators Algorithm (IMPA) for hyperparameter optimization, attaining 98.32% accuracy on isolated mass patches. Further comparative studies by Alshamrani and Alshomran [19] and Eskandari et al. [20] demon</w:t>
      </w:r>
      <w:r>
        <w:rPr>
          <w:rFonts w:ascii="Times New Roman" w:hAnsi="Times New Roman"/>
          <w:sz w:val="18"/>
        </w:rPr>
        <w:t>strated that residual topologies consistently outperform shallow networks on complex parenchymal patterns.</w:t>
      </w:r>
    </w:p>
    <w:p w:rsidR="00900A8D" w:rsidRDefault="00623B1E">
      <w:pPr>
        <w:keepNext/>
        <w:spacing w:before="80" w:after="30"/>
      </w:pPr>
      <w:r>
        <w:rPr>
          <w:rFonts w:ascii="Times New Roman" w:hAnsi="Times New Roman"/>
          <w:b/>
          <w:i/>
          <w:sz w:val="18"/>
        </w:rPr>
        <w:t>B. Multi-View Mammographic Modeling</w:t>
      </w:r>
    </w:p>
    <w:p w:rsidR="00900A8D" w:rsidRDefault="00623B1E">
      <w:pPr>
        <w:spacing w:after="40" w:line="245" w:lineRule="auto"/>
        <w:ind w:firstLine="202"/>
        <w:jc w:val="both"/>
      </w:pPr>
      <w:r>
        <w:rPr>
          <w:rFonts w:ascii="Times New Roman" w:hAnsi="Times New Roman"/>
          <w:sz w:val="18"/>
        </w:rPr>
        <w:t>Because diagnostic protocols mandate paired craniocaudal (CC) and mediolateral oblique (MLO) projections, several</w:t>
      </w:r>
      <w:r>
        <w:rPr>
          <w:rFonts w:ascii="Times New Roman" w:hAnsi="Times New Roman"/>
          <w:sz w:val="18"/>
        </w:rPr>
        <w:t xml:space="preserve"> multi-view architectures have emerged. Geras et al. [10] introduced high-</w:t>
      </w:r>
      <w:r>
        <w:rPr>
          <w:rFonts w:ascii="Times New Roman" w:hAnsi="Times New Roman"/>
          <w:sz w:val="18"/>
        </w:rPr>
        <w:lastRenderedPageBreak/>
        <w:t xml:space="preserve">resolution multi-view CNNs jointly processing bilateral views. Chen et al. [11] developed transformer-based networks to model long-range interactions among unregistered projections. </w:t>
      </w:r>
      <w:r>
        <w:rPr>
          <w:rFonts w:ascii="Times New Roman" w:hAnsi="Times New Roman"/>
          <w:sz w:val="18"/>
        </w:rPr>
        <w:t>Manigrasso et al. [12] investigated graph neural networks and cross-view transformers. Makram et al. [6] engineered an Inter-View Attention Fusion (IVAF) mechanism that uses lightweight 1x1 convolutional gating to weight CC and MLO ResNet50 feature maps ad</w:t>
      </w:r>
      <w:r>
        <w:rPr>
          <w:rFonts w:ascii="Times New Roman" w:hAnsi="Times New Roman"/>
          <w:sz w:val="18"/>
        </w:rPr>
        <w:t>aptively, achieving 97.12% accuracy and 0.9876 AUC on CBIS-DDSM while emphasizing patient-level data partitioning.</w:t>
      </w:r>
    </w:p>
    <w:p w:rsidR="00900A8D" w:rsidRDefault="00623B1E">
      <w:pPr>
        <w:keepNext/>
        <w:spacing w:before="80" w:after="30"/>
      </w:pPr>
      <w:r>
        <w:rPr>
          <w:rFonts w:ascii="Times New Roman" w:hAnsi="Times New Roman"/>
          <w:b/>
          <w:i/>
          <w:sz w:val="18"/>
        </w:rPr>
        <w:t>C. Multimodal Fusion and Explainable AI</w:t>
      </w:r>
    </w:p>
    <w:p w:rsidR="00900A8D" w:rsidRDefault="00623B1E">
      <w:pPr>
        <w:spacing w:after="40" w:line="245" w:lineRule="auto"/>
        <w:ind w:firstLine="202"/>
        <w:jc w:val="both"/>
      </w:pPr>
      <w:r>
        <w:rPr>
          <w:rFonts w:ascii="Times New Roman" w:hAnsi="Times New Roman"/>
          <w:sz w:val="18"/>
        </w:rPr>
        <w:t>Pure image models remain limited when parenchymal density obscures tumors. McKinney et al. [4] deploy</w:t>
      </w:r>
      <w:r>
        <w:rPr>
          <w:rFonts w:ascii="Times New Roman" w:hAnsi="Times New Roman"/>
          <w:sz w:val="18"/>
        </w:rPr>
        <w:t>ed deep learning on large screening cohorts, demonstrating reductions in false positives (5.7%) and false negatives (9.4%), while noting that clinical deployment necessitates incorporating patient risk factors. Chakravarthy et al. [13] integrated spatial a</w:t>
      </w:r>
      <w:r>
        <w:rPr>
          <w:rFonts w:ascii="Times New Roman" w:hAnsi="Times New Roman"/>
          <w:sz w:val="18"/>
        </w:rPr>
        <w:t>ttention with EfficientNet-B0 and XGBoost classifiers, incorporating Grad-CAM for visual predictions. Shifa et al. [14] surveyed Explainable AI in mammography, emphasizing that visual saliency maps must be interpreted with clinical caution and evaluated al</w:t>
      </w:r>
      <w:r>
        <w:rPr>
          <w:rFonts w:ascii="Times New Roman" w:hAnsi="Times New Roman"/>
          <w:sz w:val="18"/>
        </w:rPr>
        <w:t>ongside quantitative metrics.</w:t>
      </w:r>
    </w:p>
    <w:p w:rsidR="00900A8D" w:rsidRDefault="00623B1E">
      <w:pPr>
        <w:spacing w:after="40" w:line="245" w:lineRule="auto"/>
        <w:ind w:firstLine="202"/>
        <w:jc w:val="both"/>
      </w:pPr>
      <w:r>
        <w:rPr>
          <w:rFonts w:ascii="Times New Roman" w:hAnsi="Times New Roman"/>
          <w:sz w:val="18"/>
        </w:rPr>
        <w:t>Despite these studies, existing literature largely focuses on pure image pipelines or isolated ROI classifications. Our work builds upon the rigorous patient-level baseline of Makram et al. [6] and Falconi et al. [5], introduc</w:t>
      </w:r>
      <w:r>
        <w:rPr>
          <w:rFonts w:ascii="Times New Roman" w:hAnsi="Times New Roman"/>
          <w:sz w:val="18"/>
        </w:rPr>
        <w:t>ing a multimodal framework combining visual deep features with structured radiological metadata (density, assessment, subtlety, view, laterality, and abnormality), summarized in Table I.</w:t>
      </w:r>
    </w:p>
    <w:p w:rsidR="00900A8D" w:rsidRDefault="00900A8D">
      <w:pPr>
        <w:sectPr w:rsidR="00900A8D">
          <w:type w:val="continuous"/>
          <w:pgSz w:w="12240" w:h="15840"/>
          <w:pgMar w:top="1080" w:right="936" w:bottom="1080" w:left="936" w:header="576" w:footer="576" w:gutter="0"/>
          <w:cols w:num="2" w:space="360"/>
          <w:docGrid w:linePitch="360"/>
        </w:sectPr>
      </w:pPr>
    </w:p>
    <w:p w:rsidR="00900A8D" w:rsidRDefault="00623B1E">
      <w:pPr>
        <w:keepNext/>
        <w:spacing w:before="80" w:after="10"/>
        <w:jc w:val="center"/>
      </w:pPr>
      <w:r>
        <w:rPr>
          <w:rFonts w:ascii="Times New Roman" w:hAnsi="Times New Roman"/>
          <w:b/>
          <w:sz w:val="15"/>
        </w:rPr>
        <w:lastRenderedPageBreak/>
        <w:t>TABLE I</w:t>
      </w:r>
    </w:p>
    <w:p w:rsidR="00900A8D" w:rsidRDefault="00623B1E">
      <w:pPr>
        <w:keepNext/>
        <w:spacing w:before="10" w:after="50"/>
        <w:jc w:val="center"/>
      </w:pPr>
      <w:r>
        <w:rPr>
          <w:rFonts w:ascii="Times New Roman" w:hAnsi="Times New Roman"/>
          <w:b/>
          <w:sz w:val="14"/>
        </w:rPr>
        <w:t>COMPARATIVE LANDSCAPE OF RELATED MAMMOG</w:t>
      </w:r>
      <w:r>
        <w:rPr>
          <w:rFonts w:ascii="Times New Roman" w:hAnsi="Times New Roman"/>
          <w:b/>
          <w:sz w:val="14"/>
        </w:rPr>
        <w:t>RAPHY CLASSIFICATION STUDIES (2020–2026)</w:t>
      </w:r>
    </w:p>
    <w:tbl>
      <w:tblPr>
        <w:tblW w:w="0" w:type="auto"/>
        <w:jc w:val="center"/>
        <w:tblBorders>
          <w:top w:val="single" w:sz="12" w:space="0" w:color="000000"/>
          <w:bottom w:val="none" w:sz="0" w:space="0" w:color="000000"/>
          <w:insideH w:val="single" w:sz="4" w:space="0" w:color="D0D0D0"/>
        </w:tblBorders>
        <w:tblLayout w:type="fixed"/>
        <w:tblLook w:val="04A0" w:firstRow="1" w:lastRow="0" w:firstColumn="1" w:lastColumn="0" w:noHBand="0" w:noVBand="1"/>
      </w:tblPr>
      <w:tblGrid>
        <w:gridCol w:w="504"/>
        <w:gridCol w:w="1872"/>
        <w:gridCol w:w="2016"/>
        <w:gridCol w:w="1440"/>
        <w:gridCol w:w="2160"/>
        <w:gridCol w:w="2376"/>
      </w:tblGrid>
      <w:tr w:rsidR="00900A8D">
        <w:trPr>
          <w:cantSplit/>
          <w:tblHeader/>
          <w:jc w:val="center"/>
        </w:trPr>
        <w:tc>
          <w:tcPr>
            <w:tcW w:w="504" w:type="dxa"/>
            <w:tcMar>
              <w:top w:w="14" w:type="dxa"/>
              <w:left w:w="18" w:type="dxa"/>
              <w:bottom w:w="14" w:type="dxa"/>
              <w:right w:w="18" w:type="dxa"/>
            </w:tcMar>
          </w:tcPr>
          <w:p w:rsidR="00900A8D" w:rsidRDefault="00623B1E">
            <w:pPr>
              <w:keepNext/>
              <w:spacing w:after="0"/>
              <w:jc w:val="center"/>
            </w:pPr>
            <w:r>
              <w:rPr>
                <w:rFonts w:ascii="Times New Roman" w:hAnsi="Times New Roman"/>
                <w:b/>
                <w:sz w:val="15"/>
              </w:rPr>
              <w:t>S. No.</w:t>
            </w:r>
          </w:p>
        </w:tc>
        <w:tc>
          <w:tcPr>
            <w:tcW w:w="1872" w:type="dxa"/>
            <w:tcMar>
              <w:top w:w="14" w:type="dxa"/>
              <w:left w:w="18" w:type="dxa"/>
              <w:bottom w:w="14" w:type="dxa"/>
              <w:right w:w="18" w:type="dxa"/>
            </w:tcMar>
          </w:tcPr>
          <w:p w:rsidR="00900A8D" w:rsidRDefault="00623B1E">
            <w:pPr>
              <w:keepNext/>
              <w:spacing w:after="0"/>
            </w:pPr>
            <w:r>
              <w:rPr>
                <w:rFonts w:ascii="Times New Roman" w:hAnsi="Times New Roman"/>
                <w:b/>
                <w:sz w:val="15"/>
              </w:rPr>
              <w:t>Author &amp; Year</w:t>
            </w:r>
          </w:p>
        </w:tc>
        <w:tc>
          <w:tcPr>
            <w:tcW w:w="2016" w:type="dxa"/>
            <w:tcMar>
              <w:top w:w="14" w:type="dxa"/>
              <w:left w:w="18" w:type="dxa"/>
              <w:bottom w:w="14" w:type="dxa"/>
              <w:right w:w="18" w:type="dxa"/>
            </w:tcMar>
          </w:tcPr>
          <w:p w:rsidR="00900A8D" w:rsidRDefault="00623B1E">
            <w:pPr>
              <w:keepNext/>
              <w:spacing w:after="0"/>
            </w:pPr>
            <w:r>
              <w:rPr>
                <w:rFonts w:ascii="Times New Roman" w:hAnsi="Times New Roman"/>
                <w:b/>
                <w:sz w:val="15"/>
              </w:rPr>
              <w:t>Methodology / Model</w:t>
            </w:r>
          </w:p>
        </w:tc>
        <w:tc>
          <w:tcPr>
            <w:tcW w:w="1440" w:type="dxa"/>
            <w:tcMar>
              <w:top w:w="14" w:type="dxa"/>
              <w:left w:w="18" w:type="dxa"/>
              <w:bottom w:w="14" w:type="dxa"/>
              <w:right w:w="18" w:type="dxa"/>
            </w:tcMar>
          </w:tcPr>
          <w:p w:rsidR="00900A8D" w:rsidRDefault="00623B1E">
            <w:pPr>
              <w:keepNext/>
              <w:spacing w:after="0"/>
            </w:pPr>
            <w:r>
              <w:rPr>
                <w:rFonts w:ascii="Times New Roman" w:hAnsi="Times New Roman"/>
                <w:b/>
                <w:sz w:val="15"/>
              </w:rPr>
              <w:t>Modality / Input</w:t>
            </w:r>
          </w:p>
        </w:tc>
        <w:tc>
          <w:tcPr>
            <w:tcW w:w="2160" w:type="dxa"/>
            <w:tcMar>
              <w:top w:w="14" w:type="dxa"/>
              <w:left w:w="18" w:type="dxa"/>
              <w:bottom w:w="14" w:type="dxa"/>
              <w:right w:w="18" w:type="dxa"/>
            </w:tcMar>
          </w:tcPr>
          <w:p w:rsidR="00900A8D" w:rsidRDefault="00623B1E">
            <w:pPr>
              <w:keepNext/>
              <w:spacing w:after="0"/>
            </w:pPr>
            <w:r>
              <w:rPr>
                <w:rFonts w:ascii="Times New Roman" w:hAnsi="Times New Roman"/>
                <w:b/>
                <w:sz w:val="15"/>
              </w:rPr>
              <w:t>Key Findings</w:t>
            </w:r>
          </w:p>
        </w:tc>
        <w:tc>
          <w:tcPr>
            <w:tcW w:w="2376" w:type="dxa"/>
            <w:tcMar>
              <w:top w:w="14" w:type="dxa"/>
              <w:left w:w="18" w:type="dxa"/>
              <w:bottom w:w="14" w:type="dxa"/>
              <w:right w:w="18" w:type="dxa"/>
            </w:tcMar>
          </w:tcPr>
          <w:p w:rsidR="00900A8D" w:rsidRDefault="00623B1E">
            <w:pPr>
              <w:keepNext/>
              <w:spacing w:after="0"/>
            </w:pPr>
            <w:r>
              <w:rPr>
                <w:rFonts w:ascii="Times New Roman" w:hAnsi="Times New Roman"/>
                <w:b/>
                <w:sz w:val="15"/>
              </w:rPr>
              <w:t>Research Gap Addressed</w:t>
            </w:r>
          </w:p>
        </w:tc>
      </w:tr>
      <w:tr w:rsidR="00900A8D">
        <w:trPr>
          <w:cantSplit/>
          <w:jc w:val="center"/>
        </w:trPr>
        <w:tc>
          <w:tcPr>
            <w:tcW w:w="504" w:type="dxa"/>
            <w:tcMar>
              <w:top w:w="10" w:type="dxa"/>
              <w:left w:w="18" w:type="dxa"/>
              <w:bottom w:w="10" w:type="dxa"/>
              <w:right w:w="18" w:type="dxa"/>
            </w:tcMar>
          </w:tcPr>
          <w:p w:rsidR="00900A8D" w:rsidRDefault="00623B1E">
            <w:pPr>
              <w:keepNext/>
              <w:spacing w:after="0"/>
              <w:jc w:val="center"/>
            </w:pPr>
            <w:r>
              <w:rPr>
                <w:rFonts w:ascii="Times New Roman" w:hAnsi="Times New Roman"/>
                <w:sz w:val="14"/>
              </w:rPr>
              <w:t>1</w:t>
            </w:r>
          </w:p>
        </w:tc>
        <w:tc>
          <w:tcPr>
            <w:tcW w:w="1872" w:type="dxa"/>
            <w:tcMar>
              <w:top w:w="10" w:type="dxa"/>
              <w:left w:w="18" w:type="dxa"/>
              <w:bottom w:w="10" w:type="dxa"/>
              <w:right w:w="18" w:type="dxa"/>
            </w:tcMar>
          </w:tcPr>
          <w:p w:rsidR="00900A8D" w:rsidRDefault="00623B1E">
            <w:pPr>
              <w:keepNext/>
              <w:spacing w:after="0"/>
            </w:pPr>
            <w:r>
              <w:rPr>
                <w:rFonts w:ascii="Times New Roman" w:hAnsi="Times New Roman"/>
                <w:sz w:val="14"/>
              </w:rPr>
              <w:t>Falconi et al. (2020) [5]</w:t>
            </w:r>
          </w:p>
        </w:tc>
        <w:tc>
          <w:tcPr>
            <w:tcW w:w="2016" w:type="dxa"/>
            <w:tcMar>
              <w:top w:w="10" w:type="dxa"/>
              <w:left w:w="18" w:type="dxa"/>
              <w:bottom w:w="10" w:type="dxa"/>
              <w:right w:w="18" w:type="dxa"/>
            </w:tcMar>
          </w:tcPr>
          <w:p w:rsidR="00900A8D" w:rsidRDefault="00623B1E">
            <w:pPr>
              <w:keepNext/>
              <w:spacing w:after="0"/>
            </w:pPr>
            <w:r>
              <w:rPr>
                <w:rFonts w:ascii="Times New Roman" w:hAnsi="Times New Roman"/>
                <w:sz w:val="14"/>
              </w:rPr>
              <w:t>Selective fine-tuning on VGG16, ResNet50</w:t>
            </w:r>
          </w:p>
        </w:tc>
        <w:tc>
          <w:tcPr>
            <w:tcW w:w="1440" w:type="dxa"/>
            <w:tcMar>
              <w:top w:w="10" w:type="dxa"/>
              <w:left w:w="18" w:type="dxa"/>
              <w:bottom w:w="10" w:type="dxa"/>
              <w:right w:w="18" w:type="dxa"/>
            </w:tcMar>
          </w:tcPr>
          <w:p w:rsidR="00900A8D" w:rsidRDefault="00623B1E">
            <w:pPr>
              <w:keepNext/>
              <w:spacing w:after="0"/>
            </w:pPr>
            <w:r>
              <w:rPr>
                <w:rFonts w:ascii="Times New Roman" w:hAnsi="Times New Roman"/>
                <w:sz w:val="14"/>
              </w:rPr>
              <w:t>Mammogram ROIs</w:t>
            </w:r>
          </w:p>
        </w:tc>
        <w:tc>
          <w:tcPr>
            <w:tcW w:w="2160" w:type="dxa"/>
            <w:tcMar>
              <w:top w:w="10" w:type="dxa"/>
              <w:left w:w="18" w:type="dxa"/>
              <w:bottom w:w="10" w:type="dxa"/>
              <w:right w:w="18" w:type="dxa"/>
            </w:tcMar>
          </w:tcPr>
          <w:p w:rsidR="00900A8D" w:rsidRDefault="00623B1E">
            <w:pPr>
              <w:keepNext/>
              <w:spacing w:after="0"/>
            </w:pPr>
            <w:r>
              <w:rPr>
                <w:rFonts w:ascii="Times New Roman" w:hAnsi="Times New Roman"/>
                <w:sz w:val="14"/>
              </w:rPr>
              <w:t xml:space="preserve">Best VGG16 fine-tuned reached AUC </w:t>
            </w:r>
            <w:r>
              <w:rPr>
                <w:rFonts w:ascii="Times New Roman" w:hAnsi="Times New Roman"/>
                <w:sz w:val="14"/>
              </w:rPr>
              <w:t>0.844 on CBIS-DDSM</w:t>
            </w:r>
          </w:p>
        </w:tc>
        <w:tc>
          <w:tcPr>
            <w:tcW w:w="2376" w:type="dxa"/>
            <w:tcMar>
              <w:top w:w="10" w:type="dxa"/>
              <w:left w:w="18" w:type="dxa"/>
              <w:bottom w:w="10" w:type="dxa"/>
              <w:right w:w="18" w:type="dxa"/>
            </w:tcMar>
          </w:tcPr>
          <w:p w:rsidR="00900A8D" w:rsidRDefault="00623B1E">
            <w:pPr>
              <w:keepNext/>
              <w:spacing w:after="0"/>
            </w:pPr>
            <w:r>
              <w:rPr>
                <w:rFonts w:ascii="Times New Roman" w:hAnsi="Times New Roman"/>
                <w:sz w:val="14"/>
              </w:rPr>
              <w:t>Unimodal image input; no patient metadata or explainability</w:t>
            </w:r>
          </w:p>
        </w:tc>
      </w:tr>
      <w:tr w:rsidR="00900A8D">
        <w:trPr>
          <w:cantSplit/>
          <w:jc w:val="center"/>
        </w:trPr>
        <w:tc>
          <w:tcPr>
            <w:tcW w:w="504" w:type="dxa"/>
            <w:tcMar>
              <w:top w:w="10" w:type="dxa"/>
              <w:left w:w="18" w:type="dxa"/>
              <w:bottom w:w="10" w:type="dxa"/>
              <w:right w:w="18" w:type="dxa"/>
            </w:tcMar>
          </w:tcPr>
          <w:p w:rsidR="00900A8D" w:rsidRDefault="00623B1E">
            <w:pPr>
              <w:keepNext/>
              <w:spacing w:after="0"/>
              <w:jc w:val="center"/>
            </w:pPr>
            <w:r>
              <w:rPr>
                <w:rFonts w:ascii="Times New Roman" w:hAnsi="Times New Roman"/>
                <w:sz w:val="14"/>
              </w:rPr>
              <w:t>2</w:t>
            </w:r>
          </w:p>
        </w:tc>
        <w:tc>
          <w:tcPr>
            <w:tcW w:w="1872" w:type="dxa"/>
            <w:tcMar>
              <w:top w:w="10" w:type="dxa"/>
              <w:left w:w="18" w:type="dxa"/>
              <w:bottom w:w="10" w:type="dxa"/>
              <w:right w:w="18" w:type="dxa"/>
            </w:tcMar>
          </w:tcPr>
          <w:p w:rsidR="00900A8D" w:rsidRDefault="00623B1E">
            <w:pPr>
              <w:keepNext/>
              <w:spacing w:after="0"/>
            </w:pPr>
            <w:r>
              <w:rPr>
                <w:rFonts w:ascii="Times New Roman" w:hAnsi="Times New Roman"/>
                <w:sz w:val="14"/>
              </w:rPr>
              <w:t>McKinney et al. (2020) [4]</w:t>
            </w:r>
          </w:p>
        </w:tc>
        <w:tc>
          <w:tcPr>
            <w:tcW w:w="2016" w:type="dxa"/>
            <w:tcMar>
              <w:top w:w="10" w:type="dxa"/>
              <w:left w:w="18" w:type="dxa"/>
              <w:bottom w:w="10" w:type="dxa"/>
              <w:right w:w="18" w:type="dxa"/>
            </w:tcMar>
          </w:tcPr>
          <w:p w:rsidR="00900A8D" w:rsidRDefault="00623B1E">
            <w:pPr>
              <w:keepNext/>
              <w:spacing w:after="0"/>
            </w:pPr>
            <w:r>
              <w:rPr>
                <w:rFonts w:ascii="Times New Roman" w:hAnsi="Times New Roman"/>
                <w:sz w:val="14"/>
              </w:rPr>
              <w:t>Multi-view Ensemble CNNs on large screening cohorts</w:t>
            </w:r>
          </w:p>
        </w:tc>
        <w:tc>
          <w:tcPr>
            <w:tcW w:w="1440" w:type="dxa"/>
            <w:tcMar>
              <w:top w:w="10" w:type="dxa"/>
              <w:left w:w="18" w:type="dxa"/>
              <w:bottom w:w="10" w:type="dxa"/>
              <w:right w:w="18" w:type="dxa"/>
            </w:tcMar>
          </w:tcPr>
          <w:p w:rsidR="00900A8D" w:rsidRDefault="00623B1E">
            <w:pPr>
              <w:keepNext/>
              <w:spacing w:after="0"/>
            </w:pPr>
            <w:r>
              <w:rPr>
                <w:rFonts w:ascii="Times New Roman" w:hAnsi="Times New Roman"/>
                <w:sz w:val="14"/>
              </w:rPr>
              <w:t>Mammograms + clinical settings</w:t>
            </w:r>
          </w:p>
        </w:tc>
        <w:tc>
          <w:tcPr>
            <w:tcW w:w="2160" w:type="dxa"/>
            <w:tcMar>
              <w:top w:w="10" w:type="dxa"/>
              <w:left w:w="18" w:type="dxa"/>
              <w:bottom w:w="10" w:type="dxa"/>
              <w:right w:w="18" w:type="dxa"/>
            </w:tcMar>
          </w:tcPr>
          <w:p w:rsidR="00900A8D" w:rsidRDefault="00623B1E">
            <w:pPr>
              <w:keepNext/>
              <w:spacing w:after="0"/>
            </w:pPr>
            <w:r>
              <w:rPr>
                <w:rFonts w:ascii="Times New Roman" w:hAnsi="Times New Roman"/>
                <w:sz w:val="14"/>
              </w:rPr>
              <w:t>Reduced FP by 5.7% and FN by 9.4% vs radiologists</w:t>
            </w:r>
          </w:p>
        </w:tc>
        <w:tc>
          <w:tcPr>
            <w:tcW w:w="2376" w:type="dxa"/>
            <w:tcMar>
              <w:top w:w="10" w:type="dxa"/>
              <w:left w:w="18" w:type="dxa"/>
              <w:bottom w:w="10" w:type="dxa"/>
              <w:right w:w="18" w:type="dxa"/>
            </w:tcMar>
          </w:tcPr>
          <w:p w:rsidR="00900A8D" w:rsidRDefault="00623B1E">
            <w:pPr>
              <w:keepNext/>
              <w:spacing w:after="0"/>
            </w:pPr>
            <w:r>
              <w:rPr>
                <w:rFonts w:ascii="Times New Roman" w:hAnsi="Times New Roman"/>
                <w:sz w:val="14"/>
              </w:rPr>
              <w:t xml:space="preserve">Proprietary </w:t>
            </w:r>
            <w:r>
              <w:rPr>
                <w:rFonts w:ascii="Times New Roman" w:hAnsi="Times New Roman"/>
                <w:sz w:val="14"/>
              </w:rPr>
              <w:t>national dataset; not openly reproducible on CBIS-DDSM</w:t>
            </w:r>
          </w:p>
        </w:tc>
      </w:tr>
      <w:tr w:rsidR="00900A8D">
        <w:trPr>
          <w:cantSplit/>
          <w:jc w:val="center"/>
        </w:trPr>
        <w:tc>
          <w:tcPr>
            <w:tcW w:w="504" w:type="dxa"/>
            <w:tcMar>
              <w:top w:w="10" w:type="dxa"/>
              <w:left w:w="18" w:type="dxa"/>
              <w:bottom w:w="10" w:type="dxa"/>
              <w:right w:w="18" w:type="dxa"/>
            </w:tcMar>
          </w:tcPr>
          <w:p w:rsidR="00900A8D" w:rsidRDefault="00623B1E">
            <w:pPr>
              <w:keepNext/>
              <w:spacing w:after="0"/>
              <w:jc w:val="center"/>
            </w:pPr>
            <w:r>
              <w:rPr>
                <w:rFonts w:ascii="Times New Roman" w:hAnsi="Times New Roman"/>
                <w:sz w:val="14"/>
              </w:rPr>
              <w:t>3</w:t>
            </w:r>
          </w:p>
        </w:tc>
        <w:tc>
          <w:tcPr>
            <w:tcW w:w="1872" w:type="dxa"/>
            <w:tcMar>
              <w:top w:w="10" w:type="dxa"/>
              <w:left w:w="18" w:type="dxa"/>
              <w:bottom w:w="10" w:type="dxa"/>
              <w:right w:w="18" w:type="dxa"/>
            </w:tcMar>
          </w:tcPr>
          <w:p w:rsidR="00900A8D" w:rsidRDefault="00623B1E">
            <w:pPr>
              <w:keepNext/>
              <w:spacing w:after="0"/>
            </w:pPr>
            <w:r>
              <w:rPr>
                <w:rFonts w:ascii="Times New Roman" w:hAnsi="Times New Roman"/>
                <w:sz w:val="14"/>
              </w:rPr>
              <w:t>Houssein et al. (2022) [9]</w:t>
            </w:r>
          </w:p>
        </w:tc>
        <w:tc>
          <w:tcPr>
            <w:tcW w:w="2016" w:type="dxa"/>
            <w:tcMar>
              <w:top w:w="10" w:type="dxa"/>
              <w:left w:w="18" w:type="dxa"/>
              <w:bottom w:w="10" w:type="dxa"/>
              <w:right w:w="18" w:type="dxa"/>
            </w:tcMar>
          </w:tcPr>
          <w:p w:rsidR="00900A8D" w:rsidRDefault="00623B1E">
            <w:pPr>
              <w:keepNext/>
              <w:spacing w:after="0"/>
            </w:pPr>
            <w:r>
              <w:rPr>
                <w:rFonts w:ascii="Times New Roman" w:hAnsi="Times New Roman"/>
                <w:sz w:val="14"/>
              </w:rPr>
              <w:t>IMPA + ResNet50 hyperparameter optimizer</w:t>
            </w:r>
          </w:p>
        </w:tc>
        <w:tc>
          <w:tcPr>
            <w:tcW w:w="1440" w:type="dxa"/>
            <w:tcMar>
              <w:top w:w="10" w:type="dxa"/>
              <w:left w:w="18" w:type="dxa"/>
              <w:bottom w:w="10" w:type="dxa"/>
              <w:right w:w="18" w:type="dxa"/>
            </w:tcMar>
          </w:tcPr>
          <w:p w:rsidR="00900A8D" w:rsidRDefault="00623B1E">
            <w:pPr>
              <w:keepNext/>
              <w:spacing w:after="0"/>
            </w:pPr>
            <w:r>
              <w:rPr>
                <w:rFonts w:ascii="Times New Roman" w:hAnsi="Times New Roman"/>
                <w:sz w:val="14"/>
              </w:rPr>
              <w:t>Cropped Mass ROIs</w:t>
            </w:r>
          </w:p>
        </w:tc>
        <w:tc>
          <w:tcPr>
            <w:tcW w:w="2160" w:type="dxa"/>
            <w:tcMar>
              <w:top w:w="10" w:type="dxa"/>
              <w:left w:w="18" w:type="dxa"/>
              <w:bottom w:w="10" w:type="dxa"/>
              <w:right w:w="18" w:type="dxa"/>
            </w:tcMar>
          </w:tcPr>
          <w:p w:rsidR="00900A8D" w:rsidRDefault="00623B1E">
            <w:pPr>
              <w:keepNext/>
              <w:spacing w:after="0"/>
            </w:pPr>
            <w:r>
              <w:rPr>
                <w:rFonts w:ascii="Times New Roman" w:hAnsi="Times New Roman"/>
                <w:sz w:val="14"/>
              </w:rPr>
              <w:t>Benchmark accuracy of 98.32%, AUC 0.979</w:t>
            </w:r>
          </w:p>
        </w:tc>
        <w:tc>
          <w:tcPr>
            <w:tcW w:w="2376" w:type="dxa"/>
            <w:tcMar>
              <w:top w:w="10" w:type="dxa"/>
              <w:left w:w="18" w:type="dxa"/>
              <w:bottom w:w="10" w:type="dxa"/>
              <w:right w:w="18" w:type="dxa"/>
            </w:tcMar>
          </w:tcPr>
          <w:p w:rsidR="00900A8D" w:rsidRDefault="00623B1E">
            <w:pPr>
              <w:keepNext/>
              <w:spacing w:after="0"/>
            </w:pPr>
            <w:r>
              <w:rPr>
                <w:rFonts w:ascii="Times New Roman" w:hAnsi="Times New Roman"/>
                <w:sz w:val="14"/>
              </w:rPr>
              <w:t>Evaluated on cropped patches without patient-level leakage auditing</w:t>
            </w:r>
          </w:p>
        </w:tc>
      </w:tr>
      <w:tr w:rsidR="00900A8D">
        <w:trPr>
          <w:cantSplit/>
          <w:jc w:val="center"/>
        </w:trPr>
        <w:tc>
          <w:tcPr>
            <w:tcW w:w="504" w:type="dxa"/>
            <w:tcMar>
              <w:top w:w="10" w:type="dxa"/>
              <w:left w:w="18" w:type="dxa"/>
              <w:bottom w:w="10" w:type="dxa"/>
              <w:right w:w="18" w:type="dxa"/>
            </w:tcMar>
          </w:tcPr>
          <w:p w:rsidR="00900A8D" w:rsidRDefault="00623B1E">
            <w:pPr>
              <w:keepNext/>
              <w:spacing w:after="0"/>
              <w:jc w:val="center"/>
            </w:pPr>
            <w:r>
              <w:rPr>
                <w:rFonts w:ascii="Times New Roman" w:hAnsi="Times New Roman"/>
                <w:sz w:val="14"/>
              </w:rPr>
              <w:t>4</w:t>
            </w:r>
          </w:p>
        </w:tc>
        <w:tc>
          <w:tcPr>
            <w:tcW w:w="1872" w:type="dxa"/>
            <w:tcMar>
              <w:top w:w="10" w:type="dxa"/>
              <w:left w:w="18" w:type="dxa"/>
              <w:bottom w:w="10" w:type="dxa"/>
              <w:right w:w="18" w:type="dxa"/>
            </w:tcMar>
          </w:tcPr>
          <w:p w:rsidR="00900A8D" w:rsidRDefault="00623B1E">
            <w:pPr>
              <w:keepNext/>
              <w:spacing w:after="0"/>
            </w:pPr>
            <w:r>
              <w:rPr>
                <w:rFonts w:ascii="Times New Roman" w:hAnsi="Times New Roman"/>
                <w:sz w:val="14"/>
              </w:rPr>
              <w:t>Chakravarthy et al. (2024) [13]</w:t>
            </w:r>
          </w:p>
        </w:tc>
        <w:tc>
          <w:tcPr>
            <w:tcW w:w="2016" w:type="dxa"/>
            <w:tcMar>
              <w:top w:w="10" w:type="dxa"/>
              <w:left w:w="18" w:type="dxa"/>
              <w:bottom w:w="10" w:type="dxa"/>
              <w:right w:w="18" w:type="dxa"/>
            </w:tcMar>
          </w:tcPr>
          <w:p w:rsidR="00900A8D" w:rsidRDefault="00623B1E">
            <w:pPr>
              <w:keepNext/>
              <w:spacing w:after="0"/>
            </w:pPr>
            <w:r>
              <w:rPr>
                <w:rFonts w:ascii="Times New Roman" w:hAnsi="Times New Roman"/>
                <w:sz w:val="14"/>
              </w:rPr>
              <w:t>EfficientNet-B0 + Spatial Attn + XGBoost + Grad-CAM</w:t>
            </w:r>
          </w:p>
        </w:tc>
        <w:tc>
          <w:tcPr>
            <w:tcW w:w="1440" w:type="dxa"/>
            <w:tcMar>
              <w:top w:w="10" w:type="dxa"/>
              <w:left w:w="18" w:type="dxa"/>
              <w:bottom w:w="10" w:type="dxa"/>
              <w:right w:w="18" w:type="dxa"/>
            </w:tcMar>
          </w:tcPr>
          <w:p w:rsidR="00900A8D" w:rsidRDefault="00623B1E">
            <w:pPr>
              <w:keepNext/>
              <w:spacing w:after="0"/>
            </w:pPr>
            <w:r>
              <w:rPr>
                <w:rFonts w:ascii="Times New Roman" w:hAnsi="Times New Roman"/>
                <w:sz w:val="14"/>
              </w:rPr>
              <w:t>Mammography images</w:t>
            </w:r>
          </w:p>
        </w:tc>
        <w:tc>
          <w:tcPr>
            <w:tcW w:w="2160" w:type="dxa"/>
            <w:tcMar>
              <w:top w:w="10" w:type="dxa"/>
              <w:left w:w="18" w:type="dxa"/>
              <w:bottom w:w="10" w:type="dxa"/>
              <w:right w:w="18" w:type="dxa"/>
            </w:tcMar>
          </w:tcPr>
          <w:p w:rsidR="00900A8D" w:rsidRDefault="00623B1E">
            <w:pPr>
              <w:keepNext/>
              <w:spacing w:after="0"/>
            </w:pPr>
            <w:r>
              <w:rPr>
                <w:rFonts w:ascii="Times New Roman" w:hAnsi="Times New Roman"/>
                <w:sz w:val="14"/>
              </w:rPr>
              <w:t>Reported accuracy 97.59% with visual saliency maps</w:t>
            </w:r>
          </w:p>
        </w:tc>
        <w:tc>
          <w:tcPr>
            <w:tcW w:w="2376" w:type="dxa"/>
            <w:tcMar>
              <w:top w:w="10" w:type="dxa"/>
              <w:left w:w="18" w:type="dxa"/>
              <w:bottom w:w="10" w:type="dxa"/>
              <w:right w:w="18" w:type="dxa"/>
            </w:tcMar>
          </w:tcPr>
          <w:p w:rsidR="00900A8D" w:rsidRDefault="00623B1E">
            <w:pPr>
              <w:keepNext/>
              <w:spacing w:after="0"/>
            </w:pPr>
            <w:r>
              <w:rPr>
                <w:rFonts w:ascii="Times New Roman" w:hAnsi="Times New Roman"/>
                <w:sz w:val="14"/>
              </w:rPr>
              <w:t>Purely visual; lacks radiological metadata priors (density, subtlety)</w:t>
            </w:r>
          </w:p>
        </w:tc>
      </w:tr>
      <w:tr w:rsidR="00900A8D">
        <w:trPr>
          <w:cantSplit/>
          <w:jc w:val="center"/>
        </w:trPr>
        <w:tc>
          <w:tcPr>
            <w:tcW w:w="504" w:type="dxa"/>
            <w:tcMar>
              <w:top w:w="10" w:type="dxa"/>
              <w:left w:w="18" w:type="dxa"/>
              <w:bottom w:w="10" w:type="dxa"/>
              <w:right w:w="18" w:type="dxa"/>
            </w:tcMar>
          </w:tcPr>
          <w:p w:rsidR="00900A8D" w:rsidRDefault="00623B1E">
            <w:pPr>
              <w:keepNext/>
              <w:spacing w:after="0"/>
              <w:jc w:val="center"/>
            </w:pPr>
            <w:r>
              <w:rPr>
                <w:rFonts w:ascii="Times New Roman" w:hAnsi="Times New Roman"/>
                <w:sz w:val="14"/>
              </w:rPr>
              <w:t>5</w:t>
            </w:r>
          </w:p>
        </w:tc>
        <w:tc>
          <w:tcPr>
            <w:tcW w:w="1872" w:type="dxa"/>
            <w:tcMar>
              <w:top w:w="10" w:type="dxa"/>
              <w:left w:w="18" w:type="dxa"/>
              <w:bottom w:w="10" w:type="dxa"/>
              <w:right w:w="18" w:type="dxa"/>
            </w:tcMar>
          </w:tcPr>
          <w:p w:rsidR="00900A8D" w:rsidRDefault="00623B1E">
            <w:pPr>
              <w:keepNext/>
              <w:spacing w:after="0"/>
            </w:pPr>
            <w:r>
              <w:rPr>
                <w:rFonts w:ascii="Times New Roman" w:hAnsi="Times New Roman"/>
                <w:sz w:val="14"/>
              </w:rPr>
              <w:t>Shifa et al. (2025) [14]</w:t>
            </w:r>
          </w:p>
        </w:tc>
        <w:tc>
          <w:tcPr>
            <w:tcW w:w="2016" w:type="dxa"/>
            <w:tcMar>
              <w:top w:w="10" w:type="dxa"/>
              <w:left w:w="18" w:type="dxa"/>
              <w:bottom w:w="10" w:type="dxa"/>
              <w:right w:w="18" w:type="dxa"/>
            </w:tcMar>
          </w:tcPr>
          <w:p w:rsidR="00900A8D" w:rsidRDefault="00623B1E">
            <w:pPr>
              <w:keepNext/>
              <w:spacing w:after="0"/>
            </w:pPr>
            <w:r>
              <w:rPr>
                <w:rFonts w:ascii="Times New Roman" w:hAnsi="Times New Roman"/>
                <w:sz w:val="14"/>
              </w:rPr>
              <w:t>Surv</w:t>
            </w:r>
            <w:r>
              <w:rPr>
                <w:rFonts w:ascii="Times New Roman" w:hAnsi="Times New Roman"/>
                <w:sz w:val="14"/>
              </w:rPr>
              <w:t>ey of XAI techniques in breast screening</w:t>
            </w:r>
          </w:p>
        </w:tc>
        <w:tc>
          <w:tcPr>
            <w:tcW w:w="1440" w:type="dxa"/>
            <w:tcMar>
              <w:top w:w="10" w:type="dxa"/>
              <w:left w:w="18" w:type="dxa"/>
              <w:bottom w:w="10" w:type="dxa"/>
              <w:right w:w="18" w:type="dxa"/>
            </w:tcMar>
          </w:tcPr>
          <w:p w:rsidR="00900A8D" w:rsidRDefault="00623B1E">
            <w:pPr>
              <w:keepNext/>
              <w:spacing w:after="0"/>
            </w:pPr>
            <w:r>
              <w:rPr>
                <w:rFonts w:ascii="Times New Roman" w:hAnsi="Times New Roman"/>
                <w:sz w:val="14"/>
              </w:rPr>
              <w:t>Saliency &amp; Heatmaps</w:t>
            </w:r>
          </w:p>
        </w:tc>
        <w:tc>
          <w:tcPr>
            <w:tcW w:w="2160" w:type="dxa"/>
            <w:tcMar>
              <w:top w:w="10" w:type="dxa"/>
              <w:left w:w="18" w:type="dxa"/>
              <w:bottom w:w="10" w:type="dxa"/>
              <w:right w:w="18" w:type="dxa"/>
            </w:tcMar>
          </w:tcPr>
          <w:p w:rsidR="00900A8D" w:rsidRDefault="00623B1E">
            <w:pPr>
              <w:keepNext/>
              <w:spacing w:after="0"/>
            </w:pPr>
            <w:r>
              <w:rPr>
                <w:rFonts w:ascii="Times New Roman" w:hAnsi="Times New Roman"/>
                <w:sz w:val="14"/>
              </w:rPr>
              <w:t>Identified need for grounded validation of visual explanations</w:t>
            </w:r>
          </w:p>
        </w:tc>
        <w:tc>
          <w:tcPr>
            <w:tcW w:w="2376" w:type="dxa"/>
            <w:tcMar>
              <w:top w:w="10" w:type="dxa"/>
              <w:left w:w="18" w:type="dxa"/>
              <w:bottom w:w="10" w:type="dxa"/>
              <w:right w:w="18" w:type="dxa"/>
            </w:tcMar>
          </w:tcPr>
          <w:p w:rsidR="00900A8D" w:rsidRDefault="00623B1E">
            <w:pPr>
              <w:keepNext/>
              <w:spacing w:after="0"/>
            </w:pPr>
            <w:r>
              <w:rPr>
                <w:rFonts w:ascii="Times New Roman" w:hAnsi="Times New Roman"/>
                <w:sz w:val="14"/>
              </w:rPr>
              <w:t>Review paper; no experimental multimodal architecture proposed</w:t>
            </w:r>
          </w:p>
        </w:tc>
      </w:tr>
      <w:tr w:rsidR="00900A8D">
        <w:trPr>
          <w:cantSplit/>
          <w:jc w:val="center"/>
        </w:trPr>
        <w:tc>
          <w:tcPr>
            <w:tcW w:w="504" w:type="dxa"/>
            <w:tcMar>
              <w:top w:w="10" w:type="dxa"/>
              <w:left w:w="18" w:type="dxa"/>
              <w:bottom w:w="10" w:type="dxa"/>
              <w:right w:w="18" w:type="dxa"/>
            </w:tcMar>
          </w:tcPr>
          <w:p w:rsidR="00900A8D" w:rsidRDefault="00623B1E">
            <w:pPr>
              <w:keepNext/>
              <w:spacing w:after="0"/>
              <w:jc w:val="center"/>
            </w:pPr>
            <w:r>
              <w:rPr>
                <w:rFonts w:ascii="Times New Roman" w:hAnsi="Times New Roman"/>
                <w:sz w:val="14"/>
              </w:rPr>
              <w:t>6</w:t>
            </w:r>
          </w:p>
        </w:tc>
        <w:tc>
          <w:tcPr>
            <w:tcW w:w="1872" w:type="dxa"/>
            <w:tcMar>
              <w:top w:w="10" w:type="dxa"/>
              <w:left w:w="18" w:type="dxa"/>
              <w:bottom w:w="10" w:type="dxa"/>
              <w:right w:w="18" w:type="dxa"/>
            </w:tcMar>
          </w:tcPr>
          <w:p w:rsidR="00900A8D" w:rsidRDefault="00623B1E">
            <w:pPr>
              <w:keepNext/>
              <w:spacing w:after="0"/>
            </w:pPr>
            <w:r>
              <w:rPr>
                <w:rFonts w:ascii="Times New Roman" w:hAnsi="Times New Roman"/>
                <w:sz w:val="14"/>
              </w:rPr>
              <w:t>Makram et al. (2026) [6]</w:t>
            </w:r>
          </w:p>
        </w:tc>
        <w:tc>
          <w:tcPr>
            <w:tcW w:w="2016" w:type="dxa"/>
            <w:tcMar>
              <w:top w:w="10" w:type="dxa"/>
              <w:left w:w="18" w:type="dxa"/>
              <w:bottom w:w="10" w:type="dxa"/>
              <w:right w:w="18" w:type="dxa"/>
            </w:tcMar>
          </w:tcPr>
          <w:p w:rsidR="00900A8D" w:rsidRDefault="00623B1E">
            <w:pPr>
              <w:keepNext/>
              <w:spacing w:after="0"/>
            </w:pPr>
            <w:r>
              <w:rPr>
                <w:rFonts w:ascii="Times New Roman" w:hAnsi="Times New Roman"/>
                <w:sz w:val="14"/>
              </w:rPr>
              <w:t xml:space="preserve">ResNet50 + IVAF (Inter-View Attention </w:t>
            </w:r>
            <w:r>
              <w:rPr>
                <w:rFonts w:ascii="Times New Roman" w:hAnsi="Times New Roman"/>
                <w:sz w:val="14"/>
              </w:rPr>
              <w:t>Fusion)</w:t>
            </w:r>
          </w:p>
        </w:tc>
        <w:tc>
          <w:tcPr>
            <w:tcW w:w="1440" w:type="dxa"/>
            <w:tcMar>
              <w:top w:w="10" w:type="dxa"/>
              <w:left w:w="18" w:type="dxa"/>
              <w:bottom w:w="10" w:type="dxa"/>
              <w:right w:w="18" w:type="dxa"/>
            </w:tcMar>
          </w:tcPr>
          <w:p w:rsidR="00900A8D" w:rsidRDefault="00623B1E">
            <w:pPr>
              <w:keepNext/>
              <w:spacing w:after="0"/>
            </w:pPr>
            <w:r>
              <w:rPr>
                <w:rFonts w:ascii="Times New Roman" w:hAnsi="Times New Roman"/>
                <w:sz w:val="14"/>
              </w:rPr>
              <w:t>Paired CC &amp; MLO views</w:t>
            </w:r>
          </w:p>
        </w:tc>
        <w:tc>
          <w:tcPr>
            <w:tcW w:w="2160" w:type="dxa"/>
            <w:tcMar>
              <w:top w:w="10" w:type="dxa"/>
              <w:left w:w="18" w:type="dxa"/>
              <w:bottom w:w="10" w:type="dxa"/>
              <w:right w:w="18" w:type="dxa"/>
            </w:tcMar>
          </w:tcPr>
          <w:p w:rsidR="00900A8D" w:rsidRDefault="00623B1E">
            <w:pPr>
              <w:keepNext/>
              <w:spacing w:after="0"/>
            </w:pPr>
            <w:r>
              <w:rPr>
                <w:rFonts w:ascii="Times New Roman" w:hAnsi="Times New Roman"/>
                <w:sz w:val="14"/>
              </w:rPr>
              <w:t>Acc: 97.12%, AUC: 0.988 under patient-level split</w:t>
            </w:r>
          </w:p>
        </w:tc>
        <w:tc>
          <w:tcPr>
            <w:tcW w:w="2376" w:type="dxa"/>
            <w:tcMar>
              <w:top w:w="10" w:type="dxa"/>
              <w:left w:w="18" w:type="dxa"/>
              <w:bottom w:w="10" w:type="dxa"/>
              <w:right w:w="18" w:type="dxa"/>
            </w:tcMar>
          </w:tcPr>
          <w:p w:rsidR="00900A8D" w:rsidRDefault="00623B1E">
            <w:pPr>
              <w:keepNext/>
              <w:spacing w:after="0"/>
            </w:pPr>
            <w:r>
              <w:rPr>
                <w:rFonts w:ascii="Times New Roman" w:hAnsi="Times New Roman"/>
                <w:sz w:val="14"/>
              </w:rPr>
              <w:t>Vision-only; ignores patient density, BI-RADS assessment, and subtlety</w:t>
            </w:r>
          </w:p>
        </w:tc>
      </w:tr>
      <w:tr w:rsidR="00900A8D">
        <w:trPr>
          <w:cantSplit/>
          <w:jc w:val="center"/>
        </w:trPr>
        <w:tc>
          <w:tcPr>
            <w:tcW w:w="504" w:type="dxa"/>
            <w:tcMar>
              <w:top w:w="10" w:type="dxa"/>
              <w:left w:w="18" w:type="dxa"/>
              <w:bottom w:w="10" w:type="dxa"/>
              <w:right w:w="18" w:type="dxa"/>
            </w:tcMar>
          </w:tcPr>
          <w:p w:rsidR="00900A8D" w:rsidRDefault="00623B1E">
            <w:pPr>
              <w:spacing w:after="0"/>
              <w:jc w:val="center"/>
            </w:pPr>
            <w:r>
              <w:rPr>
                <w:rFonts w:ascii="Times New Roman" w:hAnsi="Times New Roman"/>
                <w:b/>
                <w:sz w:val="14"/>
              </w:rPr>
              <w:t>7</w:t>
            </w:r>
          </w:p>
        </w:tc>
        <w:tc>
          <w:tcPr>
            <w:tcW w:w="1872" w:type="dxa"/>
            <w:tcMar>
              <w:top w:w="10" w:type="dxa"/>
              <w:left w:w="18" w:type="dxa"/>
              <w:bottom w:w="10" w:type="dxa"/>
              <w:right w:w="18" w:type="dxa"/>
            </w:tcMar>
          </w:tcPr>
          <w:p w:rsidR="00900A8D" w:rsidRDefault="00623B1E">
            <w:pPr>
              <w:spacing w:after="0"/>
            </w:pPr>
            <w:r>
              <w:rPr>
                <w:rFonts w:ascii="Times New Roman" w:hAnsi="Times New Roman"/>
                <w:b/>
                <w:sz w:val="14"/>
              </w:rPr>
              <w:t>Proposed Work</w:t>
            </w:r>
          </w:p>
        </w:tc>
        <w:tc>
          <w:tcPr>
            <w:tcW w:w="2016" w:type="dxa"/>
            <w:tcMar>
              <w:top w:w="10" w:type="dxa"/>
              <w:left w:w="18" w:type="dxa"/>
              <w:bottom w:w="10" w:type="dxa"/>
              <w:right w:w="18" w:type="dxa"/>
            </w:tcMar>
          </w:tcPr>
          <w:p w:rsidR="00900A8D" w:rsidRDefault="00623B1E">
            <w:pPr>
              <w:spacing w:after="0"/>
            </w:pPr>
            <w:r>
              <w:rPr>
                <w:rFonts w:ascii="Times New Roman" w:hAnsi="Times New Roman"/>
                <w:b/>
                <w:sz w:val="14"/>
              </w:rPr>
              <w:t>Dual-Branch ResNet50 [7] + Late Fusion + Grad-CAM [15]</w:t>
            </w:r>
          </w:p>
        </w:tc>
        <w:tc>
          <w:tcPr>
            <w:tcW w:w="1440" w:type="dxa"/>
            <w:tcMar>
              <w:top w:w="10" w:type="dxa"/>
              <w:left w:w="18" w:type="dxa"/>
              <w:bottom w:w="10" w:type="dxa"/>
              <w:right w:w="18" w:type="dxa"/>
            </w:tcMar>
          </w:tcPr>
          <w:p w:rsidR="00900A8D" w:rsidRDefault="00623B1E">
            <w:pPr>
              <w:spacing w:after="0"/>
            </w:pPr>
            <w:r>
              <w:rPr>
                <w:rFonts w:ascii="Times New Roman" w:hAnsi="Times New Roman"/>
                <w:b/>
                <w:sz w:val="14"/>
              </w:rPr>
              <w:t>Mammogram + 6 Descriptors</w:t>
            </w:r>
          </w:p>
        </w:tc>
        <w:tc>
          <w:tcPr>
            <w:tcW w:w="2160" w:type="dxa"/>
            <w:tcMar>
              <w:top w:w="10" w:type="dxa"/>
              <w:left w:w="18" w:type="dxa"/>
              <w:bottom w:w="10" w:type="dxa"/>
              <w:right w:w="18" w:type="dxa"/>
            </w:tcMar>
          </w:tcPr>
          <w:p w:rsidR="00900A8D" w:rsidRDefault="00623B1E">
            <w:pPr>
              <w:spacing w:after="0"/>
            </w:pPr>
            <w:r>
              <w:rPr>
                <w:rFonts w:ascii="Times New Roman" w:hAnsi="Times New Roman"/>
                <w:b/>
                <w:sz w:val="14"/>
              </w:rPr>
              <w:t>Acc: 71</w:t>
            </w:r>
            <w:r>
              <w:rPr>
                <w:rFonts w:ascii="Times New Roman" w:hAnsi="Times New Roman"/>
                <w:b/>
                <w:sz w:val="14"/>
              </w:rPr>
              <w:t>.31%, AUC: 0.7938; corrects 18.2% baseline FNs</w:t>
            </w:r>
          </w:p>
        </w:tc>
        <w:tc>
          <w:tcPr>
            <w:tcW w:w="2376" w:type="dxa"/>
            <w:tcMar>
              <w:top w:w="10" w:type="dxa"/>
              <w:left w:w="18" w:type="dxa"/>
              <w:bottom w:w="10" w:type="dxa"/>
              <w:right w:w="18" w:type="dxa"/>
            </w:tcMar>
          </w:tcPr>
          <w:p w:rsidR="00900A8D" w:rsidRDefault="00623B1E">
            <w:pPr>
              <w:spacing w:after="0"/>
            </w:pPr>
            <w:r>
              <w:rPr>
                <w:rFonts w:ascii="Times New Roman" w:hAnsi="Times New Roman"/>
                <w:b/>
                <w:sz w:val="14"/>
              </w:rPr>
              <w:t>End-to-end multimodal fusion, patient-level split, 5-stage ablation</w:t>
            </w:r>
          </w:p>
        </w:tc>
      </w:tr>
    </w:tbl>
    <w:p w:rsidR="00900A8D" w:rsidRDefault="00900A8D">
      <w:pPr>
        <w:sectPr w:rsidR="00900A8D">
          <w:type w:val="continuous"/>
          <w:pgSz w:w="12240" w:h="15840"/>
          <w:pgMar w:top="1080" w:right="936" w:bottom="1080" w:left="936" w:header="576" w:footer="576" w:gutter="0"/>
          <w:cols w:space="360"/>
          <w:docGrid w:linePitch="360"/>
        </w:sectPr>
      </w:pPr>
    </w:p>
    <w:p w:rsidR="00900A8D" w:rsidRDefault="00623B1E">
      <w:pPr>
        <w:keepNext/>
        <w:spacing w:before="100" w:after="40"/>
        <w:jc w:val="center"/>
      </w:pPr>
      <w:r>
        <w:rPr>
          <w:rFonts w:ascii="Times New Roman" w:hAnsi="Times New Roman"/>
          <w:b/>
          <w:sz w:val="19"/>
        </w:rPr>
        <w:lastRenderedPageBreak/>
        <w:t>III. PROPOSED METHODOLOGY</w:t>
      </w:r>
    </w:p>
    <w:p w:rsidR="00900A8D" w:rsidRDefault="00623B1E">
      <w:pPr>
        <w:spacing w:after="40" w:line="245" w:lineRule="auto"/>
        <w:ind w:firstLine="202"/>
        <w:jc w:val="both"/>
      </w:pPr>
      <w:r>
        <w:rPr>
          <w:rFonts w:ascii="Times New Roman" w:hAnsi="Times New Roman"/>
          <w:sz w:val="18"/>
        </w:rPr>
        <w:t xml:space="preserve">The complete workflow of the proposed system is depicted in Fig. 1, comprising data </w:t>
      </w:r>
      <w:r>
        <w:rPr>
          <w:rFonts w:ascii="Times New Roman" w:hAnsi="Times New Roman"/>
          <w:sz w:val="18"/>
        </w:rPr>
        <w:t>partitioning, preprocessing, dual-branch feature encoding, multimodal late fusion, and Grad-CAM interpretability.</w:t>
      </w:r>
    </w:p>
    <w:p w:rsidR="00900A8D" w:rsidRDefault="00623B1E">
      <w:pPr>
        <w:keepNext/>
        <w:spacing w:before="60" w:after="30"/>
        <w:jc w:val="center"/>
      </w:pPr>
      <w:r>
        <w:rPr>
          <w:noProof/>
          <w:lang w:val="en-IN" w:eastAsia="en-IN"/>
        </w:rPr>
        <w:lastRenderedPageBreak/>
        <w:drawing>
          <wp:inline distT="0" distB="0" distL="0" distR="0">
            <wp:extent cx="2971800" cy="1783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2971800" cy="1783080"/>
                    </a:xfrm>
                    <a:prstGeom prst="rect">
                      <a:avLst/>
                    </a:prstGeom>
                  </pic:spPr>
                </pic:pic>
              </a:graphicData>
            </a:graphic>
          </wp:inline>
        </w:drawing>
      </w:r>
    </w:p>
    <w:p w:rsidR="00900A8D" w:rsidRDefault="00623B1E">
      <w:pPr>
        <w:spacing w:before="20" w:after="60"/>
        <w:jc w:val="both"/>
      </w:pPr>
      <w:r>
        <w:rPr>
          <w:rFonts w:ascii="Times New Roman" w:hAnsi="Times New Roman"/>
          <w:i/>
          <w:sz w:val="15"/>
        </w:rPr>
        <w:t>Fig. 1. End-to-end workflow of the proposed Multimodal Deep Learning Breast Cancer Detection System, showing patient-level splitting, dual-b</w:t>
      </w:r>
      <w:r>
        <w:rPr>
          <w:rFonts w:ascii="Times New Roman" w:hAnsi="Times New Roman"/>
          <w:i/>
          <w:sz w:val="15"/>
        </w:rPr>
        <w:t>ranch feature encoding, multimodal late fusion, and Grad-CAM interpretability.</w:t>
      </w:r>
    </w:p>
    <w:p w:rsidR="00900A8D" w:rsidRDefault="00623B1E">
      <w:pPr>
        <w:keepNext/>
        <w:spacing w:before="80" w:after="30"/>
      </w:pPr>
      <w:r>
        <w:rPr>
          <w:rFonts w:ascii="Times New Roman" w:hAnsi="Times New Roman"/>
          <w:b/>
          <w:i/>
          <w:sz w:val="18"/>
        </w:rPr>
        <w:lastRenderedPageBreak/>
        <w:t>A. Patient-Level Data Partitioning and Leakage Control</w:t>
      </w:r>
    </w:p>
    <w:p w:rsidR="00900A8D" w:rsidRDefault="00623B1E">
      <w:pPr>
        <w:spacing w:after="40" w:line="245" w:lineRule="auto"/>
        <w:ind w:firstLine="202"/>
        <w:jc w:val="both"/>
      </w:pPr>
      <w:r>
        <w:rPr>
          <w:rFonts w:ascii="Times New Roman" w:hAnsi="Times New Roman"/>
          <w:sz w:val="18"/>
        </w:rPr>
        <w:t>To establish a reproducible benchmark, patient-level isolation was enforced on the CBIS-DDSM archive [16] using GroupShuff</w:t>
      </w:r>
      <w:r>
        <w:rPr>
          <w:rFonts w:ascii="Times New Roman" w:hAnsi="Times New Roman"/>
          <w:sz w:val="18"/>
        </w:rPr>
        <w:t>leSplit. In mammography CAD, multi-view projections (CC and MLO) and bilateral acquisitions from the same individual exhibit strong intra-subject anatomical correlation; random image-level partitioning allows identical patient features to span training and</w:t>
      </w:r>
      <w:r>
        <w:rPr>
          <w:rFonts w:ascii="Times New Roman" w:hAnsi="Times New Roman"/>
          <w:sz w:val="18"/>
        </w:rPr>
        <w:t xml:space="preserve"> test sets, causing severe identity leakage [17], [18]. Here, patient grouping ensures all scans from any given individual are assigned strictly to a single partition, evaluating the model on an independent held-out test cohort of 704 mammograms (428 benig</w:t>
      </w:r>
      <w:r>
        <w:rPr>
          <w:rFonts w:ascii="Times New Roman" w:hAnsi="Times New Roman"/>
          <w:sz w:val="18"/>
        </w:rPr>
        <w:t>n and 276 malignant scans) withheld entirely from feature extraction and augmentation routines.</w:t>
      </w:r>
    </w:p>
    <w:p w:rsidR="00900A8D" w:rsidRDefault="00623B1E">
      <w:pPr>
        <w:keepNext/>
        <w:spacing w:before="80" w:after="30"/>
      </w:pPr>
      <w:r>
        <w:rPr>
          <w:rFonts w:ascii="Times New Roman" w:hAnsi="Times New Roman"/>
          <w:b/>
          <w:i/>
          <w:sz w:val="18"/>
        </w:rPr>
        <w:t>B. Image Preprocessing and Post-Split Augmentation</w:t>
      </w:r>
    </w:p>
    <w:p w:rsidR="00900A8D" w:rsidRDefault="00623B1E">
      <w:pPr>
        <w:spacing w:after="40" w:line="245" w:lineRule="auto"/>
        <w:ind w:firstLine="202"/>
        <w:jc w:val="both"/>
      </w:pPr>
      <w:r>
        <w:rPr>
          <w:rFonts w:ascii="Times New Roman" w:hAnsi="Times New Roman"/>
          <w:sz w:val="18"/>
        </w:rPr>
        <w:t>Mammograms feature background air and label artifacts. Preprocessing proceeds as follows: (1) Otsu thresholdi</w:t>
      </w:r>
      <w:r>
        <w:rPr>
          <w:rFonts w:ascii="Times New Roman" w:hAnsi="Times New Roman"/>
          <w:sz w:val="18"/>
        </w:rPr>
        <w:t>ng binarizes mammogram I(x,y) to isolate breast parenchyma; (2) The largest contour is cropped around coordinates (x_min, y_min, w, h), preserving active tissue; (3) Cropped scans are resized to 256x256 pixels, scaled to [0, 1], and normalized with ImageNe</w:t>
      </w:r>
      <w:r>
        <w:rPr>
          <w:rFonts w:ascii="Times New Roman" w:hAnsi="Times New Roman"/>
          <w:sz w:val="18"/>
        </w:rPr>
        <w:t>t parameters (μ = [0.485, 0.456, 0.406], σ = [0.229, 0.224, 0.225]); (4) To prevent overfitting without corrupting test data, data augmentation is applied strictly to training scans:</w:t>
      </w:r>
    </w:p>
    <w:p w:rsidR="00900A8D" w:rsidRDefault="00623B1E">
      <w:pPr>
        <w:keepNext/>
        <w:spacing w:before="40" w:after="40"/>
        <w:jc w:val="right"/>
      </w:pPr>
      <w:r>
        <w:rPr>
          <w:rFonts w:ascii="Times New Roman" w:hAnsi="Times New Roman"/>
          <w:i/>
          <w:sz w:val="17"/>
        </w:rPr>
        <w:t xml:space="preserve">    I_aug = T_aug(I_norm)</w:t>
      </w:r>
      <w:r>
        <w:rPr>
          <w:rFonts w:ascii="Times New Roman" w:hAnsi="Times New Roman"/>
          <w:sz w:val="17"/>
        </w:rPr>
        <w:t xml:space="preserve">    (1)</w:t>
      </w:r>
    </w:p>
    <w:p w:rsidR="00900A8D" w:rsidRDefault="00623B1E">
      <w:pPr>
        <w:spacing w:after="40" w:line="245" w:lineRule="auto"/>
        <w:ind w:firstLine="202"/>
        <w:jc w:val="both"/>
      </w:pPr>
      <w:r>
        <w:rPr>
          <w:rFonts w:ascii="Times New Roman" w:hAnsi="Times New Roman"/>
          <w:sz w:val="18"/>
        </w:rPr>
        <w:t>where transformations include horizontal</w:t>
      </w:r>
      <w:r>
        <w:rPr>
          <w:rFonts w:ascii="Times New Roman" w:hAnsi="Times New Roman"/>
          <w:sz w:val="18"/>
        </w:rPr>
        <w:t xml:space="preserve"> flipping (p = 0.5), shift-scale-rotation (shift limit 0.1, scale limit 0.1, rotation limit ±15°, p = 0.5), random brightness/contrast jitter (±15%, p = 0.5), and Gaussian noise (σ² ∈ [10.0, 50.0], p = 0.2).</w:t>
      </w:r>
    </w:p>
    <w:p w:rsidR="00900A8D" w:rsidRDefault="00623B1E">
      <w:pPr>
        <w:keepNext/>
        <w:spacing w:before="80" w:after="30"/>
      </w:pPr>
      <w:r>
        <w:rPr>
          <w:rFonts w:ascii="Times New Roman" w:hAnsi="Times New Roman"/>
          <w:b/>
          <w:i/>
          <w:sz w:val="18"/>
        </w:rPr>
        <w:t>C. Radiological Metadata Preprocessing</w:t>
      </w:r>
    </w:p>
    <w:p w:rsidR="00900A8D" w:rsidRDefault="00623B1E">
      <w:pPr>
        <w:spacing w:after="40" w:line="245" w:lineRule="auto"/>
        <w:ind w:firstLine="202"/>
        <w:jc w:val="both"/>
      </w:pPr>
      <w:r>
        <w:rPr>
          <w:rFonts w:ascii="Times New Roman" w:hAnsi="Times New Roman"/>
          <w:sz w:val="18"/>
        </w:rPr>
        <w:t>Six radio</w:t>
      </w:r>
      <w:r>
        <w:rPr>
          <w:rFonts w:ascii="Times New Roman" w:hAnsi="Times New Roman"/>
          <w:sz w:val="18"/>
        </w:rPr>
        <w:t>logical descriptors are extracted from the curated metadata: (1) Breast Density (d ∈ {1, 2, 3, 4}) scaled by 4.0; (2) BI-RADS Assessment (a ∈ {0, 2, 3, 4, 5}) scaled by 5.0; (3) Lesion Subtlety (s ∈ {1, 2, 3, 4, 5}) scaled by 5.0; (4) View (1 for MLO, 0 fo</w:t>
      </w:r>
      <w:r>
        <w:rPr>
          <w:rFonts w:ascii="Times New Roman" w:hAnsi="Times New Roman"/>
          <w:sz w:val="18"/>
        </w:rPr>
        <w:t>r CC); (5) Laterality (1 for Right, 0 for Left); and (6) Abnormality Type (1 for Mass, 0 for Calcification). The curated dataset provides complete entries across these descriptors, with a zero-value fallback configured in the data loader for any unrecorded</w:t>
      </w:r>
      <w:r>
        <w:rPr>
          <w:rFonts w:ascii="Times New Roman" w:hAnsi="Times New Roman"/>
          <w:sz w:val="18"/>
        </w:rPr>
        <w:t xml:space="preserve"> attributes. These fields form metadata vector v_meta ∈ R^{d_m} (d_m = 6 for full fusion).</w:t>
      </w:r>
    </w:p>
    <w:p w:rsidR="00900A8D" w:rsidRDefault="00623B1E">
      <w:pPr>
        <w:keepNext/>
        <w:spacing w:before="80" w:after="30"/>
      </w:pPr>
      <w:r>
        <w:rPr>
          <w:rFonts w:ascii="Times New Roman" w:hAnsi="Times New Roman"/>
          <w:b/>
          <w:i/>
          <w:sz w:val="18"/>
        </w:rPr>
        <w:t>D. Dual-Branch Multimodal Network Architecture</w:t>
      </w:r>
    </w:p>
    <w:p w:rsidR="00900A8D" w:rsidRDefault="00623B1E">
      <w:pPr>
        <w:keepNext/>
        <w:spacing w:before="60" w:after="20"/>
        <w:ind w:firstLine="202"/>
      </w:pPr>
      <w:r>
        <w:rPr>
          <w:rFonts w:ascii="Times New Roman" w:hAnsi="Times New Roman"/>
          <w:i/>
          <w:sz w:val="18"/>
        </w:rPr>
        <w:t>1) Vision Branch (ResNet50):</w:t>
      </w:r>
    </w:p>
    <w:p w:rsidR="00900A8D" w:rsidRDefault="00623B1E">
      <w:pPr>
        <w:spacing w:after="40" w:line="245" w:lineRule="auto"/>
        <w:ind w:firstLine="202"/>
        <w:jc w:val="both"/>
      </w:pPr>
      <w:r>
        <w:rPr>
          <w:rFonts w:ascii="Times New Roman" w:hAnsi="Times New Roman"/>
          <w:sz w:val="18"/>
        </w:rPr>
        <w:t>Input I ∈ R^{3x256x256} is processed through ResNet50 [7] initialized with ImageNet weigh</w:t>
      </w:r>
      <w:r>
        <w:rPr>
          <w:rFonts w:ascii="Times New Roman" w:hAnsi="Times New Roman"/>
          <w:sz w:val="18"/>
        </w:rPr>
        <w:t>ts. Residual bottleneck operations satisfy:</w:t>
      </w:r>
    </w:p>
    <w:p w:rsidR="00900A8D" w:rsidRDefault="00623B1E">
      <w:pPr>
        <w:keepNext/>
        <w:spacing w:before="40" w:after="40"/>
        <w:jc w:val="right"/>
      </w:pPr>
      <w:r>
        <w:rPr>
          <w:rFonts w:ascii="Times New Roman" w:hAnsi="Times New Roman"/>
          <w:i/>
          <w:sz w:val="17"/>
        </w:rPr>
        <w:t xml:space="preserve">    y = F(x, {W_i}) + x</w:t>
      </w:r>
      <w:r>
        <w:rPr>
          <w:rFonts w:ascii="Times New Roman" w:hAnsi="Times New Roman"/>
          <w:sz w:val="17"/>
        </w:rPr>
        <w:t xml:space="preserve">    (2)</w:t>
      </w:r>
    </w:p>
    <w:p w:rsidR="00900A8D" w:rsidRDefault="00623B1E">
      <w:pPr>
        <w:spacing w:after="40" w:line="245" w:lineRule="auto"/>
        <w:ind w:firstLine="202"/>
        <w:jc w:val="both"/>
      </w:pPr>
      <w:r>
        <w:rPr>
          <w:rFonts w:ascii="Times New Roman" w:hAnsi="Times New Roman"/>
          <w:sz w:val="18"/>
        </w:rPr>
        <w:t>At layer4.2.conv3, Global Average Pooling (GAP) condenses the spatial tensor into a 2048-dimensional visual embedding:</w:t>
      </w:r>
    </w:p>
    <w:p w:rsidR="00900A8D" w:rsidRDefault="00623B1E">
      <w:pPr>
        <w:keepNext/>
        <w:spacing w:before="40" w:after="40"/>
        <w:jc w:val="right"/>
      </w:pPr>
      <w:r>
        <w:rPr>
          <w:rFonts w:ascii="Times New Roman" w:hAnsi="Times New Roman"/>
          <w:i/>
          <w:sz w:val="17"/>
        </w:rPr>
        <w:t xml:space="preserve">    f_img = GAP(ResNet50(I)) ∈ R^2048</w:t>
      </w:r>
      <w:r>
        <w:rPr>
          <w:rFonts w:ascii="Times New Roman" w:hAnsi="Times New Roman"/>
          <w:sz w:val="17"/>
        </w:rPr>
        <w:t xml:space="preserve">    (3)</w:t>
      </w:r>
    </w:p>
    <w:p w:rsidR="00900A8D" w:rsidRDefault="00623B1E">
      <w:pPr>
        <w:keepNext/>
        <w:spacing w:before="60" w:after="20"/>
        <w:ind w:firstLine="202"/>
      </w:pPr>
      <w:r>
        <w:rPr>
          <w:rFonts w:ascii="Times New Roman" w:hAnsi="Times New Roman"/>
          <w:i/>
          <w:sz w:val="18"/>
        </w:rPr>
        <w:t>2) Metadata Branc</w:t>
      </w:r>
      <w:r>
        <w:rPr>
          <w:rFonts w:ascii="Times New Roman" w:hAnsi="Times New Roman"/>
          <w:i/>
          <w:sz w:val="18"/>
        </w:rPr>
        <w:t>h and Multimodal Late Fusion:</w:t>
      </w:r>
    </w:p>
    <w:p w:rsidR="00900A8D" w:rsidRDefault="00623B1E">
      <w:pPr>
        <w:spacing w:after="40" w:line="245" w:lineRule="auto"/>
        <w:ind w:firstLine="202"/>
        <w:jc w:val="both"/>
      </w:pPr>
      <w:r>
        <w:rPr>
          <w:rFonts w:ascii="Times New Roman" w:hAnsi="Times New Roman"/>
          <w:sz w:val="18"/>
        </w:rPr>
        <w:t>The metadata vector v_meta ∈ R^{d_m} is preserved directly without intermediate projection. Visual and metadata features are merged via direct late concatenation:</w:t>
      </w:r>
    </w:p>
    <w:p w:rsidR="00900A8D" w:rsidRDefault="00623B1E">
      <w:pPr>
        <w:keepNext/>
        <w:spacing w:before="40" w:after="40"/>
        <w:jc w:val="right"/>
      </w:pPr>
      <w:r>
        <w:rPr>
          <w:rFonts w:ascii="Times New Roman" w:hAnsi="Times New Roman"/>
          <w:i/>
          <w:sz w:val="17"/>
        </w:rPr>
        <w:t xml:space="preserve">    f_fused = [f_img || v_meta] ∈ R^{2048 + d_m}</w:t>
      </w:r>
      <w:r>
        <w:rPr>
          <w:rFonts w:ascii="Times New Roman" w:hAnsi="Times New Roman"/>
          <w:sz w:val="17"/>
        </w:rPr>
        <w:t xml:space="preserve">    (4)</w:t>
      </w:r>
    </w:p>
    <w:p w:rsidR="00900A8D" w:rsidRDefault="00623B1E">
      <w:pPr>
        <w:spacing w:after="40" w:line="245" w:lineRule="auto"/>
        <w:ind w:firstLine="202"/>
        <w:jc w:val="both"/>
      </w:pPr>
      <w:r>
        <w:rPr>
          <w:rFonts w:ascii="Times New Roman" w:hAnsi="Times New Roman"/>
          <w:sz w:val="18"/>
        </w:rPr>
        <w:t>For the</w:t>
      </w:r>
      <w:r>
        <w:rPr>
          <w:rFonts w:ascii="Times New Roman" w:hAnsi="Times New Roman"/>
          <w:sz w:val="18"/>
        </w:rPr>
        <w:t xml:space="preserve"> full multimodal model, f_fused ∈ R^2054. The fused vector is processed through a regularized classification head:</w:t>
      </w:r>
    </w:p>
    <w:p w:rsidR="00900A8D" w:rsidRDefault="00623B1E">
      <w:pPr>
        <w:keepNext/>
        <w:spacing w:before="40" w:after="40"/>
        <w:jc w:val="right"/>
      </w:pPr>
      <w:r>
        <w:rPr>
          <w:rFonts w:ascii="Times New Roman" w:hAnsi="Times New Roman"/>
          <w:i/>
          <w:sz w:val="17"/>
        </w:rPr>
        <w:lastRenderedPageBreak/>
        <w:t xml:space="preserve">    h_1 = ReLU(BatchNorm1d(W_1 f_fused + b_1)) ∈ R^512</w:t>
      </w:r>
      <w:r>
        <w:rPr>
          <w:rFonts w:ascii="Times New Roman" w:hAnsi="Times New Roman"/>
          <w:sz w:val="17"/>
        </w:rPr>
        <w:t xml:space="preserve">    (5)</w:t>
      </w:r>
    </w:p>
    <w:p w:rsidR="00900A8D" w:rsidRDefault="00623B1E">
      <w:pPr>
        <w:keepNext/>
        <w:spacing w:before="40" w:after="40"/>
        <w:jc w:val="right"/>
      </w:pPr>
      <w:r>
        <w:rPr>
          <w:rFonts w:ascii="Times New Roman" w:hAnsi="Times New Roman"/>
          <w:i/>
          <w:sz w:val="17"/>
        </w:rPr>
        <w:t xml:space="preserve">    h_2 = Dropout(h_1, p=0.5),   z_hat = W_2 h_2 + b_2 ∈ R^1</w:t>
      </w:r>
      <w:r>
        <w:rPr>
          <w:rFonts w:ascii="Times New Roman" w:hAnsi="Times New Roman"/>
          <w:sz w:val="17"/>
        </w:rPr>
        <w:t xml:space="preserve">    (6)</w:t>
      </w:r>
    </w:p>
    <w:p w:rsidR="00900A8D" w:rsidRDefault="00623B1E">
      <w:pPr>
        <w:keepNext/>
        <w:spacing w:before="40" w:after="40"/>
        <w:jc w:val="right"/>
      </w:pPr>
      <w:r>
        <w:rPr>
          <w:rFonts w:ascii="Times New Roman" w:hAnsi="Times New Roman"/>
          <w:i/>
          <w:sz w:val="17"/>
        </w:rPr>
        <w:t xml:space="preserve">    p_hat =</w:t>
      </w:r>
      <w:r>
        <w:rPr>
          <w:rFonts w:ascii="Times New Roman" w:hAnsi="Times New Roman"/>
          <w:i/>
          <w:sz w:val="17"/>
        </w:rPr>
        <w:t xml:space="preserve"> σ(z_hat) = 1 / (1 + exp(-z_hat))</w:t>
      </w:r>
      <w:r>
        <w:rPr>
          <w:rFonts w:ascii="Times New Roman" w:hAnsi="Times New Roman"/>
          <w:sz w:val="17"/>
        </w:rPr>
        <w:t xml:space="preserve">    (7)</w:t>
      </w:r>
    </w:p>
    <w:p w:rsidR="00900A8D" w:rsidRDefault="00623B1E">
      <w:pPr>
        <w:spacing w:after="40" w:line="245" w:lineRule="auto"/>
        <w:ind w:firstLine="202"/>
        <w:jc w:val="both"/>
      </w:pPr>
      <w:r>
        <w:rPr>
          <w:rFonts w:ascii="Times New Roman" w:hAnsi="Times New Roman"/>
          <w:sz w:val="18"/>
        </w:rPr>
        <w:t>where p_hat ∈ [0, 1] represents the predicted probability of malignancy.</w:t>
      </w:r>
    </w:p>
    <w:p w:rsidR="00900A8D" w:rsidRDefault="00623B1E">
      <w:pPr>
        <w:keepNext/>
        <w:spacing w:before="80" w:after="30"/>
      </w:pPr>
      <w:r>
        <w:rPr>
          <w:rFonts w:ascii="Times New Roman" w:hAnsi="Times New Roman"/>
          <w:b/>
          <w:i/>
          <w:sz w:val="18"/>
        </w:rPr>
        <w:t>E. Two-Stage Transfer Learning Protocol</w:t>
      </w:r>
    </w:p>
    <w:p w:rsidR="00900A8D" w:rsidRDefault="00623B1E">
      <w:pPr>
        <w:spacing w:after="40" w:line="245" w:lineRule="auto"/>
        <w:ind w:firstLine="202"/>
        <w:jc w:val="both"/>
      </w:pPr>
      <w:r>
        <w:rPr>
          <w:rFonts w:ascii="Times New Roman" w:hAnsi="Times New Roman"/>
          <w:sz w:val="18"/>
        </w:rPr>
        <w:t xml:space="preserve">Training proceeds in two stages to handle medical domain shift [21]: Stage 1 (Classifier Warmup): The </w:t>
      </w:r>
      <w:r>
        <w:rPr>
          <w:rFonts w:ascii="Times New Roman" w:hAnsi="Times New Roman"/>
          <w:sz w:val="18"/>
        </w:rPr>
        <w:t>convolutional backbone is frozen (∇_{θ_backbone} L = 0), and only the multimodal classification head is optimized with learning rate η_1 = 10^-3 for a configured budget of 10 epochs using Adam. Stage 2 (Selective Deep Fine-Tuning): Early convolutional bloc</w:t>
      </w:r>
      <w:r>
        <w:rPr>
          <w:rFonts w:ascii="Times New Roman" w:hAnsi="Times New Roman"/>
          <w:sz w:val="18"/>
        </w:rPr>
        <w:t xml:space="preserve">ks (conv1, layer1–layer3) remain frozen to preserve foundational visual filters, while layer4 and the head are fine-tuned with η_2 = 10^-5 for a configured budget of up to 20 epochs. Training is dynamically governed by ReduceLROnPlateau (decay factor 0.1, </w:t>
      </w:r>
      <w:r>
        <w:rPr>
          <w:rFonts w:ascii="Times New Roman" w:hAnsi="Times New Roman"/>
          <w:sz w:val="18"/>
        </w:rPr>
        <w:t>patience 3) and early stopping monitored on validation loss (patience 5). Optimization uses Adam (β_1=0.9, β_2=0.999, weight decay 10^-4, batch size 16).</w:t>
      </w:r>
    </w:p>
    <w:p w:rsidR="00900A8D" w:rsidRDefault="00623B1E">
      <w:pPr>
        <w:keepNext/>
        <w:spacing w:before="80" w:after="30"/>
      </w:pPr>
      <w:r>
        <w:rPr>
          <w:rFonts w:ascii="Times New Roman" w:hAnsi="Times New Roman"/>
          <w:b/>
          <w:i/>
          <w:sz w:val="18"/>
        </w:rPr>
        <w:t>F. Class-Balanced Loss Formulation</w:t>
      </w:r>
    </w:p>
    <w:p w:rsidR="00900A8D" w:rsidRDefault="00623B1E">
      <w:pPr>
        <w:spacing w:after="40" w:line="245" w:lineRule="auto"/>
        <w:ind w:firstLine="202"/>
        <w:jc w:val="both"/>
      </w:pPr>
      <w:r>
        <w:rPr>
          <w:rFonts w:ascii="Times New Roman" w:hAnsi="Times New Roman"/>
          <w:sz w:val="18"/>
        </w:rPr>
        <w:t xml:space="preserve">To mitigate class imbalance between benign and malignant cases, we </w:t>
      </w:r>
      <w:r>
        <w:rPr>
          <w:rFonts w:ascii="Times New Roman" w:hAnsi="Times New Roman"/>
          <w:sz w:val="18"/>
        </w:rPr>
        <w:t>utilize class-weighted Binary Cross-Entropy with Logits loss [22]:</w:t>
      </w:r>
    </w:p>
    <w:p w:rsidR="00900A8D" w:rsidRDefault="00623B1E">
      <w:pPr>
        <w:keepNext/>
        <w:spacing w:before="40" w:after="40"/>
        <w:jc w:val="right"/>
      </w:pPr>
      <w:r>
        <w:rPr>
          <w:rFonts w:ascii="Times New Roman" w:hAnsi="Times New Roman"/>
          <w:i/>
          <w:sz w:val="17"/>
        </w:rPr>
        <w:t xml:space="preserve">    L = -(1/N) ∑ [ w_pos y_i log(p_hat_i) + (1 - y_i) log(1 - p_hat_i) ]</w:t>
      </w:r>
      <w:r>
        <w:rPr>
          <w:rFonts w:ascii="Times New Roman" w:hAnsi="Times New Roman"/>
          <w:sz w:val="17"/>
        </w:rPr>
        <w:t xml:space="preserve">    (8)</w:t>
      </w:r>
    </w:p>
    <w:p w:rsidR="00900A8D" w:rsidRDefault="00623B1E">
      <w:pPr>
        <w:spacing w:after="40" w:line="245" w:lineRule="auto"/>
        <w:ind w:firstLine="202"/>
        <w:jc w:val="both"/>
      </w:pPr>
      <w:r>
        <w:rPr>
          <w:rFonts w:ascii="Times New Roman" w:hAnsi="Times New Roman"/>
          <w:sz w:val="18"/>
        </w:rPr>
        <w:t>where w_pos = N_ben / N_mal = 1412 / 1000 = 1.4120 dynamically scales malignant gradients to prevent bias tow</w:t>
      </w:r>
      <w:r>
        <w:rPr>
          <w:rFonts w:ascii="Times New Roman" w:hAnsi="Times New Roman"/>
          <w:sz w:val="18"/>
        </w:rPr>
        <w:t>ard the majority benign class.</w:t>
      </w:r>
    </w:p>
    <w:p w:rsidR="00900A8D" w:rsidRDefault="00623B1E">
      <w:pPr>
        <w:keepNext/>
        <w:spacing w:before="80" w:after="30"/>
      </w:pPr>
      <w:r>
        <w:rPr>
          <w:rFonts w:ascii="Times New Roman" w:hAnsi="Times New Roman"/>
          <w:b/>
          <w:i/>
          <w:sz w:val="18"/>
        </w:rPr>
        <w:t>G. Evaluation Metrics and Decision Threshold</w:t>
      </w:r>
    </w:p>
    <w:p w:rsidR="00900A8D" w:rsidRDefault="00623B1E">
      <w:pPr>
        <w:spacing w:after="40" w:line="245" w:lineRule="auto"/>
        <w:ind w:firstLine="202"/>
        <w:jc w:val="both"/>
      </w:pPr>
      <w:r>
        <w:rPr>
          <w:rFonts w:ascii="Times New Roman" w:hAnsi="Times New Roman"/>
          <w:sz w:val="18"/>
        </w:rPr>
        <w:t xml:space="preserve">Inference applies fixed threshold τ = 0.5: y_hat = 1 if p_hat &gt;= 0.5, else 0. Performance is assessed across Accuracy, Precision, Recall/Sensitivity, Specificity, F1-Score, and </w:t>
      </w:r>
      <w:r>
        <w:rPr>
          <w:rFonts w:ascii="Times New Roman" w:hAnsi="Times New Roman"/>
          <w:sz w:val="18"/>
        </w:rPr>
        <w:t>Receiver Operating Characteristic Area Under the Curve (ROC-AUC).</w:t>
      </w:r>
    </w:p>
    <w:p w:rsidR="00900A8D" w:rsidRDefault="00623B1E">
      <w:pPr>
        <w:keepNext/>
        <w:spacing w:before="80" w:after="30"/>
      </w:pPr>
      <w:r>
        <w:rPr>
          <w:rFonts w:ascii="Times New Roman" w:hAnsi="Times New Roman"/>
          <w:b/>
          <w:i/>
          <w:sz w:val="18"/>
        </w:rPr>
        <w:t>H. Explainable AI via Grad-CAM</w:t>
      </w:r>
    </w:p>
    <w:p w:rsidR="00900A8D" w:rsidRDefault="00623B1E">
      <w:pPr>
        <w:spacing w:after="40" w:line="245" w:lineRule="auto"/>
        <w:ind w:firstLine="202"/>
        <w:jc w:val="both"/>
      </w:pPr>
      <w:r>
        <w:rPr>
          <w:rFonts w:ascii="Times New Roman" w:hAnsi="Times New Roman"/>
          <w:sz w:val="18"/>
        </w:rPr>
        <w:t>Gradient-weighted Class Activation Mapping (Grad-CAM) [15] computes gradient weights on layer4.2.conv3 activation maps A^k:</w:t>
      </w:r>
    </w:p>
    <w:p w:rsidR="00900A8D" w:rsidRDefault="00623B1E">
      <w:pPr>
        <w:keepNext/>
        <w:spacing w:before="40" w:after="40"/>
        <w:jc w:val="right"/>
      </w:pPr>
      <w:r>
        <w:rPr>
          <w:rFonts w:ascii="Times New Roman" w:hAnsi="Times New Roman"/>
          <w:i/>
          <w:sz w:val="17"/>
        </w:rPr>
        <w:t xml:space="preserve">    α_k = (1 / (U x V)) ∑_i ∑_j (∂z</w:t>
      </w:r>
      <w:r>
        <w:rPr>
          <w:rFonts w:ascii="Times New Roman" w:hAnsi="Times New Roman"/>
          <w:i/>
          <w:sz w:val="17"/>
        </w:rPr>
        <w:t>_hat / ∂A_{i,j}^k)</w:t>
      </w:r>
      <w:r>
        <w:rPr>
          <w:rFonts w:ascii="Times New Roman" w:hAnsi="Times New Roman"/>
          <w:sz w:val="17"/>
        </w:rPr>
        <w:t xml:space="preserve">    (9)</w:t>
      </w:r>
    </w:p>
    <w:p w:rsidR="00900A8D" w:rsidRDefault="00623B1E">
      <w:pPr>
        <w:spacing w:after="40" w:line="245" w:lineRule="auto"/>
        <w:ind w:firstLine="202"/>
        <w:jc w:val="both"/>
      </w:pPr>
      <w:r>
        <w:rPr>
          <w:rFonts w:ascii="Times New Roman" w:hAnsi="Times New Roman"/>
          <w:sz w:val="18"/>
        </w:rPr>
        <w:t>Saliency map L_Grad-CAM = ReLU(∑_k α_k A^k) is bilinearly upsampled to 256x256 and blended with the mammogram to highlight influential regions.</w:t>
      </w:r>
    </w:p>
    <w:p w:rsidR="00900A8D" w:rsidRDefault="00623B1E">
      <w:pPr>
        <w:keepNext/>
        <w:spacing w:before="100" w:after="40"/>
        <w:jc w:val="center"/>
      </w:pPr>
      <w:r>
        <w:rPr>
          <w:rFonts w:ascii="Times New Roman" w:hAnsi="Times New Roman"/>
          <w:b/>
          <w:sz w:val="19"/>
        </w:rPr>
        <w:t>IV. EXPERIMENTAL RESULTS AND DISCUSSION</w:t>
      </w:r>
    </w:p>
    <w:p w:rsidR="00900A8D" w:rsidRDefault="00623B1E">
      <w:pPr>
        <w:keepNext/>
        <w:spacing w:before="80" w:after="30"/>
      </w:pPr>
      <w:r>
        <w:rPr>
          <w:rFonts w:ascii="Times New Roman" w:hAnsi="Times New Roman"/>
          <w:b/>
          <w:i/>
          <w:sz w:val="18"/>
        </w:rPr>
        <w:t>A. Experimental Setup</w:t>
      </w:r>
    </w:p>
    <w:p w:rsidR="00900A8D" w:rsidRDefault="00623B1E">
      <w:pPr>
        <w:spacing w:after="40" w:line="245" w:lineRule="auto"/>
        <w:ind w:firstLine="202"/>
        <w:jc w:val="both"/>
      </w:pPr>
      <w:r>
        <w:rPr>
          <w:rFonts w:ascii="Times New Roman" w:hAnsi="Times New Roman"/>
          <w:sz w:val="18"/>
        </w:rPr>
        <w:t>The framework was implem</w:t>
      </w:r>
      <w:r>
        <w:rPr>
          <w:rFonts w:ascii="Times New Roman" w:hAnsi="Times New Roman"/>
          <w:sz w:val="18"/>
        </w:rPr>
        <w:t>ented in Python using PyTorch, Torchvision, Albumentations, and Scikit-Learn. Optimization used Adam (β_1=0.9, β_2=0.999, weight decay 10^-4, batch size 16) with ReduceLROnPlateau and early stopping on held-out validation loss.</w:t>
      </w:r>
    </w:p>
    <w:p w:rsidR="00900A8D" w:rsidRDefault="00623B1E">
      <w:pPr>
        <w:keepNext/>
        <w:spacing w:before="80" w:after="30"/>
      </w:pPr>
      <w:r>
        <w:rPr>
          <w:rFonts w:ascii="Times New Roman" w:hAnsi="Times New Roman"/>
          <w:b/>
          <w:i/>
          <w:sz w:val="18"/>
        </w:rPr>
        <w:t>B. Systematic Five-Stage Abl</w:t>
      </w:r>
      <w:r>
        <w:rPr>
          <w:rFonts w:ascii="Times New Roman" w:hAnsi="Times New Roman"/>
          <w:b/>
          <w:i/>
          <w:sz w:val="18"/>
        </w:rPr>
        <w:t>ation Benchmark</w:t>
      </w:r>
    </w:p>
    <w:p w:rsidR="00900A8D" w:rsidRDefault="00623B1E">
      <w:pPr>
        <w:spacing w:after="40" w:line="245" w:lineRule="auto"/>
        <w:ind w:firstLine="202"/>
        <w:jc w:val="both"/>
      </w:pPr>
      <w:r>
        <w:rPr>
          <w:rFonts w:ascii="Times New Roman" w:hAnsi="Times New Roman"/>
          <w:sz w:val="18"/>
        </w:rPr>
        <w:t>To isolate the diagnostic impact of radiological metadata features, we conducted a five-stage ablation benchmark on the independent test cohort of 704 mammograms. Table II reports test metrics across all five configurations.</w:t>
      </w:r>
    </w:p>
    <w:p w:rsidR="00900A8D" w:rsidRDefault="00900A8D">
      <w:pPr>
        <w:sectPr w:rsidR="00900A8D">
          <w:type w:val="continuous"/>
          <w:pgSz w:w="12240" w:h="15840"/>
          <w:pgMar w:top="1080" w:right="936" w:bottom="1080" w:left="936" w:header="576" w:footer="576" w:gutter="0"/>
          <w:cols w:num="2" w:space="360"/>
          <w:docGrid w:linePitch="360"/>
        </w:sectPr>
      </w:pPr>
    </w:p>
    <w:p w:rsidR="00900A8D" w:rsidRDefault="00623B1E">
      <w:pPr>
        <w:keepNext/>
        <w:spacing w:before="80" w:after="10"/>
        <w:jc w:val="center"/>
      </w:pPr>
      <w:r>
        <w:rPr>
          <w:rFonts w:ascii="Times New Roman" w:hAnsi="Times New Roman"/>
          <w:b/>
          <w:sz w:val="15"/>
        </w:rPr>
        <w:lastRenderedPageBreak/>
        <w:t>TABLE II</w:t>
      </w:r>
    </w:p>
    <w:p w:rsidR="00900A8D" w:rsidRDefault="00623B1E">
      <w:pPr>
        <w:keepNext/>
        <w:spacing w:before="10" w:after="50"/>
        <w:jc w:val="center"/>
      </w:pPr>
      <w:r>
        <w:rPr>
          <w:rFonts w:ascii="Times New Roman" w:hAnsi="Times New Roman"/>
          <w:b/>
          <w:sz w:val="14"/>
        </w:rPr>
        <w:t>SYSTEMATIC FIVE-STAGE RADIOLOGICAL METADATA ABLATION STUDY ON CBIS-DDSM TEST COHORT (N = 704)</w:t>
      </w:r>
    </w:p>
    <w:tbl>
      <w:tblPr>
        <w:tblW w:w="0" w:type="auto"/>
        <w:jc w:val="center"/>
        <w:tblBorders>
          <w:top w:val="single" w:sz="12" w:space="0" w:color="000000"/>
          <w:bottom w:val="none" w:sz="0" w:space="0" w:color="000000"/>
          <w:insideH w:val="single" w:sz="4" w:space="0" w:color="D0D0D0"/>
        </w:tblBorders>
        <w:tblLayout w:type="fixed"/>
        <w:tblLook w:val="04A0" w:firstRow="1" w:lastRow="0" w:firstColumn="1" w:lastColumn="0" w:noHBand="0" w:noVBand="1"/>
      </w:tblPr>
      <w:tblGrid>
        <w:gridCol w:w="864"/>
        <w:gridCol w:w="3384"/>
        <w:gridCol w:w="1008"/>
        <w:gridCol w:w="1008"/>
        <w:gridCol w:w="1080"/>
        <w:gridCol w:w="1008"/>
        <w:gridCol w:w="1008"/>
        <w:gridCol w:w="1080"/>
      </w:tblGrid>
      <w:tr w:rsidR="00900A8D">
        <w:trPr>
          <w:cantSplit/>
          <w:tblHeader/>
          <w:jc w:val="center"/>
        </w:trPr>
        <w:tc>
          <w:tcPr>
            <w:tcW w:w="864" w:type="dxa"/>
            <w:tcMar>
              <w:top w:w="14" w:type="dxa"/>
              <w:left w:w="18" w:type="dxa"/>
              <w:bottom w:w="14" w:type="dxa"/>
              <w:right w:w="18" w:type="dxa"/>
            </w:tcMar>
          </w:tcPr>
          <w:p w:rsidR="00900A8D" w:rsidRDefault="00623B1E">
            <w:pPr>
              <w:keepNext/>
              <w:spacing w:after="0"/>
              <w:jc w:val="center"/>
            </w:pPr>
            <w:r>
              <w:rPr>
                <w:rFonts w:ascii="Times New Roman" w:hAnsi="Times New Roman"/>
                <w:b/>
                <w:sz w:val="15"/>
              </w:rPr>
              <w:t>Exp ID</w:t>
            </w:r>
          </w:p>
        </w:tc>
        <w:tc>
          <w:tcPr>
            <w:tcW w:w="3384" w:type="dxa"/>
            <w:tcMar>
              <w:top w:w="14" w:type="dxa"/>
              <w:left w:w="18" w:type="dxa"/>
              <w:bottom w:w="14" w:type="dxa"/>
              <w:right w:w="18" w:type="dxa"/>
            </w:tcMar>
          </w:tcPr>
          <w:p w:rsidR="00900A8D" w:rsidRDefault="00623B1E">
            <w:pPr>
              <w:keepNext/>
              <w:spacing w:after="0"/>
            </w:pPr>
            <w:r>
              <w:rPr>
                <w:rFonts w:ascii="Times New Roman" w:hAnsi="Times New Roman"/>
                <w:b/>
                <w:sz w:val="15"/>
              </w:rPr>
              <w:t>Experimental Configuration</w:t>
            </w:r>
          </w:p>
        </w:tc>
        <w:tc>
          <w:tcPr>
            <w:tcW w:w="1008" w:type="dxa"/>
            <w:tcMar>
              <w:top w:w="14" w:type="dxa"/>
              <w:left w:w="18" w:type="dxa"/>
              <w:bottom w:w="14" w:type="dxa"/>
              <w:right w:w="18" w:type="dxa"/>
            </w:tcMar>
          </w:tcPr>
          <w:p w:rsidR="00900A8D" w:rsidRDefault="00623B1E">
            <w:pPr>
              <w:keepNext/>
              <w:spacing w:after="0"/>
              <w:jc w:val="center"/>
            </w:pPr>
            <w:r>
              <w:rPr>
                <w:rFonts w:ascii="Times New Roman" w:hAnsi="Times New Roman"/>
                <w:b/>
                <w:sz w:val="15"/>
              </w:rPr>
              <w:t>Test Accuracy</w:t>
            </w:r>
          </w:p>
        </w:tc>
        <w:tc>
          <w:tcPr>
            <w:tcW w:w="1008" w:type="dxa"/>
            <w:tcMar>
              <w:top w:w="14" w:type="dxa"/>
              <w:left w:w="18" w:type="dxa"/>
              <w:bottom w:w="14" w:type="dxa"/>
              <w:right w:w="18" w:type="dxa"/>
            </w:tcMar>
          </w:tcPr>
          <w:p w:rsidR="00900A8D" w:rsidRDefault="00623B1E">
            <w:pPr>
              <w:keepNext/>
              <w:spacing w:after="0"/>
              <w:jc w:val="center"/>
            </w:pPr>
            <w:r>
              <w:rPr>
                <w:rFonts w:ascii="Times New Roman" w:hAnsi="Times New Roman"/>
                <w:b/>
                <w:sz w:val="15"/>
              </w:rPr>
              <w:t>Test Precision</w:t>
            </w:r>
          </w:p>
        </w:tc>
        <w:tc>
          <w:tcPr>
            <w:tcW w:w="1080" w:type="dxa"/>
            <w:tcMar>
              <w:top w:w="14" w:type="dxa"/>
              <w:left w:w="18" w:type="dxa"/>
              <w:bottom w:w="14" w:type="dxa"/>
              <w:right w:w="18" w:type="dxa"/>
            </w:tcMar>
          </w:tcPr>
          <w:p w:rsidR="00900A8D" w:rsidRDefault="00623B1E">
            <w:pPr>
              <w:keepNext/>
              <w:spacing w:after="0"/>
              <w:jc w:val="center"/>
            </w:pPr>
            <w:r>
              <w:rPr>
                <w:rFonts w:ascii="Times New Roman" w:hAnsi="Times New Roman"/>
                <w:b/>
                <w:sz w:val="15"/>
              </w:rPr>
              <w:t>Test Recall (Sens.)</w:t>
            </w:r>
          </w:p>
        </w:tc>
        <w:tc>
          <w:tcPr>
            <w:tcW w:w="1008" w:type="dxa"/>
            <w:tcMar>
              <w:top w:w="14" w:type="dxa"/>
              <w:left w:w="18" w:type="dxa"/>
              <w:bottom w:w="14" w:type="dxa"/>
              <w:right w:w="18" w:type="dxa"/>
            </w:tcMar>
          </w:tcPr>
          <w:p w:rsidR="00900A8D" w:rsidRDefault="00623B1E">
            <w:pPr>
              <w:keepNext/>
              <w:spacing w:after="0"/>
              <w:jc w:val="center"/>
            </w:pPr>
            <w:r>
              <w:rPr>
                <w:rFonts w:ascii="Times New Roman" w:hAnsi="Times New Roman"/>
                <w:b/>
                <w:sz w:val="15"/>
              </w:rPr>
              <w:t>Specificity</w:t>
            </w:r>
          </w:p>
        </w:tc>
        <w:tc>
          <w:tcPr>
            <w:tcW w:w="1008" w:type="dxa"/>
            <w:tcMar>
              <w:top w:w="14" w:type="dxa"/>
              <w:left w:w="18" w:type="dxa"/>
              <w:bottom w:w="14" w:type="dxa"/>
              <w:right w:w="18" w:type="dxa"/>
            </w:tcMar>
          </w:tcPr>
          <w:p w:rsidR="00900A8D" w:rsidRDefault="00623B1E">
            <w:pPr>
              <w:keepNext/>
              <w:spacing w:after="0"/>
              <w:jc w:val="center"/>
            </w:pPr>
            <w:r>
              <w:rPr>
                <w:rFonts w:ascii="Times New Roman" w:hAnsi="Times New Roman"/>
                <w:b/>
                <w:sz w:val="15"/>
              </w:rPr>
              <w:t>F1-Score</w:t>
            </w:r>
          </w:p>
        </w:tc>
        <w:tc>
          <w:tcPr>
            <w:tcW w:w="1080" w:type="dxa"/>
            <w:tcMar>
              <w:top w:w="14" w:type="dxa"/>
              <w:left w:w="18" w:type="dxa"/>
              <w:bottom w:w="14" w:type="dxa"/>
              <w:right w:w="18" w:type="dxa"/>
            </w:tcMar>
          </w:tcPr>
          <w:p w:rsidR="00900A8D" w:rsidRDefault="00623B1E">
            <w:pPr>
              <w:keepNext/>
              <w:spacing w:after="0"/>
              <w:jc w:val="center"/>
            </w:pPr>
            <w:r>
              <w:rPr>
                <w:rFonts w:ascii="Times New Roman" w:hAnsi="Times New Roman"/>
                <w:b/>
                <w:sz w:val="15"/>
              </w:rPr>
              <w:t>ROC-AUC</w:t>
            </w:r>
          </w:p>
        </w:tc>
      </w:tr>
      <w:tr w:rsidR="00900A8D">
        <w:trPr>
          <w:cantSplit/>
          <w:jc w:val="center"/>
        </w:trPr>
        <w:tc>
          <w:tcPr>
            <w:tcW w:w="864"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Exp 1</w:t>
            </w:r>
          </w:p>
        </w:tc>
        <w:tc>
          <w:tcPr>
            <w:tcW w:w="3384" w:type="dxa"/>
            <w:tcMar>
              <w:top w:w="11" w:type="dxa"/>
              <w:left w:w="18" w:type="dxa"/>
              <w:bottom w:w="11" w:type="dxa"/>
              <w:right w:w="18" w:type="dxa"/>
            </w:tcMar>
          </w:tcPr>
          <w:p w:rsidR="00900A8D" w:rsidRDefault="00623B1E">
            <w:pPr>
              <w:keepNext/>
              <w:spacing w:after="0"/>
            </w:pPr>
            <w:r>
              <w:rPr>
                <w:rFonts w:ascii="Times New Roman" w:hAnsi="Times New Roman"/>
                <w:sz w:val="15"/>
              </w:rPr>
              <w:t xml:space="preserve">Image Only </w:t>
            </w:r>
            <w:r>
              <w:rPr>
                <w:rFonts w:ascii="Times New Roman" w:hAnsi="Times New Roman"/>
                <w:sz w:val="15"/>
              </w:rPr>
              <w:t>(ResNet50 Baseline)</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68.47%</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58.39%</w:t>
            </w:r>
          </w:p>
        </w:tc>
        <w:tc>
          <w:tcPr>
            <w:tcW w:w="1080"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68.12%</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68.69%</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62.88%</w:t>
            </w:r>
          </w:p>
        </w:tc>
        <w:tc>
          <w:tcPr>
            <w:tcW w:w="1080"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0.7471</w:t>
            </w:r>
          </w:p>
        </w:tc>
      </w:tr>
      <w:tr w:rsidR="00900A8D">
        <w:trPr>
          <w:cantSplit/>
          <w:jc w:val="center"/>
        </w:trPr>
        <w:tc>
          <w:tcPr>
            <w:tcW w:w="864"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Exp 2</w:t>
            </w:r>
          </w:p>
        </w:tc>
        <w:tc>
          <w:tcPr>
            <w:tcW w:w="3384" w:type="dxa"/>
            <w:tcMar>
              <w:top w:w="11" w:type="dxa"/>
              <w:left w:w="18" w:type="dxa"/>
              <w:bottom w:w="11" w:type="dxa"/>
              <w:right w:w="18" w:type="dxa"/>
            </w:tcMar>
          </w:tcPr>
          <w:p w:rsidR="00900A8D" w:rsidRDefault="00623B1E">
            <w:pPr>
              <w:keepNext/>
              <w:spacing w:after="0"/>
            </w:pPr>
            <w:r>
              <w:rPr>
                <w:rFonts w:ascii="Times New Roman" w:hAnsi="Times New Roman"/>
                <w:sz w:val="15"/>
              </w:rPr>
              <w:t>Image + Breast Density</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65.34%</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54.94%</w:t>
            </w:r>
          </w:p>
        </w:tc>
        <w:tc>
          <w:tcPr>
            <w:tcW w:w="1080"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64.49%</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65.89%</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59.33%</w:t>
            </w:r>
          </w:p>
        </w:tc>
        <w:tc>
          <w:tcPr>
            <w:tcW w:w="1080"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0.7409</w:t>
            </w:r>
          </w:p>
        </w:tc>
      </w:tr>
      <w:tr w:rsidR="00900A8D">
        <w:trPr>
          <w:cantSplit/>
          <w:jc w:val="center"/>
        </w:trPr>
        <w:tc>
          <w:tcPr>
            <w:tcW w:w="864"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Exp 3</w:t>
            </w:r>
          </w:p>
        </w:tc>
        <w:tc>
          <w:tcPr>
            <w:tcW w:w="3384" w:type="dxa"/>
            <w:tcMar>
              <w:top w:w="11" w:type="dxa"/>
              <w:left w:w="18" w:type="dxa"/>
              <w:bottom w:w="11" w:type="dxa"/>
              <w:right w:w="18" w:type="dxa"/>
            </w:tcMar>
          </w:tcPr>
          <w:p w:rsidR="00900A8D" w:rsidRDefault="00623B1E">
            <w:pPr>
              <w:keepNext/>
              <w:spacing w:after="0"/>
            </w:pPr>
            <w:r>
              <w:rPr>
                <w:rFonts w:ascii="Times New Roman" w:hAnsi="Times New Roman"/>
                <w:sz w:val="15"/>
              </w:rPr>
              <w:t>Image + Density + BI-RADS Assessment</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70.88%</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60.00%</w:t>
            </w:r>
          </w:p>
        </w:tc>
        <w:tc>
          <w:tcPr>
            <w:tcW w:w="1080"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77.17%</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66.82%</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67.51%</w:t>
            </w:r>
          </w:p>
        </w:tc>
        <w:tc>
          <w:tcPr>
            <w:tcW w:w="1080" w:type="dxa"/>
            <w:tcMar>
              <w:top w:w="11" w:type="dxa"/>
              <w:left w:w="18" w:type="dxa"/>
              <w:bottom w:w="11" w:type="dxa"/>
              <w:right w:w="18" w:type="dxa"/>
            </w:tcMar>
          </w:tcPr>
          <w:p w:rsidR="00900A8D" w:rsidRDefault="00623B1E">
            <w:pPr>
              <w:keepNext/>
              <w:spacing w:after="0"/>
              <w:jc w:val="center"/>
            </w:pPr>
            <w:r>
              <w:rPr>
                <w:rFonts w:ascii="Times New Roman" w:hAnsi="Times New Roman"/>
                <w:b/>
                <w:sz w:val="15"/>
              </w:rPr>
              <w:t>0.8038</w:t>
            </w:r>
          </w:p>
        </w:tc>
      </w:tr>
      <w:tr w:rsidR="00900A8D">
        <w:trPr>
          <w:cantSplit/>
          <w:jc w:val="center"/>
        </w:trPr>
        <w:tc>
          <w:tcPr>
            <w:tcW w:w="864"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Exp 4</w:t>
            </w:r>
          </w:p>
        </w:tc>
        <w:tc>
          <w:tcPr>
            <w:tcW w:w="3384" w:type="dxa"/>
            <w:tcMar>
              <w:top w:w="11" w:type="dxa"/>
              <w:left w:w="18" w:type="dxa"/>
              <w:bottom w:w="11" w:type="dxa"/>
              <w:right w:w="18" w:type="dxa"/>
            </w:tcMar>
          </w:tcPr>
          <w:p w:rsidR="00900A8D" w:rsidRDefault="00623B1E">
            <w:pPr>
              <w:keepNext/>
              <w:spacing w:after="0"/>
            </w:pPr>
            <w:r>
              <w:rPr>
                <w:rFonts w:ascii="Times New Roman" w:hAnsi="Times New Roman"/>
                <w:sz w:val="15"/>
              </w:rPr>
              <w:t xml:space="preserve">Image + Density + Assessment </w:t>
            </w:r>
            <w:r>
              <w:rPr>
                <w:rFonts w:ascii="Times New Roman" w:hAnsi="Times New Roman"/>
                <w:sz w:val="15"/>
              </w:rPr>
              <w:t>+ Subtlety</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67.47%</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55.72%</w:t>
            </w:r>
          </w:p>
        </w:tc>
        <w:tc>
          <w:tcPr>
            <w:tcW w:w="1080" w:type="dxa"/>
            <w:tcMar>
              <w:top w:w="11" w:type="dxa"/>
              <w:left w:w="18" w:type="dxa"/>
              <w:bottom w:w="11" w:type="dxa"/>
              <w:right w:w="18" w:type="dxa"/>
            </w:tcMar>
          </w:tcPr>
          <w:p w:rsidR="00900A8D" w:rsidRDefault="00623B1E">
            <w:pPr>
              <w:keepNext/>
              <w:spacing w:after="0"/>
              <w:jc w:val="center"/>
            </w:pPr>
            <w:r>
              <w:rPr>
                <w:rFonts w:ascii="Times New Roman" w:hAnsi="Times New Roman"/>
                <w:b/>
                <w:sz w:val="15"/>
              </w:rPr>
              <w:t>82.97%</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57.48%</w:t>
            </w:r>
          </w:p>
        </w:tc>
        <w:tc>
          <w:tcPr>
            <w:tcW w:w="1008"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66.67%</w:t>
            </w:r>
          </w:p>
        </w:tc>
        <w:tc>
          <w:tcPr>
            <w:tcW w:w="1080" w:type="dxa"/>
            <w:tcMar>
              <w:top w:w="11" w:type="dxa"/>
              <w:left w:w="18" w:type="dxa"/>
              <w:bottom w:w="11" w:type="dxa"/>
              <w:right w:w="18" w:type="dxa"/>
            </w:tcMar>
          </w:tcPr>
          <w:p w:rsidR="00900A8D" w:rsidRDefault="00623B1E">
            <w:pPr>
              <w:keepNext/>
              <w:spacing w:after="0"/>
              <w:jc w:val="center"/>
            </w:pPr>
            <w:r>
              <w:rPr>
                <w:rFonts w:ascii="Times New Roman" w:hAnsi="Times New Roman"/>
                <w:sz w:val="15"/>
              </w:rPr>
              <w:t>0.7911</w:t>
            </w:r>
          </w:p>
        </w:tc>
      </w:tr>
      <w:tr w:rsidR="00900A8D">
        <w:trPr>
          <w:cantSplit/>
          <w:jc w:val="center"/>
        </w:trPr>
        <w:tc>
          <w:tcPr>
            <w:tcW w:w="864" w:type="dxa"/>
            <w:tcMar>
              <w:top w:w="11" w:type="dxa"/>
              <w:left w:w="18" w:type="dxa"/>
              <w:bottom w:w="11" w:type="dxa"/>
              <w:right w:w="18" w:type="dxa"/>
            </w:tcMar>
          </w:tcPr>
          <w:p w:rsidR="00900A8D" w:rsidRDefault="00623B1E">
            <w:pPr>
              <w:spacing w:after="0"/>
              <w:jc w:val="center"/>
            </w:pPr>
            <w:r>
              <w:rPr>
                <w:rFonts w:ascii="Times New Roman" w:hAnsi="Times New Roman"/>
                <w:b/>
                <w:sz w:val="15"/>
              </w:rPr>
              <w:t>Exp 5</w:t>
            </w:r>
          </w:p>
        </w:tc>
        <w:tc>
          <w:tcPr>
            <w:tcW w:w="3384" w:type="dxa"/>
            <w:tcMar>
              <w:top w:w="11" w:type="dxa"/>
              <w:left w:w="18" w:type="dxa"/>
              <w:bottom w:w="11" w:type="dxa"/>
              <w:right w:w="18" w:type="dxa"/>
            </w:tcMar>
          </w:tcPr>
          <w:p w:rsidR="00900A8D" w:rsidRDefault="00623B1E">
            <w:pPr>
              <w:spacing w:after="0"/>
            </w:pPr>
            <w:r>
              <w:rPr>
                <w:rFonts w:ascii="Times New Roman" w:hAnsi="Times New Roman"/>
                <w:b/>
                <w:sz w:val="15"/>
              </w:rPr>
              <w:t>Image + Full Metadata (Proposed Multimodal)</w:t>
            </w:r>
          </w:p>
        </w:tc>
        <w:tc>
          <w:tcPr>
            <w:tcW w:w="1008" w:type="dxa"/>
            <w:tcMar>
              <w:top w:w="11" w:type="dxa"/>
              <w:left w:w="18" w:type="dxa"/>
              <w:bottom w:w="11" w:type="dxa"/>
              <w:right w:w="18" w:type="dxa"/>
            </w:tcMar>
          </w:tcPr>
          <w:p w:rsidR="00900A8D" w:rsidRDefault="00623B1E">
            <w:pPr>
              <w:spacing w:after="0"/>
              <w:jc w:val="center"/>
            </w:pPr>
            <w:r>
              <w:rPr>
                <w:rFonts w:ascii="Times New Roman" w:hAnsi="Times New Roman"/>
                <w:b/>
                <w:sz w:val="15"/>
              </w:rPr>
              <w:t>71.31%</w:t>
            </w:r>
          </w:p>
        </w:tc>
        <w:tc>
          <w:tcPr>
            <w:tcW w:w="1008" w:type="dxa"/>
            <w:tcMar>
              <w:top w:w="11" w:type="dxa"/>
              <w:left w:w="18" w:type="dxa"/>
              <w:bottom w:w="11" w:type="dxa"/>
              <w:right w:w="18" w:type="dxa"/>
            </w:tcMar>
          </w:tcPr>
          <w:p w:rsidR="00900A8D" w:rsidRDefault="00623B1E">
            <w:pPr>
              <w:spacing w:after="0"/>
              <w:jc w:val="center"/>
            </w:pPr>
            <w:r>
              <w:rPr>
                <w:rFonts w:ascii="Times New Roman" w:hAnsi="Times New Roman"/>
                <w:b/>
                <w:sz w:val="15"/>
              </w:rPr>
              <w:t>61.08%</w:t>
            </w:r>
          </w:p>
        </w:tc>
        <w:tc>
          <w:tcPr>
            <w:tcW w:w="1080" w:type="dxa"/>
            <w:tcMar>
              <w:top w:w="11" w:type="dxa"/>
              <w:left w:w="18" w:type="dxa"/>
              <w:bottom w:w="11" w:type="dxa"/>
              <w:right w:w="18" w:type="dxa"/>
            </w:tcMar>
          </w:tcPr>
          <w:p w:rsidR="00900A8D" w:rsidRDefault="00623B1E">
            <w:pPr>
              <w:spacing w:after="0"/>
              <w:jc w:val="center"/>
            </w:pPr>
            <w:r>
              <w:rPr>
                <w:rFonts w:ascii="Times New Roman" w:hAnsi="Times New Roman"/>
                <w:b/>
                <w:sz w:val="15"/>
              </w:rPr>
              <w:t>73.91%</w:t>
            </w:r>
          </w:p>
        </w:tc>
        <w:tc>
          <w:tcPr>
            <w:tcW w:w="1008" w:type="dxa"/>
            <w:tcMar>
              <w:top w:w="11" w:type="dxa"/>
              <w:left w:w="18" w:type="dxa"/>
              <w:bottom w:w="11" w:type="dxa"/>
              <w:right w:w="18" w:type="dxa"/>
            </w:tcMar>
          </w:tcPr>
          <w:p w:rsidR="00900A8D" w:rsidRDefault="00623B1E">
            <w:pPr>
              <w:spacing w:after="0"/>
              <w:jc w:val="center"/>
            </w:pPr>
            <w:r>
              <w:rPr>
                <w:rFonts w:ascii="Times New Roman" w:hAnsi="Times New Roman"/>
                <w:b/>
                <w:sz w:val="15"/>
              </w:rPr>
              <w:t>69.63%</w:t>
            </w:r>
          </w:p>
        </w:tc>
        <w:tc>
          <w:tcPr>
            <w:tcW w:w="1008" w:type="dxa"/>
            <w:tcMar>
              <w:top w:w="11" w:type="dxa"/>
              <w:left w:w="18" w:type="dxa"/>
              <w:bottom w:w="11" w:type="dxa"/>
              <w:right w:w="18" w:type="dxa"/>
            </w:tcMar>
          </w:tcPr>
          <w:p w:rsidR="00900A8D" w:rsidRDefault="00623B1E">
            <w:pPr>
              <w:spacing w:after="0"/>
              <w:jc w:val="center"/>
            </w:pPr>
            <w:r>
              <w:rPr>
                <w:rFonts w:ascii="Times New Roman" w:hAnsi="Times New Roman"/>
                <w:b/>
                <w:sz w:val="15"/>
              </w:rPr>
              <w:t>66.89%</w:t>
            </w:r>
          </w:p>
        </w:tc>
        <w:tc>
          <w:tcPr>
            <w:tcW w:w="1080" w:type="dxa"/>
            <w:tcMar>
              <w:top w:w="11" w:type="dxa"/>
              <w:left w:w="18" w:type="dxa"/>
              <w:bottom w:w="11" w:type="dxa"/>
              <w:right w:w="18" w:type="dxa"/>
            </w:tcMar>
          </w:tcPr>
          <w:p w:rsidR="00900A8D" w:rsidRDefault="00623B1E">
            <w:pPr>
              <w:spacing w:after="0"/>
              <w:jc w:val="center"/>
            </w:pPr>
            <w:r>
              <w:rPr>
                <w:rFonts w:ascii="Times New Roman" w:hAnsi="Times New Roman"/>
                <w:b/>
                <w:sz w:val="15"/>
              </w:rPr>
              <w:t>0.7938</w:t>
            </w:r>
          </w:p>
        </w:tc>
      </w:tr>
    </w:tbl>
    <w:p w:rsidR="00900A8D" w:rsidRDefault="00900A8D">
      <w:pPr>
        <w:sectPr w:rsidR="00900A8D">
          <w:type w:val="continuous"/>
          <w:pgSz w:w="12240" w:h="15840"/>
          <w:pgMar w:top="1080" w:right="936" w:bottom="1080" w:left="936" w:header="576" w:footer="576" w:gutter="0"/>
          <w:cols w:space="360"/>
          <w:docGrid w:linePitch="360"/>
        </w:sectPr>
      </w:pPr>
    </w:p>
    <w:p w:rsidR="00900A8D" w:rsidRDefault="00623B1E">
      <w:pPr>
        <w:keepNext/>
        <w:spacing w:before="60" w:after="30"/>
        <w:jc w:val="center"/>
      </w:pPr>
      <w:r>
        <w:rPr>
          <w:noProof/>
          <w:lang w:val="en-IN" w:eastAsia="en-IN"/>
        </w:rPr>
        <w:lastRenderedPageBreak/>
        <w:drawing>
          <wp:inline distT="0" distB="0" distL="0" distR="0">
            <wp:extent cx="297180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performance_chart.png"/>
                    <pic:cNvPicPr/>
                  </pic:nvPicPr>
                  <pic:blipFill>
                    <a:blip r:embed="rId7"/>
                    <a:stretch>
                      <a:fillRect/>
                    </a:stretch>
                  </pic:blipFill>
                  <pic:spPr>
                    <a:xfrm>
                      <a:off x="0" y="0"/>
                      <a:ext cx="2971800" cy="1485900"/>
                    </a:xfrm>
                    <a:prstGeom prst="rect">
                      <a:avLst/>
                    </a:prstGeom>
                  </pic:spPr>
                </pic:pic>
              </a:graphicData>
            </a:graphic>
          </wp:inline>
        </w:drawing>
      </w:r>
    </w:p>
    <w:p w:rsidR="00900A8D" w:rsidRDefault="00623B1E">
      <w:pPr>
        <w:spacing w:before="20" w:after="60"/>
        <w:jc w:val="both"/>
      </w:pPr>
      <w:r>
        <w:rPr>
          <w:rFonts w:ascii="Times New Roman" w:hAnsi="Times New Roman"/>
          <w:i/>
          <w:sz w:val="15"/>
        </w:rPr>
        <w:t xml:space="preserve">Fig. 2. Graphical comparison of Accuracy, Sensitivity, Specificity, and ROC-AUC across </w:t>
      </w:r>
      <w:r>
        <w:rPr>
          <w:rFonts w:ascii="Times New Roman" w:hAnsi="Times New Roman"/>
          <w:i/>
          <w:sz w:val="15"/>
        </w:rPr>
        <w:t>the five ablation stages.</w:t>
      </w:r>
    </w:p>
    <w:p w:rsidR="00900A8D" w:rsidRDefault="00623B1E">
      <w:pPr>
        <w:spacing w:after="40" w:line="245" w:lineRule="auto"/>
        <w:ind w:firstLine="202"/>
        <w:jc w:val="both"/>
      </w:pPr>
      <w:r>
        <w:rPr>
          <w:rFonts w:ascii="Times New Roman" w:hAnsi="Times New Roman"/>
          <w:sz w:val="18"/>
        </w:rPr>
        <w:t>Key ablation insights include: (1) Unimodal Baseline (Exp 1): ResNet50 achieved 68.47% accuracy and 0.7471 ROC-AUC under strict patient-level splitting; (2) Breast Density Alone (Exp 2): Adding density alone reduced accuracy to 65</w:t>
      </w:r>
      <w:r>
        <w:rPr>
          <w:rFonts w:ascii="Times New Roman" w:hAnsi="Times New Roman"/>
          <w:sz w:val="18"/>
        </w:rPr>
        <w:t xml:space="preserve">.34% and ROC-AUC to 0.7409, indicating that density without clinical suspicion introduces noise; (3) Diagnostic Prior from BI-RADS Assessment (Exp 3): Integrating assessment scores boosted accuracy to 70.88% (+2.41 pp), precision to 60.00%, and ROC-AUC to </w:t>
      </w:r>
      <w:r>
        <w:rPr>
          <w:rFonts w:ascii="Times New Roman" w:hAnsi="Times New Roman"/>
          <w:sz w:val="18"/>
        </w:rPr>
        <w:t xml:space="preserve">0.8038 (+0.0567 over baseline, highest among all configurations), demonstrating that clinical suspicion provides a decisive diagnostic prior; (4) Sensitivity Maximization via Subtlety (Exp 4): Incorporating subtlety maximized sensitivity to 82.97% (+14.85 </w:t>
      </w:r>
      <w:r>
        <w:rPr>
          <w:rFonts w:ascii="Times New Roman" w:hAnsi="Times New Roman"/>
          <w:sz w:val="18"/>
        </w:rPr>
        <w:t>pp), detecting faint lesions at the cost of lower specificity (57.48%); and (5) Balanced Full Multimodal Model (Exp 5): Combining all six descriptors delivered highest overall accuracy (71.31%), precision (61.08%), specificity (69.63%), and F1-score (66.89</w:t>
      </w:r>
      <w:r>
        <w:rPr>
          <w:rFonts w:ascii="Times New Roman" w:hAnsi="Times New Roman"/>
          <w:sz w:val="18"/>
        </w:rPr>
        <w:t>%), alongside 0.7938 ROC-AUC.</w:t>
      </w:r>
    </w:p>
    <w:p w:rsidR="00900A8D" w:rsidRDefault="00623B1E">
      <w:pPr>
        <w:spacing w:after="40" w:line="245" w:lineRule="auto"/>
        <w:ind w:firstLine="202"/>
        <w:jc w:val="both"/>
      </w:pPr>
      <w:r>
        <w:rPr>
          <w:rFonts w:ascii="Times New Roman" w:hAnsi="Times New Roman"/>
          <w:sz w:val="18"/>
        </w:rPr>
        <w:t>Comparative Analysis of Exp 3 vs. Exp 5: While Exp 5 attained superior accuracy and F1-score, Exp 3 yielded a higher ROC-AUC (0.8038 vs. 0.7938). This highlights that metadata expansion entails trade-offs across discriminatory</w:t>
      </w:r>
      <w:r>
        <w:rPr>
          <w:rFonts w:ascii="Times New Roman" w:hAnsi="Times New Roman"/>
          <w:sz w:val="18"/>
        </w:rPr>
        <w:t xml:space="preserve"> metrics. Exp 5 was selected as the final framework for its optimal clinical balance across sensitivity, specificity, and precision, avoiding the excessive false recalls of Exp 4.</w:t>
      </w:r>
    </w:p>
    <w:p w:rsidR="00900A8D" w:rsidRDefault="00623B1E">
      <w:pPr>
        <w:keepNext/>
        <w:spacing w:before="80" w:after="30"/>
      </w:pPr>
      <w:r>
        <w:rPr>
          <w:rFonts w:ascii="Times New Roman" w:hAnsi="Times New Roman"/>
          <w:b/>
          <w:i/>
          <w:sz w:val="18"/>
        </w:rPr>
        <w:t>C. Diagnostic Error Dynamics and Confusion Matrices</w:t>
      </w:r>
    </w:p>
    <w:p w:rsidR="00900A8D" w:rsidRDefault="00623B1E">
      <w:pPr>
        <w:spacing w:after="40" w:line="245" w:lineRule="auto"/>
        <w:ind w:firstLine="202"/>
        <w:jc w:val="both"/>
      </w:pPr>
      <w:r>
        <w:rPr>
          <w:rFonts w:ascii="Times New Roman" w:hAnsi="Times New Roman"/>
          <w:sz w:val="18"/>
        </w:rPr>
        <w:t>Case-level error analysi</w:t>
      </w:r>
      <w:r>
        <w:rPr>
          <w:rFonts w:ascii="Times New Roman" w:hAnsi="Times New Roman"/>
          <w:sz w:val="18"/>
        </w:rPr>
        <w:t>s on the 704 test scans (428 benign, 276 malignant) between baseline ResNet50 (Exp 1) and full multimodal model (Exp 5) reveals critical nuances between net diagnostic improvements and underlying paired transitions, summarized in Table III.</w:t>
      </w:r>
    </w:p>
    <w:p w:rsidR="00900A8D" w:rsidRDefault="00623B1E">
      <w:pPr>
        <w:keepNext/>
        <w:spacing w:before="80" w:after="10"/>
        <w:jc w:val="center"/>
      </w:pPr>
      <w:r>
        <w:rPr>
          <w:rFonts w:ascii="Times New Roman" w:hAnsi="Times New Roman"/>
          <w:b/>
          <w:sz w:val="15"/>
        </w:rPr>
        <w:t>TABLE III</w:t>
      </w:r>
    </w:p>
    <w:p w:rsidR="00900A8D" w:rsidRDefault="00623B1E">
      <w:pPr>
        <w:keepNext/>
        <w:spacing w:before="10" w:after="50"/>
        <w:jc w:val="center"/>
      </w:pPr>
      <w:r>
        <w:rPr>
          <w:rFonts w:ascii="Times New Roman" w:hAnsi="Times New Roman"/>
          <w:b/>
          <w:sz w:val="14"/>
        </w:rPr>
        <w:t>QUANT</w:t>
      </w:r>
      <w:r>
        <w:rPr>
          <w:rFonts w:ascii="Times New Roman" w:hAnsi="Times New Roman"/>
          <w:b/>
          <w:sz w:val="14"/>
        </w:rPr>
        <w:t>ITATIVE BREAKDOWN OF DIAGNOSTIC ERRORS AND PAIRED TRANSITIONS</w:t>
      </w:r>
    </w:p>
    <w:tbl>
      <w:tblPr>
        <w:tblW w:w="0" w:type="auto"/>
        <w:jc w:val="center"/>
        <w:tblBorders>
          <w:top w:val="single" w:sz="12" w:space="0" w:color="000000"/>
          <w:bottom w:val="none" w:sz="0" w:space="0" w:color="000000"/>
          <w:insideH w:val="single" w:sz="4" w:space="0" w:color="D0D0D0"/>
        </w:tblBorders>
        <w:tblLayout w:type="fixed"/>
        <w:tblLook w:val="04A0" w:firstRow="1" w:lastRow="0" w:firstColumn="1" w:lastColumn="0" w:noHBand="0" w:noVBand="1"/>
      </w:tblPr>
      <w:tblGrid>
        <w:gridCol w:w="1944"/>
        <w:gridCol w:w="576"/>
        <w:gridCol w:w="576"/>
        <w:gridCol w:w="792"/>
        <w:gridCol w:w="1080"/>
      </w:tblGrid>
      <w:tr w:rsidR="00900A8D">
        <w:trPr>
          <w:cantSplit/>
          <w:tblHeader/>
          <w:jc w:val="center"/>
        </w:trPr>
        <w:tc>
          <w:tcPr>
            <w:tcW w:w="1944" w:type="dxa"/>
            <w:tcMar>
              <w:top w:w="14" w:type="dxa"/>
              <w:left w:w="12" w:type="dxa"/>
              <w:bottom w:w="14" w:type="dxa"/>
              <w:right w:w="12" w:type="dxa"/>
            </w:tcMar>
          </w:tcPr>
          <w:p w:rsidR="00900A8D" w:rsidRDefault="00623B1E">
            <w:pPr>
              <w:keepNext/>
              <w:spacing w:after="0"/>
            </w:pPr>
            <w:r>
              <w:rPr>
                <w:rFonts w:ascii="Times New Roman" w:hAnsi="Times New Roman"/>
                <w:b/>
                <w:sz w:val="14"/>
              </w:rPr>
              <w:t>Diagnostic Error Category</w:t>
            </w:r>
          </w:p>
        </w:tc>
        <w:tc>
          <w:tcPr>
            <w:tcW w:w="576" w:type="dxa"/>
            <w:tcMar>
              <w:top w:w="14" w:type="dxa"/>
              <w:left w:w="12" w:type="dxa"/>
              <w:bottom w:w="14" w:type="dxa"/>
              <w:right w:w="12" w:type="dxa"/>
            </w:tcMar>
          </w:tcPr>
          <w:p w:rsidR="00900A8D" w:rsidRDefault="00623B1E">
            <w:pPr>
              <w:keepNext/>
              <w:spacing w:after="0"/>
              <w:jc w:val="center"/>
            </w:pPr>
            <w:r>
              <w:rPr>
                <w:rFonts w:ascii="Times New Roman" w:hAnsi="Times New Roman"/>
                <w:b/>
                <w:sz w:val="14"/>
              </w:rPr>
              <w:t>Base.</w:t>
            </w:r>
          </w:p>
        </w:tc>
        <w:tc>
          <w:tcPr>
            <w:tcW w:w="576" w:type="dxa"/>
            <w:tcMar>
              <w:top w:w="14" w:type="dxa"/>
              <w:left w:w="12" w:type="dxa"/>
              <w:bottom w:w="14" w:type="dxa"/>
              <w:right w:w="12" w:type="dxa"/>
            </w:tcMar>
          </w:tcPr>
          <w:p w:rsidR="00900A8D" w:rsidRDefault="00623B1E">
            <w:pPr>
              <w:keepNext/>
              <w:spacing w:after="0"/>
              <w:jc w:val="center"/>
            </w:pPr>
            <w:r>
              <w:rPr>
                <w:rFonts w:ascii="Times New Roman" w:hAnsi="Times New Roman"/>
                <w:b/>
                <w:sz w:val="14"/>
              </w:rPr>
              <w:t>Exp 5</w:t>
            </w:r>
          </w:p>
        </w:tc>
        <w:tc>
          <w:tcPr>
            <w:tcW w:w="792" w:type="dxa"/>
            <w:tcMar>
              <w:top w:w="14" w:type="dxa"/>
              <w:left w:w="12" w:type="dxa"/>
              <w:bottom w:w="14" w:type="dxa"/>
              <w:right w:w="12" w:type="dxa"/>
            </w:tcMar>
          </w:tcPr>
          <w:p w:rsidR="00900A8D" w:rsidRDefault="00623B1E">
            <w:pPr>
              <w:keepNext/>
              <w:spacing w:after="0"/>
              <w:jc w:val="center"/>
            </w:pPr>
            <w:r>
              <w:rPr>
                <w:rFonts w:ascii="Times New Roman" w:hAnsi="Times New Roman"/>
                <w:b/>
                <w:sz w:val="14"/>
              </w:rPr>
              <w:t>Net Shift</w:t>
            </w:r>
          </w:p>
        </w:tc>
        <w:tc>
          <w:tcPr>
            <w:tcW w:w="1080" w:type="dxa"/>
            <w:tcMar>
              <w:top w:w="14" w:type="dxa"/>
              <w:left w:w="12" w:type="dxa"/>
              <w:bottom w:w="14" w:type="dxa"/>
              <w:right w:w="12" w:type="dxa"/>
            </w:tcMar>
          </w:tcPr>
          <w:p w:rsidR="00900A8D" w:rsidRDefault="00623B1E">
            <w:pPr>
              <w:keepNext/>
              <w:spacing w:after="0"/>
              <w:jc w:val="center"/>
            </w:pPr>
            <w:r>
              <w:rPr>
                <w:rFonts w:ascii="Times New Roman" w:hAnsi="Times New Roman"/>
                <w:b/>
                <w:sz w:val="14"/>
              </w:rPr>
              <w:t>Paired Transitions</w:t>
            </w:r>
          </w:p>
        </w:tc>
      </w:tr>
      <w:tr w:rsidR="00900A8D">
        <w:trPr>
          <w:cantSplit/>
          <w:jc w:val="center"/>
        </w:trPr>
        <w:tc>
          <w:tcPr>
            <w:tcW w:w="1944" w:type="dxa"/>
            <w:tcMar>
              <w:top w:w="11" w:type="dxa"/>
              <w:left w:w="12" w:type="dxa"/>
              <w:bottom w:w="11" w:type="dxa"/>
              <w:right w:w="12" w:type="dxa"/>
            </w:tcMar>
          </w:tcPr>
          <w:p w:rsidR="00900A8D" w:rsidRDefault="00623B1E">
            <w:pPr>
              <w:keepNext/>
              <w:spacing w:after="0"/>
            </w:pPr>
            <w:r>
              <w:rPr>
                <w:rFonts w:ascii="Times New Roman" w:hAnsi="Times New Roman"/>
                <w:sz w:val="14"/>
              </w:rPr>
              <w:t>False Positives (Benign misclassified as Malignant)</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134</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130</w:t>
            </w:r>
          </w:p>
        </w:tc>
        <w:tc>
          <w:tcPr>
            <w:tcW w:w="792"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-4 (-2.99%)</w:t>
            </w:r>
          </w:p>
        </w:tc>
        <w:tc>
          <w:tcPr>
            <w:tcW w:w="1080"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35 suppr. / 31 new</w:t>
            </w:r>
          </w:p>
        </w:tc>
      </w:tr>
      <w:tr w:rsidR="00900A8D">
        <w:trPr>
          <w:cantSplit/>
          <w:jc w:val="center"/>
        </w:trPr>
        <w:tc>
          <w:tcPr>
            <w:tcW w:w="1944" w:type="dxa"/>
            <w:tcMar>
              <w:top w:w="11" w:type="dxa"/>
              <w:left w:w="12" w:type="dxa"/>
              <w:bottom w:w="11" w:type="dxa"/>
              <w:right w:w="12" w:type="dxa"/>
            </w:tcMar>
          </w:tcPr>
          <w:p w:rsidR="00900A8D" w:rsidRDefault="00623B1E">
            <w:pPr>
              <w:spacing w:after="0"/>
            </w:pPr>
            <w:r>
              <w:rPr>
                <w:rFonts w:ascii="Times New Roman" w:hAnsi="Times New Roman"/>
                <w:sz w:val="14"/>
              </w:rPr>
              <w:t xml:space="preserve">False Negatives (Malignant </w:t>
            </w:r>
            <w:r>
              <w:rPr>
                <w:rFonts w:ascii="Times New Roman" w:hAnsi="Times New Roman"/>
                <w:sz w:val="14"/>
              </w:rPr>
              <w:t>misclassified as Benign)</w:t>
            </w:r>
          </w:p>
        </w:tc>
        <w:tc>
          <w:tcPr>
            <w:tcW w:w="576" w:type="dxa"/>
            <w:tcMar>
              <w:top w:w="11" w:type="dxa"/>
              <w:left w:w="12" w:type="dxa"/>
              <w:bottom w:w="11" w:type="dxa"/>
              <w:right w:w="12" w:type="dxa"/>
            </w:tcMar>
          </w:tcPr>
          <w:p w:rsidR="00900A8D" w:rsidRDefault="00623B1E">
            <w:pPr>
              <w:spacing w:after="0"/>
              <w:jc w:val="center"/>
            </w:pPr>
            <w:r>
              <w:rPr>
                <w:rFonts w:ascii="Times New Roman" w:hAnsi="Times New Roman"/>
                <w:sz w:val="14"/>
              </w:rPr>
              <w:t>88</w:t>
            </w:r>
          </w:p>
        </w:tc>
        <w:tc>
          <w:tcPr>
            <w:tcW w:w="576" w:type="dxa"/>
            <w:tcMar>
              <w:top w:w="11" w:type="dxa"/>
              <w:left w:w="12" w:type="dxa"/>
              <w:bottom w:w="11" w:type="dxa"/>
              <w:right w:w="12" w:type="dxa"/>
            </w:tcMar>
          </w:tcPr>
          <w:p w:rsidR="00900A8D" w:rsidRDefault="00623B1E">
            <w:pPr>
              <w:spacing w:after="0"/>
              <w:jc w:val="center"/>
            </w:pPr>
            <w:r>
              <w:rPr>
                <w:rFonts w:ascii="Times New Roman" w:hAnsi="Times New Roman"/>
                <w:sz w:val="14"/>
              </w:rPr>
              <w:t>72</w:t>
            </w:r>
          </w:p>
        </w:tc>
        <w:tc>
          <w:tcPr>
            <w:tcW w:w="792" w:type="dxa"/>
            <w:tcMar>
              <w:top w:w="11" w:type="dxa"/>
              <w:left w:w="12" w:type="dxa"/>
              <w:bottom w:w="11" w:type="dxa"/>
              <w:right w:w="12" w:type="dxa"/>
            </w:tcMar>
          </w:tcPr>
          <w:p w:rsidR="00900A8D" w:rsidRDefault="00623B1E">
            <w:pPr>
              <w:spacing w:after="0"/>
              <w:jc w:val="center"/>
            </w:pPr>
            <w:r>
              <w:rPr>
                <w:rFonts w:ascii="Times New Roman" w:hAnsi="Times New Roman"/>
                <w:b/>
                <w:sz w:val="14"/>
              </w:rPr>
              <w:t>-16 (-18.2%)</w:t>
            </w:r>
          </w:p>
        </w:tc>
        <w:tc>
          <w:tcPr>
            <w:tcW w:w="1080" w:type="dxa"/>
            <w:tcMar>
              <w:top w:w="11" w:type="dxa"/>
              <w:left w:w="12" w:type="dxa"/>
              <w:bottom w:w="11" w:type="dxa"/>
              <w:right w:w="12" w:type="dxa"/>
            </w:tcMar>
          </w:tcPr>
          <w:p w:rsidR="00900A8D" w:rsidRDefault="00623B1E">
            <w:pPr>
              <w:spacing w:after="0"/>
              <w:jc w:val="center"/>
            </w:pPr>
            <w:r>
              <w:rPr>
                <w:rFonts w:ascii="Times New Roman" w:hAnsi="Times New Roman"/>
                <w:sz w:val="14"/>
              </w:rPr>
              <w:t>34 recov. / 18 new</w:t>
            </w:r>
          </w:p>
        </w:tc>
      </w:tr>
    </w:tbl>
    <w:p w:rsidR="00900A8D" w:rsidRDefault="00623B1E">
      <w:pPr>
        <w:spacing w:after="40" w:line="245" w:lineRule="auto"/>
        <w:ind w:firstLine="202"/>
        <w:jc w:val="both"/>
      </w:pPr>
      <w:r>
        <w:rPr>
          <w:rFonts w:ascii="Times New Roman" w:hAnsi="Times New Roman"/>
          <w:sz w:val="18"/>
        </w:rPr>
        <w:t xml:space="preserve">As reported in Table III, the full multimodal model achieved a net false-negative reduction of 18.2%, lowering missed malignancies </w:t>
      </w:r>
      <w:r>
        <w:rPr>
          <w:rFonts w:ascii="Times New Roman" w:hAnsi="Times New Roman"/>
          <w:sz w:val="18"/>
        </w:rPr>
        <w:lastRenderedPageBreak/>
        <w:t>from 88 to 72 cases (-16 cases), while false positives decrea</w:t>
      </w:r>
      <w:r>
        <w:rPr>
          <w:rFonts w:ascii="Times New Roman" w:hAnsi="Times New Roman"/>
          <w:sz w:val="18"/>
        </w:rPr>
        <w:t>sed from 134 to 130 cases (-4 cases). Paired error tracking from the project audit clarifies that this net reduction of 16 missed cancers does not represent a simple one-way recovery of exactly 16 cases; rather, the multimodal model recovered 34 previously</w:t>
      </w:r>
      <w:r>
        <w:rPr>
          <w:rFonts w:ascii="Times New Roman" w:hAnsi="Times New Roman"/>
          <w:sz w:val="18"/>
        </w:rPr>
        <w:t xml:space="preserve"> missed malignancies while introducing 18 new false negatives (88 - 34 + 18 = 72). Similarly, 35 baseline false alarms were successfully suppressed while 31 new false positives were introduced (134 - 35 + 31 = 130). This distinction between gross recoverie</w:t>
      </w:r>
      <w:r>
        <w:rPr>
          <w:rFonts w:ascii="Times New Roman" w:hAnsi="Times New Roman"/>
          <w:sz w:val="18"/>
        </w:rPr>
        <w:t>s, introduced errors, and net performance highlights the complex decision boundary shifts induced by clinical metadata integration.</w:t>
      </w:r>
    </w:p>
    <w:p w:rsidR="00900A8D" w:rsidRDefault="00623B1E">
      <w:pPr>
        <w:keepNext/>
        <w:spacing w:before="60" w:after="30"/>
        <w:jc w:val="center"/>
      </w:pPr>
      <w:r>
        <w:rPr>
          <w:noProof/>
          <w:lang w:val="en-IN" w:eastAsia="en-IN"/>
        </w:rPr>
        <w:drawing>
          <wp:inline distT="0" distB="0" distL="0" distR="0">
            <wp:extent cx="2971800" cy="1337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comparison.png"/>
                    <pic:cNvPicPr/>
                  </pic:nvPicPr>
                  <pic:blipFill>
                    <a:blip r:embed="rId8"/>
                    <a:stretch>
                      <a:fillRect/>
                    </a:stretch>
                  </pic:blipFill>
                  <pic:spPr>
                    <a:xfrm>
                      <a:off x="0" y="0"/>
                      <a:ext cx="2971800" cy="1337310"/>
                    </a:xfrm>
                    <a:prstGeom prst="rect">
                      <a:avLst/>
                    </a:prstGeom>
                  </pic:spPr>
                </pic:pic>
              </a:graphicData>
            </a:graphic>
          </wp:inline>
        </w:drawing>
      </w:r>
    </w:p>
    <w:p w:rsidR="00900A8D" w:rsidRDefault="00623B1E">
      <w:pPr>
        <w:spacing w:before="20" w:after="60"/>
        <w:jc w:val="both"/>
      </w:pPr>
      <w:r>
        <w:rPr>
          <w:rFonts w:ascii="Times New Roman" w:hAnsi="Times New Roman"/>
          <w:i/>
          <w:sz w:val="15"/>
        </w:rPr>
        <w:t>Fig. 3. Comparison of test set confusion matrices: (a) Baseline ResNet50 model (Exp 1) and (b) Proposed Full Multimodal mo</w:t>
      </w:r>
      <w:r>
        <w:rPr>
          <w:rFonts w:ascii="Times New Roman" w:hAnsi="Times New Roman"/>
          <w:i/>
          <w:sz w:val="15"/>
        </w:rPr>
        <w:t>del (Exp 5).</w:t>
      </w:r>
    </w:p>
    <w:p w:rsidR="00900A8D" w:rsidRDefault="00623B1E">
      <w:pPr>
        <w:spacing w:after="40" w:line="245" w:lineRule="auto"/>
        <w:ind w:firstLine="202"/>
        <w:jc w:val="both"/>
      </w:pPr>
      <w:r>
        <w:rPr>
          <w:rFonts w:ascii="Times New Roman" w:hAnsi="Times New Roman"/>
          <w:sz w:val="18"/>
        </w:rPr>
        <w:t>Confusion Matrix Evaluation: Fig. 3 displays the test confusion matrices on the 704 test samples. Baseline ResNet50 attained 294 true negatives (TN) and 188 true positives (TP). The multimodal model increased TNs to 298 and TPs to 204, confirm</w:t>
      </w:r>
      <w:r>
        <w:rPr>
          <w:rFonts w:ascii="Times New Roman" w:hAnsi="Times New Roman"/>
          <w:sz w:val="18"/>
        </w:rPr>
        <w:t>ing consistent gains across both benign and malignant categories.</w:t>
      </w:r>
    </w:p>
    <w:p w:rsidR="00900A8D" w:rsidRDefault="00623B1E">
      <w:pPr>
        <w:keepNext/>
        <w:spacing w:before="80" w:after="30"/>
      </w:pPr>
      <w:r>
        <w:rPr>
          <w:rFonts w:ascii="Times New Roman" w:hAnsi="Times New Roman"/>
          <w:b/>
          <w:i/>
          <w:sz w:val="18"/>
        </w:rPr>
        <w:t>D. Comparison with Published Baselines</w:t>
      </w:r>
    </w:p>
    <w:p w:rsidR="00900A8D" w:rsidRDefault="00623B1E">
      <w:pPr>
        <w:keepNext/>
        <w:spacing w:after="40" w:line="245" w:lineRule="auto"/>
        <w:ind w:firstLine="202"/>
        <w:jc w:val="both"/>
      </w:pPr>
      <w:r>
        <w:rPr>
          <w:rFonts w:ascii="Times New Roman" w:hAnsi="Times New Roman"/>
          <w:sz w:val="18"/>
        </w:rPr>
        <w:t>Table IV contextualizes our multimodal findings within published CBIS-DDSM benchmarks.</w:t>
      </w:r>
    </w:p>
    <w:p w:rsidR="00900A8D" w:rsidRDefault="00623B1E">
      <w:pPr>
        <w:keepNext/>
        <w:spacing w:before="80" w:after="10"/>
        <w:jc w:val="center"/>
      </w:pPr>
      <w:r>
        <w:rPr>
          <w:rFonts w:ascii="Times New Roman" w:hAnsi="Times New Roman"/>
          <w:b/>
          <w:sz w:val="15"/>
        </w:rPr>
        <w:t>TABLE IV</w:t>
      </w:r>
    </w:p>
    <w:p w:rsidR="00900A8D" w:rsidRDefault="00623B1E">
      <w:pPr>
        <w:keepNext/>
        <w:spacing w:before="10" w:after="50"/>
        <w:jc w:val="center"/>
      </w:pPr>
      <w:r>
        <w:rPr>
          <w:rFonts w:ascii="Times New Roman" w:hAnsi="Times New Roman"/>
          <w:b/>
          <w:sz w:val="14"/>
        </w:rPr>
        <w:t>COMPARISON WITH PUBLISHED BASELINES ON CBIS-DDSM</w:t>
      </w:r>
    </w:p>
    <w:tbl>
      <w:tblPr>
        <w:tblW w:w="0" w:type="auto"/>
        <w:jc w:val="center"/>
        <w:tblBorders>
          <w:top w:val="single" w:sz="12" w:space="0" w:color="000000"/>
          <w:bottom w:val="none" w:sz="0" w:space="0" w:color="000000"/>
          <w:insideH w:val="single" w:sz="4" w:space="0" w:color="D0D0D0"/>
        </w:tblBorders>
        <w:tblLayout w:type="fixed"/>
        <w:tblLook w:val="04A0" w:firstRow="1" w:lastRow="0" w:firstColumn="1" w:lastColumn="0" w:noHBand="0" w:noVBand="1"/>
      </w:tblPr>
      <w:tblGrid>
        <w:gridCol w:w="1728"/>
        <w:gridCol w:w="792"/>
        <w:gridCol w:w="792"/>
        <w:gridCol w:w="576"/>
        <w:gridCol w:w="576"/>
        <w:gridCol w:w="576"/>
      </w:tblGrid>
      <w:tr w:rsidR="00900A8D">
        <w:trPr>
          <w:cantSplit/>
          <w:tblHeader/>
          <w:jc w:val="center"/>
        </w:trPr>
        <w:tc>
          <w:tcPr>
            <w:tcW w:w="1728" w:type="dxa"/>
            <w:tcMar>
              <w:top w:w="14" w:type="dxa"/>
              <w:left w:w="12" w:type="dxa"/>
              <w:bottom w:w="14" w:type="dxa"/>
              <w:right w:w="12" w:type="dxa"/>
            </w:tcMar>
          </w:tcPr>
          <w:p w:rsidR="00900A8D" w:rsidRDefault="00623B1E">
            <w:pPr>
              <w:keepNext/>
              <w:spacing w:after="0"/>
            </w:pPr>
            <w:r>
              <w:rPr>
                <w:rFonts w:ascii="Times New Roman" w:hAnsi="Times New Roman"/>
                <w:b/>
                <w:sz w:val="14"/>
              </w:rPr>
              <w:t>Model</w:t>
            </w:r>
          </w:p>
        </w:tc>
        <w:tc>
          <w:tcPr>
            <w:tcW w:w="792" w:type="dxa"/>
            <w:tcMar>
              <w:top w:w="14" w:type="dxa"/>
              <w:left w:w="12" w:type="dxa"/>
              <w:bottom w:w="14" w:type="dxa"/>
              <w:right w:w="12" w:type="dxa"/>
            </w:tcMar>
          </w:tcPr>
          <w:p w:rsidR="00900A8D" w:rsidRDefault="00623B1E">
            <w:pPr>
              <w:keepNext/>
              <w:spacing w:after="0"/>
            </w:pPr>
            <w:r>
              <w:rPr>
                <w:rFonts w:ascii="Times New Roman" w:hAnsi="Times New Roman"/>
                <w:b/>
                <w:sz w:val="14"/>
              </w:rPr>
              <w:t>Modality</w:t>
            </w:r>
          </w:p>
        </w:tc>
        <w:tc>
          <w:tcPr>
            <w:tcW w:w="792" w:type="dxa"/>
            <w:tcMar>
              <w:top w:w="14" w:type="dxa"/>
              <w:left w:w="12" w:type="dxa"/>
              <w:bottom w:w="14" w:type="dxa"/>
              <w:right w:w="12" w:type="dxa"/>
            </w:tcMar>
          </w:tcPr>
          <w:p w:rsidR="00900A8D" w:rsidRDefault="00623B1E">
            <w:pPr>
              <w:keepNext/>
              <w:spacing w:after="0"/>
            </w:pPr>
            <w:r>
              <w:rPr>
                <w:rFonts w:ascii="Times New Roman" w:hAnsi="Times New Roman"/>
                <w:b/>
                <w:sz w:val="14"/>
              </w:rPr>
              <w:t>Input Type</w:t>
            </w:r>
          </w:p>
        </w:tc>
        <w:tc>
          <w:tcPr>
            <w:tcW w:w="576" w:type="dxa"/>
            <w:tcMar>
              <w:top w:w="14" w:type="dxa"/>
              <w:left w:w="12" w:type="dxa"/>
              <w:bottom w:w="14" w:type="dxa"/>
              <w:right w:w="12" w:type="dxa"/>
            </w:tcMar>
          </w:tcPr>
          <w:p w:rsidR="00900A8D" w:rsidRDefault="00623B1E">
            <w:pPr>
              <w:keepNext/>
              <w:spacing w:after="0"/>
              <w:jc w:val="center"/>
            </w:pPr>
            <w:r>
              <w:rPr>
                <w:rFonts w:ascii="Times New Roman" w:hAnsi="Times New Roman"/>
                <w:b/>
                <w:sz w:val="14"/>
              </w:rPr>
              <w:t>Acc.</w:t>
            </w:r>
          </w:p>
        </w:tc>
        <w:tc>
          <w:tcPr>
            <w:tcW w:w="576" w:type="dxa"/>
            <w:tcMar>
              <w:top w:w="14" w:type="dxa"/>
              <w:left w:w="12" w:type="dxa"/>
              <w:bottom w:w="14" w:type="dxa"/>
              <w:right w:w="12" w:type="dxa"/>
            </w:tcMar>
          </w:tcPr>
          <w:p w:rsidR="00900A8D" w:rsidRDefault="00623B1E">
            <w:pPr>
              <w:keepNext/>
              <w:spacing w:after="0"/>
              <w:jc w:val="center"/>
            </w:pPr>
            <w:r>
              <w:rPr>
                <w:rFonts w:ascii="Times New Roman" w:hAnsi="Times New Roman"/>
                <w:b/>
                <w:sz w:val="14"/>
              </w:rPr>
              <w:t>Sens.</w:t>
            </w:r>
          </w:p>
        </w:tc>
        <w:tc>
          <w:tcPr>
            <w:tcW w:w="576" w:type="dxa"/>
            <w:tcMar>
              <w:top w:w="14" w:type="dxa"/>
              <w:left w:w="12" w:type="dxa"/>
              <w:bottom w:w="14" w:type="dxa"/>
              <w:right w:w="12" w:type="dxa"/>
            </w:tcMar>
          </w:tcPr>
          <w:p w:rsidR="00900A8D" w:rsidRDefault="00623B1E">
            <w:pPr>
              <w:keepNext/>
              <w:spacing w:after="0"/>
              <w:jc w:val="center"/>
            </w:pPr>
            <w:r>
              <w:rPr>
                <w:rFonts w:ascii="Times New Roman" w:hAnsi="Times New Roman"/>
                <w:b/>
                <w:sz w:val="14"/>
              </w:rPr>
              <w:t>AUC</w:t>
            </w:r>
          </w:p>
        </w:tc>
      </w:tr>
      <w:tr w:rsidR="00900A8D">
        <w:trPr>
          <w:cantSplit/>
          <w:jc w:val="center"/>
        </w:trPr>
        <w:tc>
          <w:tcPr>
            <w:tcW w:w="1728" w:type="dxa"/>
            <w:tcMar>
              <w:top w:w="11" w:type="dxa"/>
              <w:left w:w="12" w:type="dxa"/>
              <w:bottom w:w="11" w:type="dxa"/>
              <w:right w:w="12" w:type="dxa"/>
            </w:tcMar>
          </w:tcPr>
          <w:p w:rsidR="00900A8D" w:rsidRDefault="00623B1E">
            <w:pPr>
              <w:keepNext/>
              <w:spacing w:after="0"/>
            </w:pPr>
            <w:r>
              <w:rPr>
                <w:rFonts w:ascii="Times New Roman" w:hAnsi="Times New Roman"/>
                <w:sz w:val="14"/>
              </w:rPr>
              <w:t>Falconi et al. (2020) [5]</w:t>
            </w:r>
          </w:p>
        </w:tc>
        <w:tc>
          <w:tcPr>
            <w:tcW w:w="792" w:type="dxa"/>
            <w:tcMar>
              <w:top w:w="11" w:type="dxa"/>
              <w:left w:w="12" w:type="dxa"/>
              <w:bottom w:w="11" w:type="dxa"/>
              <w:right w:w="12" w:type="dxa"/>
            </w:tcMar>
          </w:tcPr>
          <w:p w:rsidR="00900A8D" w:rsidRDefault="00623B1E">
            <w:pPr>
              <w:keepNext/>
              <w:spacing w:after="0"/>
            </w:pPr>
            <w:r>
              <w:rPr>
                <w:rFonts w:ascii="Times New Roman" w:hAnsi="Times New Roman"/>
                <w:sz w:val="14"/>
              </w:rPr>
              <w:t>Image Only</w:t>
            </w:r>
          </w:p>
        </w:tc>
        <w:tc>
          <w:tcPr>
            <w:tcW w:w="792" w:type="dxa"/>
            <w:tcMar>
              <w:top w:w="11" w:type="dxa"/>
              <w:left w:w="12" w:type="dxa"/>
              <w:bottom w:w="11" w:type="dxa"/>
              <w:right w:w="12" w:type="dxa"/>
            </w:tcMar>
          </w:tcPr>
          <w:p w:rsidR="00900A8D" w:rsidRDefault="00623B1E">
            <w:pPr>
              <w:keepNext/>
              <w:spacing w:after="0"/>
            </w:pPr>
            <w:r>
              <w:rPr>
                <w:rFonts w:ascii="Times New Roman" w:hAnsi="Times New Roman"/>
                <w:sz w:val="14"/>
              </w:rPr>
              <w:t>Cropped ROIs</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84.40%</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85.00%</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0.8440</w:t>
            </w:r>
          </w:p>
        </w:tc>
      </w:tr>
      <w:tr w:rsidR="00900A8D">
        <w:trPr>
          <w:cantSplit/>
          <w:jc w:val="center"/>
        </w:trPr>
        <w:tc>
          <w:tcPr>
            <w:tcW w:w="1728" w:type="dxa"/>
            <w:tcMar>
              <w:top w:w="11" w:type="dxa"/>
              <w:left w:w="12" w:type="dxa"/>
              <w:bottom w:w="11" w:type="dxa"/>
              <w:right w:w="12" w:type="dxa"/>
            </w:tcMar>
          </w:tcPr>
          <w:p w:rsidR="00900A8D" w:rsidRDefault="00623B1E">
            <w:pPr>
              <w:keepNext/>
              <w:spacing w:after="0"/>
            </w:pPr>
            <w:r>
              <w:rPr>
                <w:rFonts w:ascii="Times New Roman" w:hAnsi="Times New Roman"/>
                <w:sz w:val="14"/>
              </w:rPr>
              <w:t>Reimplemented MobileNetV2</w:t>
            </w:r>
          </w:p>
        </w:tc>
        <w:tc>
          <w:tcPr>
            <w:tcW w:w="792" w:type="dxa"/>
            <w:tcMar>
              <w:top w:w="11" w:type="dxa"/>
              <w:left w:w="12" w:type="dxa"/>
              <w:bottom w:w="11" w:type="dxa"/>
              <w:right w:w="12" w:type="dxa"/>
            </w:tcMar>
          </w:tcPr>
          <w:p w:rsidR="00900A8D" w:rsidRDefault="00623B1E">
            <w:pPr>
              <w:keepNext/>
              <w:spacing w:after="0"/>
            </w:pPr>
            <w:r>
              <w:rPr>
                <w:rFonts w:ascii="Times New Roman" w:hAnsi="Times New Roman"/>
                <w:sz w:val="14"/>
              </w:rPr>
              <w:t>Image Only</w:t>
            </w:r>
          </w:p>
        </w:tc>
        <w:tc>
          <w:tcPr>
            <w:tcW w:w="792" w:type="dxa"/>
            <w:tcMar>
              <w:top w:w="11" w:type="dxa"/>
              <w:left w:w="12" w:type="dxa"/>
              <w:bottom w:w="11" w:type="dxa"/>
              <w:right w:w="12" w:type="dxa"/>
            </w:tcMar>
          </w:tcPr>
          <w:p w:rsidR="00900A8D" w:rsidRDefault="00623B1E">
            <w:pPr>
              <w:keepNext/>
              <w:spacing w:after="0"/>
            </w:pPr>
            <w:r>
              <w:rPr>
                <w:rFonts w:ascii="Times New Roman" w:hAnsi="Times New Roman"/>
                <w:sz w:val="14"/>
              </w:rPr>
              <w:t>Full Scans</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62.10%</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66.40%</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0.7120</w:t>
            </w:r>
          </w:p>
        </w:tc>
      </w:tr>
      <w:tr w:rsidR="00900A8D">
        <w:trPr>
          <w:cantSplit/>
          <w:jc w:val="center"/>
        </w:trPr>
        <w:tc>
          <w:tcPr>
            <w:tcW w:w="1728" w:type="dxa"/>
            <w:tcMar>
              <w:top w:w="11" w:type="dxa"/>
              <w:left w:w="12" w:type="dxa"/>
              <w:bottom w:w="11" w:type="dxa"/>
              <w:right w:w="12" w:type="dxa"/>
            </w:tcMar>
          </w:tcPr>
          <w:p w:rsidR="00900A8D" w:rsidRDefault="00623B1E">
            <w:pPr>
              <w:keepNext/>
              <w:spacing w:after="0"/>
            </w:pPr>
            <w:r>
              <w:rPr>
                <w:rFonts w:ascii="Times New Roman" w:hAnsi="Times New Roman"/>
                <w:sz w:val="14"/>
              </w:rPr>
              <w:t>ResNet50 Baseline (Exp 1)</w:t>
            </w:r>
          </w:p>
        </w:tc>
        <w:tc>
          <w:tcPr>
            <w:tcW w:w="792" w:type="dxa"/>
            <w:tcMar>
              <w:top w:w="11" w:type="dxa"/>
              <w:left w:w="12" w:type="dxa"/>
              <w:bottom w:w="11" w:type="dxa"/>
              <w:right w:w="12" w:type="dxa"/>
            </w:tcMar>
          </w:tcPr>
          <w:p w:rsidR="00900A8D" w:rsidRDefault="00623B1E">
            <w:pPr>
              <w:keepNext/>
              <w:spacing w:after="0"/>
            </w:pPr>
            <w:r>
              <w:rPr>
                <w:rFonts w:ascii="Times New Roman" w:hAnsi="Times New Roman"/>
                <w:sz w:val="14"/>
              </w:rPr>
              <w:t>Image Only</w:t>
            </w:r>
          </w:p>
        </w:tc>
        <w:tc>
          <w:tcPr>
            <w:tcW w:w="792" w:type="dxa"/>
            <w:tcMar>
              <w:top w:w="11" w:type="dxa"/>
              <w:left w:w="12" w:type="dxa"/>
              <w:bottom w:w="11" w:type="dxa"/>
              <w:right w:w="12" w:type="dxa"/>
            </w:tcMar>
          </w:tcPr>
          <w:p w:rsidR="00900A8D" w:rsidRDefault="00623B1E">
            <w:pPr>
              <w:keepNext/>
              <w:spacing w:after="0"/>
            </w:pPr>
            <w:r>
              <w:rPr>
                <w:rFonts w:ascii="Times New Roman" w:hAnsi="Times New Roman"/>
                <w:sz w:val="14"/>
              </w:rPr>
              <w:t>Full Scans</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68.47%</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68.12%</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0.7471</w:t>
            </w:r>
          </w:p>
        </w:tc>
      </w:tr>
      <w:tr w:rsidR="00900A8D">
        <w:trPr>
          <w:cantSplit/>
          <w:jc w:val="center"/>
        </w:trPr>
        <w:tc>
          <w:tcPr>
            <w:tcW w:w="1728" w:type="dxa"/>
            <w:tcMar>
              <w:top w:w="11" w:type="dxa"/>
              <w:left w:w="12" w:type="dxa"/>
              <w:bottom w:w="11" w:type="dxa"/>
              <w:right w:w="12" w:type="dxa"/>
            </w:tcMar>
          </w:tcPr>
          <w:p w:rsidR="00900A8D" w:rsidRDefault="00623B1E">
            <w:pPr>
              <w:keepNext/>
              <w:spacing w:after="0"/>
            </w:pPr>
            <w:r>
              <w:rPr>
                <w:rFonts w:ascii="Times New Roman" w:hAnsi="Times New Roman"/>
                <w:sz w:val="14"/>
              </w:rPr>
              <w:t xml:space="preserve">Makram </w:t>
            </w:r>
            <w:r>
              <w:rPr>
                <w:rFonts w:ascii="Times New Roman" w:hAnsi="Times New Roman"/>
                <w:sz w:val="14"/>
              </w:rPr>
              <w:t>et al. (2026) [6]</w:t>
            </w:r>
          </w:p>
        </w:tc>
        <w:tc>
          <w:tcPr>
            <w:tcW w:w="792" w:type="dxa"/>
            <w:tcMar>
              <w:top w:w="11" w:type="dxa"/>
              <w:left w:w="12" w:type="dxa"/>
              <w:bottom w:w="11" w:type="dxa"/>
              <w:right w:w="12" w:type="dxa"/>
            </w:tcMar>
          </w:tcPr>
          <w:p w:rsidR="00900A8D" w:rsidRDefault="00623B1E">
            <w:pPr>
              <w:keepNext/>
              <w:spacing w:after="0"/>
            </w:pPr>
            <w:r>
              <w:rPr>
                <w:rFonts w:ascii="Times New Roman" w:hAnsi="Times New Roman"/>
                <w:sz w:val="14"/>
              </w:rPr>
              <w:t>Multi-View</w:t>
            </w:r>
          </w:p>
        </w:tc>
        <w:tc>
          <w:tcPr>
            <w:tcW w:w="792" w:type="dxa"/>
            <w:tcMar>
              <w:top w:w="11" w:type="dxa"/>
              <w:left w:w="12" w:type="dxa"/>
              <w:bottom w:w="11" w:type="dxa"/>
              <w:right w:w="12" w:type="dxa"/>
            </w:tcMar>
          </w:tcPr>
          <w:p w:rsidR="00900A8D" w:rsidRDefault="00623B1E">
            <w:pPr>
              <w:keepNext/>
              <w:spacing w:after="0"/>
            </w:pPr>
            <w:r>
              <w:rPr>
                <w:rFonts w:ascii="Times New Roman" w:hAnsi="Times New Roman"/>
                <w:sz w:val="14"/>
              </w:rPr>
              <w:t>Paired ROIs</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97.12%*</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96.44%*</w:t>
            </w:r>
          </w:p>
        </w:tc>
        <w:tc>
          <w:tcPr>
            <w:tcW w:w="576" w:type="dxa"/>
            <w:tcMar>
              <w:top w:w="11" w:type="dxa"/>
              <w:left w:w="12" w:type="dxa"/>
              <w:bottom w:w="11" w:type="dxa"/>
              <w:right w:w="12" w:type="dxa"/>
            </w:tcMar>
          </w:tcPr>
          <w:p w:rsidR="00900A8D" w:rsidRDefault="00623B1E">
            <w:pPr>
              <w:keepNext/>
              <w:spacing w:after="0"/>
              <w:jc w:val="center"/>
            </w:pPr>
            <w:r>
              <w:rPr>
                <w:rFonts w:ascii="Times New Roman" w:hAnsi="Times New Roman"/>
                <w:sz w:val="14"/>
              </w:rPr>
              <w:t>0.9876*</w:t>
            </w:r>
          </w:p>
        </w:tc>
      </w:tr>
      <w:tr w:rsidR="00900A8D">
        <w:trPr>
          <w:cantSplit/>
          <w:jc w:val="center"/>
        </w:trPr>
        <w:tc>
          <w:tcPr>
            <w:tcW w:w="1728" w:type="dxa"/>
            <w:tcMar>
              <w:top w:w="11" w:type="dxa"/>
              <w:left w:w="12" w:type="dxa"/>
              <w:bottom w:w="11" w:type="dxa"/>
              <w:right w:w="12" w:type="dxa"/>
            </w:tcMar>
          </w:tcPr>
          <w:p w:rsidR="00900A8D" w:rsidRDefault="00623B1E">
            <w:pPr>
              <w:spacing w:after="0"/>
            </w:pPr>
            <w:r>
              <w:rPr>
                <w:rFonts w:ascii="Times New Roman" w:hAnsi="Times New Roman"/>
                <w:b/>
                <w:sz w:val="14"/>
              </w:rPr>
              <w:t>Proposed Multimodal (Exp 5)</w:t>
            </w:r>
          </w:p>
        </w:tc>
        <w:tc>
          <w:tcPr>
            <w:tcW w:w="792" w:type="dxa"/>
            <w:tcMar>
              <w:top w:w="11" w:type="dxa"/>
              <w:left w:w="12" w:type="dxa"/>
              <w:bottom w:w="11" w:type="dxa"/>
              <w:right w:w="12" w:type="dxa"/>
            </w:tcMar>
          </w:tcPr>
          <w:p w:rsidR="00900A8D" w:rsidRDefault="00623B1E">
            <w:pPr>
              <w:spacing w:after="0"/>
            </w:pPr>
            <w:r>
              <w:rPr>
                <w:rFonts w:ascii="Times New Roman" w:hAnsi="Times New Roman"/>
                <w:b/>
                <w:sz w:val="14"/>
              </w:rPr>
              <w:t>Multimodal</w:t>
            </w:r>
          </w:p>
        </w:tc>
        <w:tc>
          <w:tcPr>
            <w:tcW w:w="792" w:type="dxa"/>
            <w:tcMar>
              <w:top w:w="11" w:type="dxa"/>
              <w:left w:w="12" w:type="dxa"/>
              <w:bottom w:w="11" w:type="dxa"/>
              <w:right w:w="12" w:type="dxa"/>
            </w:tcMar>
          </w:tcPr>
          <w:p w:rsidR="00900A8D" w:rsidRDefault="00623B1E">
            <w:pPr>
              <w:spacing w:after="0"/>
            </w:pPr>
            <w:r>
              <w:rPr>
                <w:rFonts w:ascii="Times New Roman" w:hAnsi="Times New Roman"/>
                <w:b/>
                <w:sz w:val="14"/>
              </w:rPr>
              <w:t>Full Scans + Meta</w:t>
            </w:r>
          </w:p>
        </w:tc>
        <w:tc>
          <w:tcPr>
            <w:tcW w:w="576" w:type="dxa"/>
            <w:tcMar>
              <w:top w:w="11" w:type="dxa"/>
              <w:left w:w="12" w:type="dxa"/>
              <w:bottom w:w="11" w:type="dxa"/>
              <w:right w:w="12" w:type="dxa"/>
            </w:tcMar>
          </w:tcPr>
          <w:p w:rsidR="00900A8D" w:rsidRDefault="00623B1E">
            <w:pPr>
              <w:spacing w:after="0"/>
              <w:jc w:val="center"/>
            </w:pPr>
            <w:r>
              <w:rPr>
                <w:rFonts w:ascii="Times New Roman" w:hAnsi="Times New Roman"/>
                <w:b/>
                <w:sz w:val="14"/>
              </w:rPr>
              <w:t>71.31%</w:t>
            </w:r>
          </w:p>
        </w:tc>
        <w:tc>
          <w:tcPr>
            <w:tcW w:w="576" w:type="dxa"/>
            <w:tcMar>
              <w:top w:w="11" w:type="dxa"/>
              <w:left w:w="12" w:type="dxa"/>
              <w:bottom w:w="11" w:type="dxa"/>
              <w:right w:w="12" w:type="dxa"/>
            </w:tcMar>
          </w:tcPr>
          <w:p w:rsidR="00900A8D" w:rsidRDefault="00623B1E">
            <w:pPr>
              <w:spacing w:after="0"/>
              <w:jc w:val="center"/>
            </w:pPr>
            <w:r>
              <w:rPr>
                <w:rFonts w:ascii="Times New Roman" w:hAnsi="Times New Roman"/>
                <w:b/>
                <w:sz w:val="14"/>
              </w:rPr>
              <w:t>73.91%</w:t>
            </w:r>
          </w:p>
        </w:tc>
        <w:tc>
          <w:tcPr>
            <w:tcW w:w="576" w:type="dxa"/>
            <w:tcMar>
              <w:top w:w="11" w:type="dxa"/>
              <w:left w:w="12" w:type="dxa"/>
              <w:bottom w:w="11" w:type="dxa"/>
              <w:right w:w="12" w:type="dxa"/>
            </w:tcMar>
          </w:tcPr>
          <w:p w:rsidR="00900A8D" w:rsidRDefault="00623B1E">
            <w:pPr>
              <w:spacing w:after="0"/>
              <w:jc w:val="center"/>
            </w:pPr>
            <w:r>
              <w:rPr>
                <w:rFonts w:ascii="Times New Roman" w:hAnsi="Times New Roman"/>
                <w:b/>
                <w:sz w:val="14"/>
              </w:rPr>
              <w:t>0.7938</w:t>
            </w:r>
          </w:p>
        </w:tc>
      </w:tr>
    </w:tbl>
    <w:p w:rsidR="00900A8D" w:rsidRDefault="00623B1E">
      <w:pPr>
        <w:spacing w:before="20" w:after="30"/>
      </w:pPr>
      <w:r>
        <w:rPr>
          <w:rFonts w:ascii="Times New Roman" w:hAnsi="Times New Roman"/>
          <w:i/>
          <w:sz w:val="13"/>
        </w:rPr>
        <w:t>*Note: Makram et al. evaluated cropped 224x224 multi-view pairs under specialized ROI protocols; our evaluation</w:t>
      </w:r>
      <w:r>
        <w:rPr>
          <w:rFonts w:ascii="Times New Roman" w:hAnsi="Times New Roman"/>
          <w:i/>
          <w:sz w:val="13"/>
        </w:rPr>
        <w:t xml:space="preserve"> tests full screening mammograms with unselected clinical metadata under strict patient-level isolation.</w:t>
      </w:r>
    </w:p>
    <w:p w:rsidR="00900A8D" w:rsidRDefault="00623B1E">
      <w:pPr>
        <w:spacing w:after="40" w:line="245" w:lineRule="auto"/>
        <w:ind w:firstLine="202"/>
        <w:jc w:val="both"/>
      </w:pPr>
      <w:r>
        <w:rPr>
          <w:rFonts w:ascii="Times New Roman" w:hAnsi="Times New Roman"/>
          <w:sz w:val="18"/>
        </w:rPr>
        <w:t>Models evaluating pre-cropped ROIs (Falconi et al., Makram et al.) benefit from explicit localization cues that remove background parenchymal confusion</w:t>
      </w:r>
      <w:r>
        <w:rPr>
          <w:rFonts w:ascii="Times New Roman" w:hAnsi="Times New Roman"/>
          <w:sz w:val="18"/>
        </w:rPr>
        <w:t>. Direct cross-protocol ranking is thus misleading. Among full-mammogram workflows evaluated under strict patient-level leakage auditing, our multimodal model demonstrates evident gains over standard unimodal baselines.</w:t>
      </w:r>
    </w:p>
    <w:p w:rsidR="00900A8D" w:rsidRDefault="00623B1E">
      <w:pPr>
        <w:keepNext/>
        <w:spacing w:before="80" w:after="30"/>
      </w:pPr>
      <w:r>
        <w:rPr>
          <w:rFonts w:ascii="Times New Roman" w:hAnsi="Times New Roman"/>
          <w:b/>
          <w:i/>
          <w:sz w:val="18"/>
        </w:rPr>
        <w:lastRenderedPageBreak/>
        <w:t>E. Explainable AI and Grad-CAM Inter</w:t>
      </w:r>
      <w:r>
        <w:rPr>
          <w:rFonts w:ascii="Times New Roman" w:hAnsi="Times New Roman"/>
          <w:b/>
          <w:i/>
          <w:sz w:val="18"/>
        </w:rPr>
        <w:t>pretability</w:t>
      </w:r>
    </w:p>
    <w:p w:rsidR="00900A8D" w:rsidRDefault="00623B1E">
      <w:pPr>
        <w:spacing w:after="40" w:line="245" w:lineRule="auto"/>
        <w:ind w:firstLine="202"/>
        <w:jc w:val="both"/>
      </w:pPr>
      <w:r>
        <w:rPr>
          <w:rFonts w:ascii="Times New Roman" w:hAnsi="Times New Roman"/>
          <w:sz w:val="18"/>
        </w:rPr>
        <w:t>Grad-CAM visualizes spatial gradient activations of the convolutional backbone associated with higher malignancy logits. In examined cases, unimodal ResNet50 frequently diffused attention across non-pathological parenchyma, whereas the multimod</w:t>
      </w:r>
      <w:r>
        <w:rPr>
          <w:rFonts w:ascii="Times New Roman" w:hAnsi="Times New Roman"/>
          <w:sz w:val="18"/>
        </w:rPr>
        <w:t>al network focally concentrated activation around verified lesion margins.</w:t>
      </w:r>
    </w:p>
    <w:p w:rsidR="00900A8D" w:rsidRDefault="00623B1E">
      <w:pPr>
        <w:keepNext/>
        <w:spacing w:before="60" w:after="30"/>
        <w:jc w:val="center"/>
      </w:pPr>
      <w:r>
        <w:rPr>
          <w:noProof/>
          <w:lang w:val="en-IN" w:eastAsia="en-IN"/>
        </w:rPr>
        <w:drawing>
          <wp:inline distT="0" distB="0" distL="0" distR="0">
            <wp:extent cx="2971800" cy="11292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comparison.png"/>
                    <pic:cNvPicPr/>
                  </pic:nvPicPr>
                  <pic:blipFill>
                    <a:blip r:embed="rId9"/>
                    <a:stretch>
                      <a:fillRect/>
                    </a:stretch>
                  </pic:blipFill>
                  <pic:spPr>
                    <a:xfrm>
                      <a:off x="0" y="0"/>
                      <a:ext cx="2971800" cy="1129284"/>
                    </a:xfrm>
                    <a:prstGeom prst="rect">
                      <a:avLst/>
                    </a:prstGeom>
                  </pic:spPr>
                </pic:pic>
              </a:graphicData>
            </a:graphic>
          </wp:inline>
        </w:drawing>
      </w:r>
    </w:p>
    <w:p w:rsidR="00900A8D" w:rsidRDefault="00623B1E">
      <w:pPr>
        <w:spacing w:before="20" w:after="60"/>
        <w:jc w:val="both"/>
      </w:pPr>
      <w:r>
        <w:rPr>
          <w:rFonts w:ascii="Times New Roman" w:hAnsi="Times New Roman"/>
          <w:i/>
          <w:sz w:val="15"/>
        </w:rPr>
        <w:t>Fig. 4. Grad-CAM attention heatmaps: (a) Original screening mammogram, (b) Unimodal ResNet50 baseline showing diffuse attention on background artifacts, and (c) Proposed Multimoda</w:t>
      </w:r>
      <w:r>
        <w:rPr>
          <w:rFonts w:ascii="Times New Roman" w:hAnsi="Times New Roman"/>
          <w:i/>
          <w:sz w:val="15"/>
        </w:rPr>
        <w:t>l model exhibiting focal localization around verified malignant lesion margins.</w:t>
      </w:r>
    </w:p>
    <w:p w:rsidR="00900A8D" w:rsidRDefault="00623B1E">
      <w:pPr>
        <w:spacing w:after="40" w:line="245" w:lineRule="auto"/>
        <w:ind w:firstLine="202"/>
        <w:jc w:val="both"/>
      </w:pPr>
      <w:r>
        <w:rPr>
          <w:rFonts w:ascii="Times New Roman" w:hAnsi="Times New Roman"/>
          <w:sz w:val="18"/>
        </w:rPr>
        <w:t>Grad-CAM provides visual transparency to verify whether network inference aligns with radiologically relevant tissue rather than artifacts. However, visual heatmaps represent a</w:t>
      </w:r>
      <w:r>
        <w:rPr>
          <w:rFonts w:ascii="Times New Roman" w:hAnsi="Times New Roman"/>
          <w:sz w:val="18"/>
        </w:rPr>
        <w:t>ssociative gradient attributions rather than mechanistic causal reasoning, and do not directly visualize downstream metadata transformations [14].</w:t>
      </w:r>
    </w:p>
    <w:p w:rsidR="00900A8D" w:rsidRDefault="00623B1E">
      <w:pPr>
        <w:keepNext/>
        <w:spacing w:before="100" w:after="40"/>
        <w:jc w:val="center"/>
      </w:pPr>
      <w:r>
        <w:rPr>
          <w:rFonts w:ascii="Times New Roman" w:hAnsi="Times New Roman"/>
          <w:b/>
          <w:sz w:val="19"/>
        </w:rPr>
        <w:t>V. LIMITATIONS AND FUTURE SCOPE</w:t>
      </w:r>
    </w:p>
    <w:p w:rsidR="00900A8D" w:rsidRDefault="00623B1E">
      <w:pPr>
        <w:spacing w:after="40" w:line="245" w:lineRule="auto"/>
        <w:ind w:firstLine="202"/>
        <w:jc w:val="both"/>
      </w:pPr>
      <w:r>
        <w:rPr>
          <w:rFonts w:ascii="Times New Roman" w:hAnsi="Times New Roman"/>
          <w:sz w:val="18"/>
        </w:rPr>
        <w:t xml:space="preserve">Although multimodal fusion improves diagnostic metrics, eight significant </w:t>
      </w:r>
      <w:r>
        <w:rPr>
          <w:rFonts w:ascii="Times New Roman" w:hAnsi="Times New Roman"/>
          <w:sz w:val="18"/>
        </w:rPr>
        <w:t>methodological limitations warrant discussion:</w:t>
      </w:r>
    </w:p>
    <w:p w:rsidR="00900A8D" w:rsidRDefault="00623B1E">
      <w:pPr>
        <w:spacing w:after="40" w:line="245" w:lineRule="auto"/>
        <w:ind w:firstLine="202"/>
        <w:jc w:val="both"/>
      </w:pPr>
      <w:r>
        <w:rPr>
          <w:rFonts w:ascii="Times New Roman" w:hAnsi="Times New Roman"/>
          <w:sz w:val="18"/>
        </w:rPr>
        <w:t xml:space="preserve">1) Single-Archive Benchmark: Validation was conducted exclusively on CBIS-DDSM digitized analog film mammograms. External multi-center evaluation on modern digital mammography (FFDM) archives such as INbreast </w:t>
      </w:r>
      <w:r>
        <w:rPr>
          <w:rFonts w:ascii="Times New Roman" w:hAnsi="Times New Roman"/>
          <w:sz w:val="18"/>
        </w:rPr>
        <w:t>and VinDr-Mammo is essential.</w:t>
      </w:r>
    </w:p>
    <w:p w:rsidR="00900A8D" w:rsidRDefault="00623B1E">
      <w:pPr>
        <w:spacing w:after="40" w:line="245" w:lineRule="auto"/>
        <w:ind w:firstLine="202"/>
        <w:jc w:val="both"/>
      </w:pPr>
      <w:r>
        <w:rPr>
          <w:rFonts w:ascii="Times New Roman" w:hAnsi="Times New Roman"/>
          <w:sz w:val="18"/>
        </w:rPr>
        <w:t>2) Absence of External Institutional Validation: The framework has not undergone prospective clinical testing across diverse patient demographics.</w:t>
      </w:r>
    </w:p>
    <w:p w:rsidR="00900A8D" w:rsidRDefault="00623B1E">
      <w:pPr>
        <w:spacing w:after="40" w:line="245" w:lineRule="auto"/>
        <w:ind w:firstLine="202"/>
        <w:jc w:val="both"/>
      </w:pPr>
      <w:r>
        <w:rPr>
          <w:rFonts w:ascii="Times New Roman" w:hAnsi="Times New Roman"/>
          <w:sz w:val="18"/>
        </w:rPr>
        <w:t>3) Dependence on Radiological Metadata: The framework relies on clinical descri</w:t>
      </w:r>
      <w:r>
        <w:rPr>
          <w:rFonts w:ascii="Times New Roman" w:hAnsi="Times New Roman"/>
          <w:sz w:val="18"/>
        </w:rPr>
        <w:t>ptors (e.g., BI-RADS assessment and density). In autonomous screening, automated metadata estimation models will be required.</w:t>
      </w:r>
    </w:p>
    <w:p w:rsidR="00900A8D" w:rsidRDefault="00623B1E">
      <w:pPr>
        <w:spacing w:after="40" w:line="245" w:lineRule="auto"/>
        <w:ind w:firstLine="202"/>
        <w:jc w:val="both"/>
      </w:pPr>
      <w:r>
        <w:rPr>
          <w:rFonts w:ascii="Times New Roman" w:hAnsi="Times New Roman"/>
          <w:sz w:val="18"/>
        </w:rPr>
        <w:t>4) Potential Circular Leakage via Clinical Assessment: BI-RADS assessment ratings assigned in retrospective archives risk incorpor</w:t>
      </w:r>
      <w:r>
        <w:rPr>
          <w:rFonts w:ascii="Times New Roman" w:hAnsi="Times New Roman"/>
          <w:sz w:val="18"/>
        </w:rPr>
        <w:t>ating post-imaging diagnostic workup knowledge, creating potential circular feature leakage.</w:t>
      </w:r>
    </w:p>
    <w:p w:rsidR="00900A8D" w:rsidRDefault="00623B1E">
      <w:pPr>
        <w:spacing w:after="40" w:line="245" w:lineRule="auto"/>
        <w:ind w:firstLine="202"/>
        <w:jc w:val="both"/>
      </w:pPr>
      <w:r>
        <w:rPr>
          <w:rFonts w:ascii="Times New Roman" w:hAnsi="Times New Roman"/>
          <w:sz w:val="18"/>
        </w:rPr>
        <w:t>5) Input Image Resolution: Downsampling mammograms to 256x256 pixels ensured computational tractability but risks attenuating minute microcalcifications (&lt;0.2 mm).</w:t>
      </w:r>
      <w:r>
        <w:rPr>
          <w:rFonts w:ascii="Times New Roman" w:hAnsi="Times New Roman"/>
          <w:sz w:val="18"/>
        </w:rPr>
        <w:t xml:space="preserve"> High-resolution patch architectures will be explored.</w:t>
      </w:r>
    </w:p>
    <w:p w:rsidR="00900A8D" w:rsidRDefault="00623B1E">
      <w:pPr>
        <w:spacing w:after="40" w:line="245" w:lineRule="auto"/>
        <w:ind w:firstLine="202"/>
        <w:jc w:val="both"/>
      </w:pPr>
      <w:r>
        <w:rPr>
          <w:rFonts w:ascii="Times New Roman" w:hAnsi="Times New Roman"/>
          <w:sz w:val="18"/>
        </w:rPr>
        <w:t>6) Statistical Significance and Calibration: Formal hypothesis testing (DeLong's test, McNemar's test) and probability calibration analysis (Brier score, reliability diagrams) were not performed and ar</w:t>
      </w:r>
      <w:r>
        <w:rPr>
          <w:rFonts w:ascii="Times New Roman" w:hAnsi="Times New Roman"/>
          <w:sz w:val="18"/>
        </w:rPr>
        <w:t>e planned for future work.</w:t>
      </w:r>
    </w:p>
    <w:p w:rsidR="00900A8D" w:rsidRDefault="00623B1E">
      <w:pPr>
        <w:spacing w:after="40" w:line="245" w:lineRule="auto"/>
        <w:ind w:firstLine="202"/>
        <w:jc w:val="both"/>
      </w:pPr>
      <w:r>
        <w:rPr>
          <w:rFonts w:ascii="Times New Roman" w:hAnsi="Times New Roman"/>
          <w:sz w:val="18"/>
        </w:rPr>
        <w:t>7) Explainability Scope: Grad-CAM offers qualitative visual localization rather than mechanistic causal explanations, operating post-hoc on convolutional feature maps.</w:t>
      </w:r>
    </w:p>
    <w:p w:rsidR="00900A8D" w:rsidRDefault="00623B1E">
      <w:pPr>
        <w:spacing w:after="40" w:line="245" w:lineRule="auto"/>
        <w:ind w:firstLine="202"/>
        <w:jc w:val="both"/>
      </w:pPr>
      <w:r>
        <w:rPr>
          <w:rFonts w:ascii="Times New Roman" w:hAnsi="Times New Roman"/>
          <w:sz w:val="18"/>
        </w:rPr>
        <w:t>8) Research Prototype Scope: This system is designed as an in</w:t>
      </w:r>
      <w:r>
        <w:rPr>
          <w:rFonts w:ascii="Times New Roman" w:hAnsi="Times New Roman"/>
          <w:sz w:val="18"/>
        </w:rPr>
        <w:t>vestigational assistive research prototype and is not a clinically approved autonomous diagnostic device.</w:t>
      </w:r>
    </w:p>
    <w:p w:rsidR="00900A8D" w:rsidRDefault="00623B1E">
      <w:pPr>
        <w:keepNext/>
        <w:spacing w:before="100" w:after="40"/>
        <w:jc w:val="center"/>
      </w:pPr>
      <w:r>
        <w:rPr>
          <w:rFonts w:ascii="Times New Roman" w:hAnsi="Times New Roman"/>
          <w:b/>
          <w:sz w:val="19"/>
        </w:rPr>
        <w:t>VI. CONCLUSION</w:t>
      </w:r>
    </w:p>
    <w:p w:rsidR="00900A8D" w:rsidRDefault="00623B1E">
      <w:pPr>
        <w:spacing w:after="40" w:line="245" w:lineRule="auto"/>
        <w:ind w:firstLine="202"/>
        <w:jc w:val="both"/>
      </w:pPr>
      <w:r>
        <w:rPr>
          <w:rFonts w:ascii="Times New Roman" w:hAnsi="Times New Roman"/>
          <w:sz w:val="18"/>
        </w:rPr>
        <w:t xml:space="preserve">This paper presented a leakage-controlled multimodal deep learning framework for breast cancer detection from screening mammograms and </w:t>
      </w:r>
      <w:r>
        <w:rPr>
          <w:rFonts w:ascii="Times New Roman" w:hAnsi="Times New Roman"/>
          <w:sz w:val="18"/>
        </w:rPr>
        <w:t>radiological metadata. Coupling an ImageNet-</w:t>
      </w:r>
      <w:r>
        <w:rPr>
          <w:rFonts w:ascii="Times New Roman" w:hAnsi="Times New Roman"/>
          <w:sz w:val="18"/>
        </w:rPr>
        <w:lastRenderedPageBreak/>
        <w:t xml:space="preserve">pretrained ResNet50 visual backbone with six normalized radiological descriptors via direct late concatenation, the model captures diagnostic synergies between visual patterns and standardized clinical findings. </w:t>
      </w:r>
      <w:r>
        <w:rPr>
          <w:rFonts w:ascii="Times New Roman" w:hAnsi="Times New Roman"/>
          <w:sz w:val="18"/>
        </w:rPr>
        <w:t>A strict patient-level partitioning protocol on CBIS-DDSM eliminated artificial performance inflation. In a five-stage ablation benchmark, the full multimodal architecture improved test accuracy from 68.47% to 71.31% (+2.84 pp), ROC-AUC from 0.7471 to 0.79</w:t>
      </w:r>
      <w:r>
        <w:rPr>
          <w:rFonts w:ascii="Times New Roman" w:hAnsi="Times New Roman"/>
          <w:sz w:val="18"/>
        </w:rPr>
        <w:t xml:space="preserve">38 (+0.0467 boost), recall from 68.12% to 73.91% (+5.80 pp), and F1-score from 62.88% to 66.89% (+4.01 pp), while achieving an 18.2% net false-negative reduction. The ablation also established that density with BI-RADS assessment (Exp 3) maximized ROC-AUC </w:t>
      </w:r>
      <w:r>
        <w:rPr>
          <w:rFonts w:ascii="Times New Roman" w:hAnsi="Times New Roman"/>
          <w:sz w:val="18"/>
        </w:rPr>
        <w:t>(0.8038), while subtlety (Exp 4) maximized sensitivity (82.97%), underscoring clinical trade-offs across metadata subsets. Grad-CAM visual heatmaps provided transparent qualitative representations of predictive attention. These findings demonstrate that ra</w:t>
      </w:r>
      <w:r>
        <w:rPr>
          <w:rFonts w:ascii="Times New Roman" w:hAnsi="Times New Roman"/>
          <w:sz w:val="18"/>
        </w:rPr>
        <w:t>diological metadata offers vital complementary context, establishing a rigorous basis for interpretable multimodal computer-aided oncology.</w:t>
      </w:r>
    </w:p>
    <w:p w:rsidR="00900A8D" w:rsidRDefault="00623B1E">
      <w:pPr>
        <w:keepNext/>
        <w:spacing w:before="100" w:after="40"/>
        <w:jc w:val="center"/>
      </w:pPr>
      <w:r>
        <w:rPr>
          <w:rFonts w:ascii="Times New Roman" w:hAnsi="Times New Roman"/>
          <w:b/>
          <w:sz w:val="19"/>
        </w:rPr>
        <w:t>DECLARATIONS</w:t>
      </w:r>
    </w:p>
    <w:p w:rsidR="00900A8D" w:rsidRDefault="00623B1E">
      <w:pPr>
        <w:spacing w:after="16" w:line="245" w:lineRule="auto"/>
        <w:ind w:firstLine="202"/>
        <w:jc w:val="both"/>
      </w:pPr>
      <w:r>
        <w:rPr>
          <w:rFonts w:ascii="Times New Roman" w:hAnsi="Times New Roman"/>
          <w:sz w:val="18"/>
        </w:rPr>
        <w:t>Conflict of Interest: The authors declare no competing financial or non-financial interests.</w:t>
      </w:r>
    </w:p>
    <w:p w:rsidR="00900A8D" w:rsidRDefault="00623B1E">
      <w:pPr>
        <w:spacing w:after="16" w:line="245" w:lineRule="auto"/>
        <w:ind w:firstLine="202"/>
        <w:jc w:val="both"/>
      </w:pPr>
      <w:r>
        <w:rPr>
          <w:rFonts w:ascii="Times New Roman" w:hAnsi="Times New Roman"/>
          <w:sz w:val="18"/>
        </w:rPr>
        <w:t>Data Avail</w:t>
      </w:r>
      <w:r>
        <w:rPr>
          <w:rFonts w:ascii="Times New Roman" w:hAnsi="Times New Roman"/>
          <w:sz w:val="18"/>
        </w:rPr>
        <w:t>ability: CBIS-DDSM is publicly available on The Cancer Imaging Archive (TCIA): https://wiki.cancerimagingarchive.net/display/Public/CBIS-DDSM.</w:t>
      </w:r>
    </w:p>
    <w:p w:rsidR="00900A8D" w:rsidRDefault="00623B1E">
      <w:pPr>
        <w:spacing w:after="24" w:line="245" w:lineRule="auto"/>
        <w:ind w:firstLine="202"/>
        <w:jc w:val="both"/>
      </w:pPr>
      <w:r>
        <w:rPr>
          <w:rFonts w:ascii="Times New Roman" w:hAnsi="Times New Roman"/>
          <w:sz w:val="18"/>
        </w:rPr>
        <w:t>Code Availability: Python and PyTorch source code is available at: https://github.com/Anjalic21/AI-Breast-Cancer-</w:t>
      </w:r>
      <w:r>
        <w:rPr>
          <w:rFonts w:ascii="Times New Roman" w:hAnsi="Times New Roman"/>
          <w:sz w:val="18"/>
        </w:rPr>
        <w:t>Detection.</w:t>
      </w:r>
    </w:p>
    <w:p w:rsidR="00900A8D" w:rsidRDefault="00623B1E">
      <w:pPr>
        <w:keepNext/>
        <w:spacing w:before="100" w:after="40"/>
        <w:jc w:val="center"/>
      </w:pPr>
      <w:r>
        <w:rPr>
          <w:rFonts w:ascii="Times New Roman" w:hAnsi="Times New Roman"/>
          <w:b/>
          <w:sz w:val="19"/>
        </w:rPr>
        <w:t>ACKNOWLEDGMENT</w:t>
      </w:r>
    </w:p>
    <w:p w:rsidR="00900A8D" w:rsidRDefault="00623B1E">
      <w:pPr>
        <w:spacing w:after="30" w:line="245" w:lineRule="auto"/>
        <w:ind w:firstLine="202"/>
        <w:jc w:val="both"/>
      </w:pPr>
      <w:r>
        <w:rPr>
          <w:rFonts w:ascii="Times New Roman" w:hAnsi="Times New Roman"/>
          <w:sz w:val="18"/>
        </w:rPr>
        <w:t>The authors express their profound gratitude to Prof. (Dr.) Hoshiyar Singh Kanyal, Head of the Department of Computer Science and Engineering at ABES Institute of Technology, Ghaziabad, for his scholarly guidance, insightful advic</w:t>
      </w:r>
      <w:r>
        <w:rPr>
          <w:rFonts w:ascii="Times New Roman" w:hAnsi="Times New Roman"/>
          <w:sz w:val="18"/>
        </w:rPr>
        <w:t>e, and constructive support throughout this research.</w:t>
      </w:r>
    </w:p>
    <w:p w:rsidR="00900A8D" w:rsidRDefault="00623B1E">
      <w:pPr>
        <w:keepNext/>
        <w:spacing w:before="100" w:after="40"/>
        <w:jc w:val="center"/>
      </w:pPr>
      <w:r>
        <w:rPr>
          <w:rFonts w:ascii="Times New Roman" w:hAnsi="Times New Roman"/>
          <w:b/>
          <w:sz w:val="19"/>
        </w:rPr>
        <w:t>REFERENCES</w:t>
      </w:r>
    </w:p>
    <w:p w:rsidR="00900A8D" w:rsidRDefault="00623B1E">
      <w:pPr>
        <w:spacing w:after="10" w:line="240" w:lineRule="auto"/>
        <w:ind w:left="259" w:hanging="259"/>
        <w:jc w:val="both"/>
      </w:pPr>
      <w:r>
        <w:rPr>
          <w:rFonts w:ascii="Times New Roman" w:hAnsi="Times New Roman"/>
          <w:sz w:val="15"/>
        </w:rPr>
        <w:t>[1] International Agency for Research on Cancer, "Breast Fact Sheet – Global Cancer Observatory: GLOBOCAN 2022," World Health Organization, 2022.</w:t>
      </w:r>
    </w:p>
    <w:p w:rsidR="00900A8D" w:rsidRDefault="00623B1E">
      <w:pPr>
        <w:spacing w:after="10" w:line="240" w:lineRule="auto"/>
        <w:ind w:left="259" w:hanging="259"/>
        <w:jc w:val="both"/>
      </w:pPr>
      <w:r>
        <w:rPr>
          <w:rFonts w:ascii="Times New Roman" w:hAnsi="Times New Roman"/>
          <w:sz w:val="15"/>
        </w:rPr>
        <w:t xml:space="preserve">[2] National Cancer Institute, "Cancer Stat </w:t>
      </w:r>
      <w:r>
        <w:rPr>
          <w:rFonts w:ascii="Times New Roman" w:hAnsi="Times New Roman"/>
          <w:sz w:val="15"/>
        </w:rPr>
        <w:t>Facts: Female Breast Cancer," Surveillance, Epidemiology, and End Results (SEER) Program, 2025.</w:t>
      </w:r>
    </w:p>
    <w:p w:rsidR="00900A8D" w:rsidRDefault="00623B1E">
      <w:pPr>
        <w:spacing w:after="10" w:line="240" w:lineRule="auto"/>
        <w:ind w:left="259" w:hanging="259"/>
        <w:jc w:val="both"/>
      </w:pPr>
      <w:r>
        <w:rPr>
          <w:rFonts w:ascii="Times New Roman" w:hAnsi="Times New Roman"/>
          <w:sz w:val="15"/>
        </w:rPr>
        <w:t>[3] L. Wilkinson and T. Gathani, "Understanding breast cancer as a global health concern," British Journal of Radiology, vol. 95, no. 1130, p. 20211033, 2022. D</w:t>
      </w:r>
      <w:r>
        <w:rPr>
          <w:rFonts w:ascii="Times New Roman" w:hAnsi="Times New Roman"/>
          <w:sz w:val="15"/>
        </w:rPr>
        <w:t>OI: 10.1259/bjr.20211033.</w:t>
      </w:r>
    </w:p>
    <w:p w:rsidR="00900A8D" w:rsidRDefault="00623B1E">
      <w:pPr>
        <w:spacing w:after="10" w:line="240" w:lineRule="auto"/>
        <w:ind w:left="259" w:hanging="259"/>
        <w:jc w:val="both"/>
      </w:pPr>
      <w:r>
        <w:rPr>
          <w:rFonts w:ascii="Times New Roman" w:hAnsi="Times New Roman"/>
          <w:sz w:val="15"/>
        </w:rPr>
        <w:t>[4] S. M. McKinney et al., "International evaluation of an AI system for breast cancer screening," Nature, vol. 577, pp. 89–94, 2020. DOI: 10.1038/s41586-019-1799-6.</w:t>
      </w:r>
    </w:p>
    <w:p w:rsidR="00900A8D" w:rsidRDefault="00623B1E">
      <w:pPr>
        <w:spacing w:after="10" w:line="240" w:lineRule="auto"/>
        <w:ind w:left="259" w:hanging="259"/>
        <w:jc w:val="both"/>
      </w:pPr>
      <w:r>
        <w:rPr>
          <w:rFonts w:ascii="Times New Roman" w:hAnsi="Times New Roman"/>
          <w:sz w:val="15"/>
        </w:rPr>
        <w:t>[5] L. G. Falconi, M. Perez, W. G. Aguilar, and A. Conci, "Trans</w:t>
      </w:r>
      <w:r>
        <w:rPr>
          <w:rFonts w:ascii="Times New Roman" w:hAnsi="Times New Roman"/>
          <w:sz w:val="15"/>
        </w:rPr>
        <w:t>fer learning and fine tuning in breast mammogram abnormalities classification on CBIS-DDSM database," Advances in Science, Technology and Engineering Systems Journal, vol. 5, no. 2, pp. 154–165, 2020. DOI: 10.25046/aj050220.</w:t>
      </w:r>
    </w:p>
    <w:p w:rsidR="00900A8D" w:rsidRDefault="00623B1E">
      <w:pPr>
        <w:spacing w:after="10" w:line="240" w:lineRule="auto"/>
        <w:ind w:left="259" w:hanging="259"/>
        <w:jc w:val="both"/>
      </w:pPr>
      <w:r>
        <w:rPr>
          <w:rFonts w:ascii="Times New Roman" w:hAnsi="Times New Roman"/>
          <w:sz w:val="15"/>
        </w:rPr>
        <w:t>[6] M. Makram, A. S. Aziz, M. M</w:t>
      </w:r>
      <w:r>
        <w:rPr>
          <w:rFonts w:ascii="Times New Roman" w:hAnsi="Times New Roman"/>
          <w:sz w:val="15"/>
        </w:rPr>
        <w:t>. Saeid, and M. T. Mohamed, "Breast cancer detection and classification via a robust deep learning approach," Scientific Reports, vol. 16, no. 1, p. 22511, 2026. DOI: 10.1038/s41598-026-62255-2.</w:t>
      </w:r>
    </w:p>
    <w:p w:rsidR="00900A8D" w:rsidRDefault="00623B1E">
      <w:pPr>
        <w:spacing w:after="10" w:line="240" w:lineRule="auto"/>
        <w:ind w:left="259" w:hanging="259"/>
        <w:jc w:val="both"/>
      </w:pPr>
      <w:r>
        <w:rPr>
          <w:rFonts w:ascii="Times New Roman" w:hAnsi="Times New Roman"/>
          <w:sz w:val="15"/>
        </w:rPr>
        <w:t>[7] K. He, X. Zhang, S. Ren, and J. Sun, "Deep residual learn</w:t>
      </w:r>
      <w:r>
        <w:rPr>
          <w:rFonts w:ascii="Times New Roman" w:hAnsi="Times New Roman"/>
          <w:sz w:val="15"/>
        </w:rPr>
        <w:t>ing for image recognition," in Proc. IEEE Conference on Computer Vision and Pattern Recognition (CVPR), 2016, pp. 770–778.</w:t>
      </w:r>
    </w:p>
    <w:p w:rsidR="00900A8D" w:rsidRDefault="00623B1E">
      <w:pPr>
        <w:spacing w:after="10" w:line="240" w:lineRule="auto"/>
        <w:ind w:left="259" w:hanging="259"/>
        <w:jc w:val="both"/>
      </w:pPr>
      <w:r>
        <w:rPr>
          <w:rFonts w:ascii="Times New Roman" w:hAnsi="Times New Roman"/>
          <w:sz w:val="15"/>
        </w:rPr>
        <w:t xml:space="preserve">[8] P. Das et al., "Performance benchmarking of traditional and advanced CNN backbones for mammography classification on CBIS-DDSM," </w:t>
      </w:r>
      <w:r>
        <w:rPr>
          <w:rFonts w:ascii="Times New Roman" w:hAnsi="Times New Roman"/>
          <w:sz w:val="15"/>
        </w:rPr>
        <w:t>Computers in Biology and Medicine, vol. 231, p. 107412, 2023.</w:t>
      </w:r>
    </w:p>
    <w:p w:rsidR="00900A8D" w:rsidRDefault="00623B1E">
      <w:pPr>
        <w:spacing w:after="10" w:line="240" w:lineRule="auto"/>
        <w:ind w:left="259" w:hanging="259"/>
        <w:jc w:val="both"/>
      </w:pPr>
      <w:r>
        <w:rPr>
          <w:rFonts w:ascii="Times New Roman" w:hAnsi="Times New Roman"/>
          <w:sz w:val="15"/>
        </w:rPr>
        <w:t>[9] E. H. Houssein, M. M. Emam, and A. A. Ali, "An optimized deep learning architecture for breast cancer diagnosis based on improved marine predators algorithm," Neural Computing and Applicatio</w:t>
      </w:r>
      <w:r>
        <w:rPr>
          <w:rFonts w:ascii="Times New Roman" w:hAnsi="Times New Roman"/>
          <w:sz w:val="15"/>
        </w:rPr>
        <w:t>ns, vol. 34, pp. 18015–18033, 2022. DOI: 10.1007/s00521-022-07445-5.</w:t>
      </w:r>
    </w:p>
    <w:p w:rsidR="00900A8D" w:rsidRDefault="00623B1E">
      <w:pPr>
        <w:spacing w:after="10" w:line="240" w:lineRule="auto"/>
        <w:ind w:left="259" w:hanging="259"/>
        <w:jc w:val="both"/>
      </w:pPr>
      <w:r>
        <w:rPr>
          <w:rFonts w:ascii="Times New Roman" w:hAnsi="Times New Roman"/>
          <w:sz w:val="15"/>
        </w:rPr>
        <w:t>[10] K. J. Geras et al., "High-resolution breast cancer screening with multi-view deep convolutional neural networks," arXiv:1703.07047, 2017.</w:t>
      </w:r>
    </w:p>
    <w:p w:rsidR="00900A8D" w:rsidRDefault="00623B1E">
      <w:pPr>
        <w:spacing w:after="10" w:line="240" w:lineRule="auto"/>
        <w:ind w:left="259" w:hanging="259"/>
        <w:jc w:val="both"/>
      </w:pPr>
      <w:r>
        <w:rPr>
          <w:rFonts w:ascii="Times New Roman" w:hAnsi="Times New Roman"/>
          <w:sz w:val="15"/>
        </w:rPr>
        <w:t>[11] X. Chen et al., "Transformers improve b</w:t>
      </w:r>
      <w:r>
        <w:rPr>
          <w:rFonts w:ascii="Times New Roman" w:hAnsi="Times New Roman"/>
          <w:sz w:val="15"/>
        </w:rPr>
        <w:t>reast cancer diagnosis from unregistered multi-view mammograms," Diagnostics, vol. 12, no. 7, p. 1549, 2022. DOI: 10.3390/diagnostics12071549.</w:t>
      </w:r>
    </w:p>
    <w:p w:rsidR="00900A8D" w:rsidRDefault="00623B1E">
      <w:pPr>
        <w:spacing w:after="10" w:line="240" w:lineRule="auto"/>
        <w:ind w:left="259" w:hanging="259"/>
        <w:jc w:val="both"/>
      </w:pPr>
      <w:r>
        <w:rPr>
          <w:rFonts w:ascii="Times New Roman" w:hAnsi="Times New Roman"/>
          <w:sz w:val="15"/>
        </w:rPr>
        <w:t>[12] F. Manigrasso et al., "Mammography classification with multi-view deep learning techniques: investigating gr</w:t>
      </w:r>
      <w:r>
        <w:rPr>
          <w:rFonts w:ascii="Times New Roman" w:hAnsi="Times New Roman"/>
          <w:sz w:val="15"/>
        </w:rPr>
        <w:t xml:space="preserve">aph and transformer-based architectures," </w:t>
      </w:r>
      <w:r>
        <w:rPr>
          <w:rFonts w:ascii="Times New Roman" w:hAnsi="Times New Roman"/>
          <w:sz w:val="15"/>
        </w:rPr>
        <w:lastRenderedPageBreak/>
        <w:t>Medical Image Analysis, vol. 99, p. 103320, 2025. DOI: 10.1016/j.media.2024.103320.</w:t>
      </w:r>
    </w:p>
    <w:p w:rsidR="00900A8D" w:rsidRDefault="00623B1E">
      <w:pPr>
        <w:spacing w:after="10" w:line="240" w:lineRule="auto"/>
        <w:ind w:left="259" w:hanging="259"/>
        <w:jc w:val="both"/>
      </w:pPr>
      <w:r>
        <w:rPr>
          <w:rFonts w:ascii="Times New Roman" w:hAnsi="Times New Roman"/>
          <w:sz w:val="15"/>
        </w:rPr>
        <w:t>[13] S. Chakravarthy et al., "Spatial attention integrated EfficientNet architecture for breast cancer classification with explain</w:t>
      </w:r>
      <w:r>
        <w:rPr>
          <w:rFonts w:ascii="Times New Roman" w:hAnsi="Times New Roman"/>
          <w:sz w:val="15"/>
        </w:rPr>
        <w:t>able AI," Computers, Materials &amp; Continua, vol. 80, pp. 5029–5045, 2024. DOI: 10.32604/cmc.2024.052531.</w:t>
      </w:r>
    </w:p>
    <w:p w:rsidR="00900A8D" w:rsidRDefault="00623B1E">
      <w:pPr>
        <w:spacing w:after="10" w:line="240" w:lineRule="auto"/>
        <w:ind w:left="259" w:hanging="259"/>
        <w:jc w:val="both"/>
      </w:pPr>
      <w:r>
        <w:rPr>
          <w:rFonts w:ascii="Times New Roman" w:hAnsi="Times New Roman"/>
          <w:sz w:val="15"/>
        </w:rPr>
        <w:t>[14] N. Shifa, M. Saleh, Y. Akbari, and S. Al Maadeed, "A review of explainable AI techniques and their evaluation in mammography for breast cancer scre</w:t>
      </w:r>
      <w:r>
        <w:rPr>
          <w:rFonts w:ascii="Times New Roman" w:hAnsi="Times New Roman"/>
          <w:sz w:val="15"/>
        </w:rPr>
        <w:t>ening," Clinical Imaging, vol. 123, p. 110492, 2025. DOI: 10.1016/j.clinimag.2025.110492.</w:t>
      </w:r>
    </w:p>
    <w:p w:rsidR="00900A8D" w:rsidRDefault="00623B1E">
      <w:pPr>
        <w:spacing w:after="10" w:line="240" w:lineRule="auto"/>
        <w:ind w:left="259" w:hanging="259"/>
        <w:jc w:val="both"/>
      </w:pPr>
      <w:r>
        <w:rPr>
          <w:rFonts w:ascii="Times New Roman" w:hAnsi="Times New Roman"/>
          <w:sz w:val="15"/>
        </w:rPr>
        <w:t>[15] R. R. Selvaraju et al., "Grad-CAM: Visual explanations from deep networks via gradient-based localization," in Proc. IEEE International Conference on Computer Vi</w:t>
      </w:r>
      <w:r>
        <w:rPr>
          <w:rFonts w:ascii="Times New Roman" w:hAnsi="Times New Roman"/>
          <w:sz w:val="15"/>
        </w:rPr>
        <w:t>sion (ICCV), 2017, pp. 618–626. DOI: 10.1109/ICCV.2017.74.</w:t>
      </w:r>
    </w:p>
    <w:p w:rsidR="00900A8D" w:rsidRDefault="00623B1E">
      <w:pPr>
        <w:spacing w:after="10" w:line="240" w:lineRule="auto"/>
        <w:ind w:left="259" w:hanging="259"/>
        <w:jc w:val="both"/>
      </w:pPr>
      <w:r>
        <w:rPr>
          <w:rFonts w:ascii="Times New Roman" w:hAnsi="Times New Roman"/>
          <w:sz w:val="15"/>
        </w:rPr>
        <w:t>[16] R. S. Lee, F. Gimenez, A. Hoogi, K. K. Miyake, M. Gorovoy, and D. L. Rubin, "A curated mammography data set for use in computer-aided detection and diagnosis research," Scientific Data, vol. 4</w:t>
      </w:r>
      <w:r>
        <w:rPr>
          <w:rFonts w:ascii="Times New Roman" w:hAnsi="Times New Roman"/>
          <w:sz w:val="15"/>
        </w:rPr>
        <w:t>, p. 170177, 2017. DOI: 10.1038/sdata.2017.177.</w:t>
      </w:r>
    </w:p>
    <w:p w:rsidR="00900A8D" w:rsidRDefault="00623B1E">
      <w:pPr>
        <w:spacing w:after="10" w:line="240" w:lineRule="auto"/>
        <w:ind w:left="259" w:hanging="259"/>
        <w:jc w:val="both"/>
      </w:pPr>
      <w:r>
        <w:rPr>
          <w:rFonts w:ascii="Times New Roman" w:hAnsi="Times New Roman"/>
          <w:sz w:val="15"/>
        </w:rPr>
        <w:t>[17] S. Kapoor and A. Narayanan, "Leakage and the reproducibility crisis in machine-learning-based science," Patterns, vol. 4, no. 9, p. 100804, 2023. DOI: 10.1016/j.patter.2023.100804.</w:t>
      </w:r>
    </w:p>
    <w:p w:rsidR="00900A8D" w:rsidRDefault="00623B1E">
      <w:pPr>
        <w:spacing w:after="10" w:line="240" w:lineRule="auto"/>
        <w:ind w:left="259" w:hanging="259"/>
        <w:jc w:val="both"/>
      </w:pPr>
      <w:r>
        <w:rPr>
          <w:rFonts w:ascii="Times New Roman" w:hAnsi="Times New Roman"/>
          <w:sz w:val="15"/>
        </w:rPr>
        <w:lastRenderedPageBreak/>
        <w:t xml:space="preserve">[18] L. Sasse et al., </w:t>
      </w:r>
      <w:r>
        <w:rPr>
          <w:rFonts w:ascii="Times New Roman" w:hAnsi="Times New Roman"/>
          <w:sz w:val="15"/>
        </w:rPr>
        <w:t>"On leakage in machine learning pipelines," arXiv:2311.04179, 2023.</w:t>
      </w:r>
    </w:p>
    <w:p w:rsidR="00900A8D" w:rsidRDefault="00623B1E">
      <w:pPr>
        <w:spacing w:after="10" w:line="240" w:lineRule="auto"/>
        <w:ind w:left="259" w:hanging="259"/>
        <w:jc w:val="both"/>
      </w:pPr>
      <w:r>
        <w:rPr>
          <w:rFonts w:ascii="Times New Roman" w:hAnsi="Times New Roman"/>
          <w:sz w:val="15"/>
        </w:rPr>
        <w:t>[19] A. F. Alshamrani and F. Alshomran, "Optimizing breast cancer mammogram classification through a dual approach: a deep learning framework combining ResNet50, SMOTE, and fully connected</w:t>
      </w:r>
      <w:r>
        <w:rPr>
          <w:rFonts w:ascii="Times New Roman" w:hAnsi="Times New Roman"/>
          <w:sz w:val="15"/>
        </w:rPr>
        <w:t xml:space="preserve"> layers for balanced and imbalanced data," IEEE Access, vol. 13, pp. 4815–4826, 2025.</w:t>
      </w:r>
    </w:p>
    <w:p w:rsidR="00900A8D" w:rsidRDefault="00623B1E">
      <w:pPr>
        <w:spacing w:after="10" w:line="240" w:lineRule="auto"/>
        <w:ind w:left="259" w:hanging="259"/>
        <w:jc w:val="both"/>
      </w:pPr>
      <w:r>
        <w:rPr>
          <w:rFonts w:ascii="Times New Roman" w:hAnsi="Times New Roman"/>
          <w:sz w:val="15"/>
        </w:rPr>
        <w:t>[20] S. Eskandari, A. Eslamian, N. Munia, A. Alqarni, and Q. Cheng, "Evaluating deep learning models for breast cancer classification: a comparative study," arXiv:2408.16</w:t>
      </w:r>
      <w:r>
        <w:rPr>
          <w:rFonts w:ascii="Times New Roman" w:hAnsi="Times New Roman"/>
          <w:sz w:val="15"/>
        </w:rPr>
        <w:t>859, 2024.</w:t>
      </w:r>
    </w:p>
    <w:p w:rsidR="00900A8D" w:rsidRDefault="00623B1E">
      <w:pPr>
        <w:spacing w:after="10" w:line="240" w:lineRule="auto"/>
        <w:ind w:left="259" w:hanging="259"/>
        <w:jc w:val="both"/>
      </w:pPr>
      <w:r>
        <w:rPr>
          <w:rFonts w:ascii="Times New Roman" w:hAnsi="Times New Roman"/>
          <w:sz w:val="15"/>
        </w:rPr>
        <w:t>[21] A. Davila, J. Colan, and Y. Hasegawa, "Comparison of fine-tuning strategies for transfer learning in medical image classification," arXiv:2406.10050, 2024.</w:t>
      </w:r>
    </w:p>
    <w:p w:rsidR="00900A8D" w:rsidRDefault="00623B1E">
      <w:pPr>
        <w:spacing w:after="10" w:line="240" w:lineRule="auto"/>
        <w:ind w:left="259" w:hanging="259"/>
        <w:jc w:val="both"/>
      </w:pPr>
      <w:r>
        <w:rPr>
          <w:rFonts w:ascii="Times New Roman" w:hAnsi="Times New Roman"/>
          <w:sz w:val="15"/>
        </w:rPr>
        <w:t xml:space="preserve">[22] R. Walsh and M. Tardy, "A comparison of techniques for class imbalance in deep </w:t>
      </w:r>
      <w:r>
        <w:rPr>
          <w:rFonts w:ascii="Times New Roman" w:hAnsi="Times New Roman"/>
          <w:sz w:val="15"/>
        </w:rPr>
        <w:t>learning classification of breast cancer," Diagnostics, vol. 13, no. 1, p. 67, 2022. DOI: 10.3390/diagnostics13010067.</w:t>
      </w:r>
    </w:p>
    <w:p w:rsidR="00900A8D" w:rsidRDefault="00623B1E">
      <w:pPr>
        <w:spacing w:after="10" w:line="240" w:lineRule="auto"/>
        <w:ind w:left="259" w:hanging="259"/>
        <w:jc w:val="both"/>
      </w:pPr>
      <w:r>
        <w:rPr>
          <w:rFonts w:ascii="Times New Roman" w:hAnsi="Times New Roman"/>
          <w:sz w:val="15"/>
        </w:rPr>
        <w:t>[23] A. Esteva et al., "Dermatologist-level classification of skin cancer with deep neural networks," Nature, vol. 542, pp. 115–118, 2017</w:t>
      </w:r>
      <w:r>
        <w:rPr>
          <w:rFonts w:ascii="Times New Roman" w:hAnsi="Times New Roman"/>
          <w:sz w:val="15"/>
        </w:rPr>
        <w:t>. DOI: 10.1038/nature21056.</w:t>
      </w:r>
    </w:p>
    <w:p w:rsidR="00900A8D" w:rsidRDefault="00900A8D">
      <w:pPr>
        <w:sectPr w:rsidR="00900A8D">
          <w:type w:val="continuous"/>
          <w:pgSz w:w="12240" w:h="15840"/>
          <w:pgMar w:top="1080" w:right="936" w:bottom="1080" w:left="936" w:header="576" w:footer="576" w:gutter="0"/>
          <w:cols w:num="2" w:space="360"/>
          <w:docGrid w:linePitch="360"/>
        </w:sectPr>
      </w:pPr>
    </w:p>
    <w:p w:rsidR="00623B1E" w:rsidRDefault="00623B1E"/>
    <w:sectPr w:rsidR="00623B1E" w:rsidSect="00034616">
      <w:type w:val="continuous"/>
      <w:pgSz w:w="12240" w:h="15840"/>
      <w:pgMar w:top="1080" w:right="936" w:bottom="1080" w:left="936" w:header="576" w:footer="576"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3B1E"/>
    <w:rsid w:val="007B4F69"/>
    <w:rsid w:val="00900A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BFC3284-6D8A-4D4B-8EE2-7A3A63E5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801E2A-AA6A-4CEB-9722-37332CABD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4833</Words>
  <Characters>27551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Gupta</cp:lastModifiedBy>
  <cp:revision>2</cp:revision>
  <dcterms:created xsi:type="dcterms:W3CDTF">2013-12-23T23:15:00Z</dcterms:created>
  <dcterms:modified xsi:type="dcterms:W3CDTF">2026-10-13T07:34:00Z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5d763d18b435fc82202d2c34eee08f5e7bdb22a33127bc653639ab97983940c8</vt:lpwstr>
  </property>
</Properties>
</file>