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5D8F" w14:textId="69D17382" w:rsidR="00AE76E4" w:rsidRDefault="006508E6">
      <w:pPr>
        <w:rPr>
          <w:b/>
          <w:bCs/>
          <w:sz w:val="32"/>
          <w:szCs w:val="32"/>
        </w:rPr>
      </w:pPr>
      <w:r>
        <w:rPr>
          <w:b/>
          <w:bCs/>
          <w:sz w:val="32"/>
          <w:szCs w:val="32"/>
        </w:rPr>
        <w:t>1.</w:t>
      </w:r>
      <w:r w:rsidR="003061D9" w:rsidRPr="003061D9">
        <w:rPr>
          <w:b/>
          <w:bCs/>
          <w:sz w:val="32"/>
          <w:szCs w:val="32"/>
        </w:rPr>
        <w:t>Business Problem</w:t>
      </w:r>
      <w:r w:rsidR="003061D9">
        <w:rPr>
          <w:b/>
          <w:bCs/>
          <w:sz w:val="32"/>
          <w:szCs w:val="32"/>
        </w:rPr>
        <w:t xml:space="preserve"> –</w:t>
      </w:r>
    </w:p>
    <w:p w14:paraId="2493199B" w14:textId="77777777" w:rsidR="003061D9" w:rsidRPr="003061D9" w:rsidRDefault="003061D9" w:rsidP="003061D9">
      <w:pPr>
        <w:jc w:val="both"/>
        <w:rPr>
          <w:sz w:val="28"/>
          <w:szCs w:val="28"/>
        </w:rPr>
      </w:pPr>
      <w:r w:rsidRPr="003061D9">
        <w:rPr>
          <w:sz w:val="28"/>
          <w:szCs w:val="28"/>
        </w:rPr>
        <w:t>Financial institutions provide loans to a large number of customers, but one of the major challenges they face is identifying which customers are likely to default on their loans. Loan defaults can lead to significant financial losses and impact the overall stability of the institution.</w:t>
      </w:r>
    </w:p>
    <w:p w14:paraId="3A4A26BF" w14:textId="5EB326AB" w:rsidR="003061D9" w:rsidRPr="003061D9" w:rsidRDefault="003061D9" w:rsidP="003061D9">
      <w:pPr>
        <w:jc w:val="both"/>
        <w:rPr>
          <w:sz w:val="28"/>
          <w:szCs w:val="28"/>
        </w:rPr>
      </w:pPr>
      <w:r w:rsidRPr="003061D9">
        <w:rPr>
          <w:sz w:val="28"/>
          <w:szCs w:val="28"/>
        </w:rPr>
        <w:t xml:space="preserve">Traditionally, decision-making may rely on limited information or manual judgment, which increases the risk of approving loans to high-risk customers. Therefore, there is a need for a data-driven approach to </w:t>
      </w:r>
      <w:r w:rsidRPr="006508E6">
        <w:rPr>
          <w:sz w:val="28"/>
          <w:szCs w:val="28"/>
        </w:rPr>
        <w:t>analyse</w:t>
      </w:r>
      <w:r w:rsidRPr="003061D9">
        <w:rPr>
          <w:sz w:val="28"/>
          <w:szCs w:val="28"/>
        </w:rPr>
        <w:t xml:space="preserve"> customer financial </w:t>
      </w:r>
      <w:r w:rsidRPr="006508E6">
        <w:rPr>
          <w:sz w:val="28"/>
          <w:szCs w:val="28"/>
        </w:rPr>
        <w:t>behaviour</w:t>
      </w:r>
      <w:r w:rsidRPr="003061D9">
        <w:rPr>
          <w:sz w:val="28"/>
          <w:szCs w:val="28"/>
        </w:rPr>
        <w:t>.</w:t>
      </w:r>
    </w:p>
    <w:p w14:paraId="30242230" w14:textId="25DB517A" w:rsidR="006508E6" w:rsidRPr="006508E6" w:rsidRDefault="003061D9" w:rsidP="006508E6">
      <w:pPr>
        <w:jc w:val="both"/>
        <w:rPr>
          <w:sz w:val="24"/>
          <w:szCs w:val="24"/>
        </w:rPr>
      </w:pPr>
      <w:r w:rsidRPr="003061D9">
        <w:rPr>
          <w:sz w:val="28"/>
          <w:szCs w:val="28"/>
        </w:rPr>
        <w:t xml:space="preserve">This project focuses on </w:t>
      </w:r>
      <w:r w:rsidRPr="006508E6">
        <w:rPr>
          <w:sz w:val="28"/>
          <w:szCs w:val="28"/>
        </w:rPr>
        <w:t>analysing</w:t>
      </w:r>
      <w:r w:rsidRPr="003061D9">
        <w:rPr>
          <w:sz w:val="28"/>
          <w:szCs w:val="28"/>
        </w:rPr>
        <w:t xml:space="preserve"> key factors such as credit score, income, debt, and loan purpose to identify patterns associated with loan default. The goal is to help financial institutions make better lending decisions and reduce the risk of defaults</w:t>
      </w:r>
      <w:r w:rsidR="006508E6" w:rsidRPr="006508E6">
        <w:rPr>
          <w:sz w:val="24"/>
          <w:szCs w:val="24"/>
        </w:rPr>
        <w:t>.</w:t>
      </w:r>
    </w:p>
    <w:p w14:paraId="6B3CD406" w14:textId="76865CF9" w:rsidR="006508E6" w:rsidRPr="006508E6" w:rsidRDefault="006508E6" w:rsidP="006508E6">
      <w:pPr>
        <w:jc w:val="both"/>
        <w:rPr>
          <w:b/>
          <w:bCs/>
          <w:sz w:val="32"/>
          <w:szCs w:val="32"/>
        </w:rPr>
      </w:pPr>
      <w:r>
        <w:rPr>
          <w:b/>
          <w:bCs/>
          <w:sz w:val="32"/>
          <w:szCs w:val="32"/>
        </w:rPr>
        <w:t>2.</w:t>
      </w:r>
      <w:r w:rsidRPr="006508E6">
        <w:rPr>
          <w:b/>
          <w:bCs/>
          <w:sz w:val="32"/>
          <w:szCs w:val="32"/>
        </w:rPr>
        <w:t xml:space="preserve">Objective </w:t>
      </w:r>
      <w:r>
        <w:rPr>
          <w:b/>
          <w:bCs/>
          <w:sz w:val="32"/>
          <w:szCs w:val="32"/>
        </w:rPr>
        <w:t>–</w:t>
      </w:r>
    </w:p>
    <w:p w14:paraId="179EE00B" w14:textId="49FBC9C0" w:rsidR="006508E6" w:rsidRPr="006508E6" w:rsidRDefault="006508E6" w:rsidP="006508E6">
      <w:pPr>
        <w:jc w:val="both"/>
        <w:rPr>
          <w:sz w:val="28"/>
          <w:szCs w:val="28"/>
        </w:rPr>
      </w:pPr>
      <w:r w:rsidRPr="006508E6">
        <w:rPr>
          <w:sz w:val="28"/>
          <w:szCs w:val="28"/>
        </w:rPr>
        <w:t xml:space="preserve">The objective of this project is to </w:t>
      </w:r>
      <w:r w:rsidRPr="006508E6">
        <w:rPr>
          <w:sz w:val="28"/>
          <w:szCs w:val="28"/>
        </w:rPr>
        <w:t>analyse</w:t>
      </w:r>
      <w:r w:rsidRPr="006508E6">
        <w:rPr>
          <w:sz w:val="28"/>
          <w:szCs w:val="28"/>
        </w:rPr>
        <w:t xml:space="preserve"> customer financial data to identify high-risk customers who are more likely to default on loans. The project aims to examine key factors such as credit score, annual income, monthly debt, and loan purpose to understand their impact on loan repayment </w:t>
      </w:r>
      <w:r w:rsidRPr="006508E6">
        <w:rPr>
          <w:sz w:val="28"/>
          <w:szCs w:val="28"/>
        </w:rPr>
        <w:t>behaviour</w:t>
      </w:r>
      <w:r w:rsidRPr="006508E6">
        <w:rPr>
          <w:sz w:val="28"/>
          <w:szCs w:val="28"/>
        </w:rPr>
        <w:t>.</w:t>
      </w:r>
    </w:p>
    <w:p w14:paraId="180065E2" w14:textId="5D8A8348" w:rsidR="006508E6" w:rsidRPr="006508E6" w:rsidRDefault="006508E6" w:rsidP="006508E6">
      <w:pPr>
        <w:jc w:val="both"/>
        <w:rPr>
          <w:sz w:val="28"/>
          <w:szCs w:val="28"/>
        </w:rPr>
      </w:pPr>
      <w:r w:rsidRPr="006508E6">
        <w:rPr>
          <w:sz w:val="28"/>
          <w:szCs w:val="28"/>
        </w:rPr>
        <w:t>By using data analysis techniques, the objective is to provide meaningful insights that can help financial institutions make better lending decisions and minimize the risk of loan defaults</w:t>
      </w:r>
      <w:r w:rsidRPr="006508E6">
        <w:rPr>
          <w:sz w:val="28"/>
          <w:szCs w:val="28"/>
        </w:rPr>
        <w:t>.</w:t>
      </w:r>
    </w:p>
    <w:p w14:paraId="650BFB90" w14:textId="5ADCA3F3" w:rsidR="006508E6" w:rsidRPr="006508E6" w:rsidRDefault="006508E6" w:rsidP="006508E6">
      <w:pPr>
        <w:jc w:val="both"/>
        <w:rPr>
          <w:b/>
          <w:bCs/>
          <w:sz w:val="32"/>
          <w:szCs w:val="32"/>
        </w:rPr>
      </w:pPr>
      <w:r>
        <w:rPr>
          <w:b/>
          <w:bCs/>
          <w:sz w:val="32"/>
          <w:szCs w:val="32"/>
        </w:rPr>
        <w:t>3.</w:t>
      </w:r>
      <w:r w:rsidRPr="006508E6">
        <w:rPr>
          <w:b/>
          <w:bCs/>
          <w:sz w:val="32"/>
          <w:szCs w:val="32"/>
        </w:rPr>
        <w:t>Business impact -</w:t>
      </w:r>
    </w:p>
    <w:p w14:paraId="5089AA2F" w14:textId="0150A10D" w:rsidR="006508E6" w:rsidRPr="006508E6" w:rsidRDefault="006508E6" w:rsidP="006508E6">
      <w:pPr>
        <w:jc w:val="both"/>
        <w:rPr>
          <w:sz w:val="28"/>
          <w:szCs w:val="28"/>
        </w:rPr>
      </w:pPr>
      <w:r w:rsidRPr="006508E6">
        <w:rPr>
          <w:sz w:val="28"/>
          <w:szCs w:val="28"/>
        </w:rPr>
        <w:t>This analysis helps financial institutions identify high-risk customers who are more likely to default on their loans, allowing them to take preventive actions in advance. By understanding key factors such as credit score, income level, and debt, the organization can minimize financial losses associated with loan defaults.</w:t>
      </w:r>
    </w:p>
    <w:p w14:paraId="4C52ABDC" w14:textId="3B35281D" w:rsidR="006508E6" w:rsidRPr="006508E6" w:rsidRDefault="006508E6" w:rsidP="006508E6">
      <w:pPr>
        <w:jc w:val="both"/>
        <w:rPr>
          <w:sz w:val="28"/>
          <w:szCs w:val="28"/>
        </w:rPr>
      </w:pPr>
      <w:r w:rsidRPr="006508E6">
        <w:rPr>
          <w:sz w:val="28"/>
          <w:szCs w:val="28"/>
        </w:rPr>
        <w:t>Additionally, the insights derived from this project support more informed and data-driven decision-making in the loan approval process. This enables financial institutions to improve their risk assessment strategies, enhance overall portfolio quality, and ensure more efficient allocation of financial resources.</w:t>
      </w:r>
    </w:p>
    <w:p w14:paraId="136F6715" w14:textId="77777777" w:rsidR="006508E6" w:rsidRPr="006508E6" w:rsidRDefault="006508E6" w:rsidP="006508E6">
      <w:pPr>
        <w:jc w:val="both"/>
        <w:rPr>
          <w:sz w:val="28"/>
          <w:szCs w:val="28"/>
        </w:rPr>
      </w:pPr>
    </w:p>
    <w:sectPr w:rsidR="006508E6" w:rsidRPr="00650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1D9"/>
    <w:rsid w:val="000A4AE6"/>
    <w:rsid w:val="003061D9"/>
    <w:rsid w:val="00550265"/>
    <w:rsid w:val="006508E6"/>
    <w:rsid w:val="00AE76E4"/>
    <w:rsid w:val="00C21054"/>
    <w:rsid w:val="00F93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2ABC"/>
  <w15:chartTrackingRefBased/>
  <w15:docId w15:val="{B622FB41-CA45-44E2-8B4F-8F053F60F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1D9"/>
    <w:rPr>
      <w:rFonts w:eastAsiaTheme="majorEastAsia" w:cstheme="majorBidi"/>
      <w:color w:val="272727" w:themeColor="text1" w:themeTint="D8"/>
    </w:rPr>
  </w:style>
  <w:style w:type="paragraph" w:styleId="Title">
    <w:name w:val="Title"/>
    <w:basedOn w:val="Normal"/>
    <w:next w:val="Normal"/>
    <w:link w:val="TitleChar"/>
    <w:uiPriority w:val="10"/>
    <w:qFormat/>
    <w:rsid w:val="00306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1D9"/>
    <w:pPr>
      <w:spacing w:before="160"/>
      <w:jc w:val="center"/>
    </w:pPr>
    <w:rPr>
      <w:i/>
      <w:iCs/>
      <w:color w:val="404040" w:themeColor="text1" w:themeTint="BF"/>
    </w:rPr>
  </w:style>
  <w:style w:type="character" w:customStyle="1" w:styleId="QuoteChar">
    <w:name w:val="Quote Char"/>
    <w:basedOn w:val="DefaultParagraphFont"/>
    <w:link w:val="Quote"/>
    <w:uiPriority w:val="29"/>
    <w:rsid w:val="003061D9"/>
    <w:rPr>
      <w:i/>
      <w:iCs/>
      <w:color w:val="404040" w:themeColor="text1" w:themeTint="BF"/>
    </w:rPr>
  </w:style>
  <w:style w:type="paragraph" w:styleId="ListParagraph">
    <w:name w:val="List Paragraph"/>
    <w:basedOn w:val="Normal"/>
    <w:uiPriority w:val="34"/>
    <w:qFormat/>
    <w:rsid w:val="003061D9"/>
    <w:pPr>
      <w:ind w:left="720"/>
      <w:contextualSpacing/>
    </w:pPr>
  </w:style>
  <w:style w:type="character" w:styleId="IntenseEmphasis">
    <w:name w:val="Intense Emphasis"/>
    <w:basedOn w:val="DefaultParagraphFont"/>
    <w:uiPriority w:val="21"/>
    <w:qFormat/>
    <w:rsid w:val="003061D9"/>
    <w:rPr>
      <w:i/>
      <w:iCs/>
      <w:color w:val="0F4761" w:themeColor="accent1" w:themeShade="BF"/>
    </w:rPr>
  </w:style>
  <w:style w:type="paragraph" w:styleId="IntenseQuote">
    <w:name w:val="Intense Quote"/>
    <w:basedOn w:val="Normal"/>
    <w:next w:val="Normal"/>
    <w:link w:val="IntenseQuoteChar"/>
    <w:uiPriority w:val="30"/>
    <w:qFormat/>
    <w:rsid w:val="00306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1D9"/>
    <w:rPr>
      <w:i/>
      <w:iCs/>
      <w:color w:val="0F4761" w:themeColor="accent1" w:themeShade="BF"/>
    </w:rPr>
  </w:style>
  <w:style w:type="character" w:styleId="IntenseReference">
    <w:name w:val="Intense Reference"/>
    <w:basedOn w:val="DefaultParagraphFont"/>
    <w:uiPriority w:val="32"/>
    <w:qFormat/>
    <w:rsid w:val="00306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Chouhan</dc:creator>
  <cp:keywords/>
  <dc:description/>
  <cp:lastModifiedBy>Anjali Chouhan</cp:lastModifiedBy>
  <cp:revision>2</cp:revision>
  <dcterms:created xsi:type="dcterms:W3CDTF">2026-04-21T05:28:00Z</dcterms:created>
  <dcterms:modified xsi:type="dcterms:W3CDTF">2026-04-21T05:28:00Z</dcterms:modified>
</cp:coreProperties>
</file>