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15wbo94onsy" w:id="0"/>
      <w:bookmarkEnd w:id="0"/>
      <w:r w:rsidDel="00000000" w:rsidR="00000000" w:rsidRPr="00000000">
        <w:rPr>
          <w:rtl w:val="0"/>
        </w:rPr>
        <w:t xml:space="preserve">MS EXCEL Sheet Link for Bank Loan Default Risk Analysis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wmi9cha2wiw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9rq7y5mfdmag" w:id="2"/>
      <w:bookmarkEnd w:id="2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Click here for EXCEL workbook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pkcdedx4lLloLrQP0x-aszWZuNOVKFCM/edit?usp=sharing&amp;ouid=100105318645860489789&amp;rtpof=true&amp;sd=true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