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TEAM HANDOFF REPORT</w:t>
      </w:r>
    </w:p>
    <w:p>
      <w:pPr>
        <w:pStyle w:val="Title"/>
      </w:pPr>
      <w:r>
        <w:t>TruthLens AI</w:t>
      </w:r>
    </w:p>
    <w:p>
      <w:r>
        <w:rPr>
          <w:b/>
          <w:color w:val="00737D"/>
          <w:sz w:val="34"/>
        </w:rPr>
        <w:t>WhatsApp Chatbot Implementation &amp; Integration Guide</w:t>
      </w:r>
    </w:p>
    <w:p>
      <w:pPr>
        <w:pStyle w:val="SmallNote"/>
      </w:pPr>
      <w:r>
        <w:t>For Person 2  |  Core deliverable  |  Windows / VS Code  |  11 October 2026</w:t>
      </w:r>
    </w:p>
    <w:tbl>
      <w:tblPr>
        <w:tblW w:type="auto" w:w="0"/>
        <w:tblLook w:firstColumn="1" w:firstRow="1" w:lastColumn="0" w:lastRow="0" w:noHBand="0" w:noVBand="1" w:val="04A0"/>
      </w:tblPr>
      <w:tblGrid>
        <w:gridCol w:w="9721"/>
      </w:tblGrid>
      <w:tr>
        <w:tc>
          <w:tcPr>
            <w:tcW w:type="dxa" w:w="9721"/>
            <w:shd w:fill="EAF4F4"/>
          </w:tcPr>
          <w:p>
            <w:pPr>
              <w:spacing w:after="40"/>
            </w:pPr>
            <w:r/>
            <w:r>
              <w:rPr>
                <w:b/>
                <w:color w:val="132F47"/>
                <w:sz w:val="18"/>
              </w:rPr>
              <w:t>Goal: a user forwards a suspicious text, screenshot, voice note, PDF or URL to the TruthLens WhatsApp number and receives a truthful, accessible, source-linked fact-check in the same chat.</w:t>
            </w:r>
          </w:p>
        </w:tc>
      </w:tr>
    </w:tbl>
    <w:p>
      <w:pPr>
        <w:pStyle w:val="Heading2"/>
      </w:pPr>
      <w:r>
        <w:t>What changes from the previous plan</w:t>
      </w:r>
    </w:p>
    <w:p>
      <w:r>
        <w:t>WhatsApp is now a CORE project deliverable, not an optional extension. The website remains the essential demo fallback if Meta access, eligibility or a provider outage prevents a live WhatsApp demonstration.</w:t>
      </w:r>
    </w:p>
    <w:p>
      <w:pPr>
        <w:pStyle w:val="Heading2"/>
      </w:pPr>
      <w:r>
        <w:t>Ownership and boundary</w:t>
      </w:r>
    </w:p>
    <w:tbl>
      <w:tblPr>
        <w:tblStyle w:val="TableGrid"/>
        <w:tblW w:type="auto" w:w="0"/>
        <w:jc w:val="center"/>
        <w:tblLook w:firstColumn="1" w:firstRow="1" w:lastColumn="0" w:lastRow="0" w:noHBand="0" w:noVBand="1" w:val="04A0"/>
      </w:tblPr>
      <w:tblGrid>
        <w:gridCol w:w="4860"/>
        <w:gridCol w:w="4860"/>
      </w:tblGrid>
      <w:tr>
        <w:trPr>
          <w:cantSplit/>
        </w:trPr>
        <w:tc>
          <w:tcPr>
            <w:tcW w:type="dxa" w:w="4824"/>
            <w:shd w:fill="173D55"/>
            <w:vAlign w:val="center"/>
            <w:tcMar>
              <w:top w:w="48" w:type="dxa"/>
              <w:start w:w="48" w:type="dxa"/>
              <w:bottom w:w="48" w:type="dxa"/>
              <w:end w:w="48" w:type="dxa"/>
            </w:tcMar>
          </w:tcPr>
          <w:p>
            <w:pPr>
              <w:spacing w:after="20"/>
            </w:pPr>
            <w:r/>
            <w:r>
              <w:rPr>
                <w:b/>
                <w:color w:val="FFFFFF"/>
                <w:sz w:val="16"/>
              </w:rPr>
              <w:t>Person 2 — implement now</w:t>
            </w:r>
          </w:p>
        </w:tc>
        <w:tc>
          <w:tcPr>
            <w:tcW w:type="dxa" w:w="4824"/>
            <w:shd w:fill="173D55"/>
            <w:vAlign w:val="center"/>
            <w:tcMar>
              <w:top w:w="48" w:type="dxa"/>
              <w:start w:w="48" w:type="dxa"/>
              <w:bottom w:w="48" w:type="dxa"/>
              <w:end w:w="48" w:type="dxa"/>
            </w:tcMar>
          </w:tcPr>
          <w:p>
            <w:pPr>
              <w:spacing w:after="20"/>
            </w:pPr>
            <w:r/>
            <w:r>
              <w:rPr>
                <w:b/>
                <w:color w:val="FFFFFF"/>
                <w:sz w:val="16"/>
              </w:rPr>
              <w:t>Person 1 — existing backend / coordination</w:t>
            </w:r>
          </w:p>
        </w:tc>
      </w:tr>
      <w:tr>
        <w:trPr>
          <w:cantSplit/>
        </w:trPr>
        <w:tc>
          <w:tcPr>
            <w:tcW w:type="dxa" w:w="4824"/>
            <w:vAlign w:val="center"/>
            <w:shd w:fill="F0F6F7"/>
            <w:tcMar>
              <w:top w:w="48" w:type="dxa"/>
              <w:start w:w="48" w:type="dxa"/>
              <w:bottom w:w="48" w:type="dxa"/>
              <w:end w:w="48" w:type="dxa"/>
            </w:tcMar>
          </w:tcPr>
          <w:p>
            <w:pPr>
              <w:spacing w:after="20"/>
            </w:pPr>
            <w:r/>
            <w:r>
              <w:rPr>
                <w:b w:val="0"/>
                <w:color w:val="3A4853"/>
                <w:sz w:val="16"/>
              </w:rPr>
              <w:t>Meta Developer / Business setup, test WABA and test number</w:t>
            </w:r>
          </w:p>
        </w:tc>
        <w:tc>
          <w:tcPr>
            <w:tcW w:type="dxa" w:w="4824"/>
            <w:vAlign w:val="center"/>
            <w:shd w:fill="F0F6F7"/>
            <w:tcMar>
              <w:top w:w="48" w:type="dxa"/>
              <w:start w:w="48" w:type="dxa"/>
              <w:bottom w:w="48" w:type="dxa"/>
              <w:end w:w="48" w:type="dxa"/>
            </w:tcMar>
          </w:tcPr>
          <w:p>
            <w:pPr>
              <w:spacing w:after="20"/>
            </w:pPr>
            <w:r/>
            <w:r>
              <w:rPr>
                <w:b w:val="0"/>
                <w:color w:val="3A4853"/>
                <w:sz w:val="16"/>
              </w:rPr>
              <w:t>Existing Gemini + Tavily fact-checking engine</w:t>
            </w:r>
          </w:p>
        </w:tc>
      </w:tr>
      <w:tr>
        <w:trPr>
          <w:cantSplit/>
        </w:trPr>
        <w:tc>
          <w:tcPr>
            <w:tcW w:type="dxa" w:w="4824"/>
            <w:vAlign w:val="center"/>
            <w:tcMar>
              <w:top w:w="48" w:type="dxa"/>
              <w:start w:w="48" w:type="dxa"/>
              <w:bottom w:w="48" w:type="dxa"/>
              <w:end w:w="48" w:type="dxa"/>
            </w:tcMar>
          </w:tcPr>
          <w:p>
            <w:pPr>
              <w:spacing w:after="20"/>
            </w:pPr>
            <w:r/>
            <w:r>
              <w:rPr>
                <w:b w:val="0"/>
                <w:color w:val="3A4853"/>
                <w:sz w:val="16"/>
              </w:rPr>
              <w:t>WhatsApp adapter service: webhook, media, replies, state</w:t>
            </w:r>
          </w:p>
        </w:tc>
        <w:tc>
          <w:tcPr>
            <w:tcW w:type="dxa" w:w="4824"/>
            <w:vAlign w:val="center"/>
            <w:tcMar>
              <w:top w:w="48" w:type="dxa"/>
              <w:start w:w="48" w:type="dxa"/>
              <w:bottom w:w="48" w:type="dxa"/>
              <w:end w:w="48" w:type="dxa"/>
            </w:tcMar>
          </w:tcPr>
          <w:p>
            <w:pPr>
              <w:spacing w:after="20"/>
            </w:pPr>
            <w:r/>
            <w:r>
              <w:rPr>
                <w:b w:val="0"/>
                <w:color w:val="3A4853"/>
                <w:sz w:val="16"/>
              </w:rPr>
              <w:t>/api/extract, /api/verify, /api/explain and schemas</w:t>
            </w:r>
          </w:p>
        </w:tc>
      </w:tr>
      <w:tr>
        <w:trPr>
          <w:cantSplit/>
        </w:trPr>
        <w:tc>
          <w:tcPr>
            <w:tcW w:type="dxa" w:w="4824"/>
            <w:vAlign w:val="center"/>
            <w:shd w:fill="F0F6F7"/>
            <w:tcMar>
              <w:top w:w="48" w:type="dxa"/>
              <w:start w:w="48" w:type="dxa"/>
              <w:bottom w:w="48" w:type="dxa"/>
              <w:end w:w="48" w:type="dxa"/>
            </w:tcMar>
          </w:tcPr>
          <w:p>
            <w:pPr>
              <w:spacing w:after="20"/>
            </w:pPr>
            <w:r/>
            <w:r>
              <w:rPr>
                <w:b w:val="0"/>
                <w:color w:val="3A4853"/>
                <w:sz w:val="16"/>
              </w:rPr>
              <w:t>Public HTTPS webhook, deployment, tests, QR / wa.me</w:t>
            </w:r>
          </w:p>
        </w:tc>
        <w:tc>
          <w:tcPr>
            <w:tcW w:type="dxa" w:w="4824"/>
            <w:vAlign w:val="center"/>
            <w:shd w:fill="F0F6F7"/>
            <w:tcMar>
              <w:top w:w="48" w:type="dxa"/>
              <w:start w:w="48" w:type="dxa"/>
              <w:bottom w:w="48" w:type="dxa"/>
              <w:end w:w="48" w:type="dxa"/>
            </w:tcMar>
          </w:tcPr>
          <w:p>
            <w:pPr>
              <w:spacing w:after="20"/>
            </w:pPr>
            <w:r/>
            <w:r>
              <w:rPr>
                <w:b w:val="0"/>
                <w:color w:val="3A4853"/>
                <w:sz w:val="16"/>
              </w:rPr>
              <w:t>Review contract mismatches; fix core API only if necessary</w:t>
            </w:r>
          </w:p>
        </w:tc>
      </w:tr>
      <w:tr>
        <w:trPr>
          <w:cantSplit/>
        </w:trPr>
        <w:tc>
          <w:tcPr>
            <w:tcW w:type="dxa" w:w="4824"/>
            <w:vAlign w:val="center"/>
            <w:tcMar>
              <w:top w:w="48" w:type="dxa"/>
              <w:start w:w="48" w:type="dxa"/>
              <w:bottom w:w="48" w:type="dxa"/>
              <w:end w:w="48" w:type="dxa"/>
            </w:tcMar>
          </w:tcPr>
          <w:p>
            <w:pPr>
              <w:spacing w:after="20"/>
            </w:pPr>
            <w:r/>
            <w:r>
              <w:rPr>
                <w:b w:val="0"/>
                <w:color w:val="3A4853"/>
                <w:sz w:val="16"/>
              </w:rPr>
              <w:t>Accessibility of WhatsApp replies; user preferences</w:t>
            </w:r>
          </w:p>
        </w:tc>
        <w:tc>
          <w:tcPr>
            <w:tcW w:type="dxa" w:w="4824"/>
            <w:vAlign w:val="center"/>
            <w:tcMar>
              <w:top w:w="48" w:type="dxa"/>
              <w:start w:w="48" w:type="dxa"/>
              <w:bottom w:w="48" w:type="dxa"/>
              <w:end w:w="48" w:type="dxa"/>
            </w:tcMar>
          </w:tcPr>
          <w:p>
            <w:pPr>
              <w:spacing w:after="20"/>
            </w:pPr>
            <w:r/>
            <w:r>
              <w:rPr>
                <w:b w:val="0"/>
                <w:color w:val="3A4853"/>
                <w:sz w:val="16"/>
              </w:rPr>
              <w:t>Verdict correctness, evidence ledger, provider resilience</w:t>
            </w:r>
          </w:p>
        </w:tc>
      </w:tr>
    </w:tbl>
    <w:p>
      <w:pPr>
        <w:pStyle w:val="Heading2"/>
      </w:pPr>
      <w:r>
        <w:t>Expected finished deliverables</w:t>
      </w:r>
    </w:p>
    <w:p>
      <w:pPr>
        <w:pStyle w:val="ListBullet"/>
        <w:spacing w:after="60"/>
      </w:pPr>
      <w:r>
        <w:t>WhatsApp developer test number receives a user-initiated forwarded text message and replies automatically.</w:t>
      </w:r>
    </w:p>
    <w:p>
      <w:pPr>
        <w:pStyle w:val="ListBullet"/>
        <w:spacing w:after="60"/>
      </w:pPr>
      <w:r>
        <w:t>Image, audio, document and URL flows call Person 1’s actual extraction and verification APIs.</w:t>
      </w:r>
    </w:p>
    <w:p>
      <w:pPr>
        <w:pStyle w:val="ListBullet"/>
        <w:spacing w:after="60"/>
      </w:pPr>
      <w:r>
        <w:t>Each response lists claim-specific verdict, simple explanation and genuine source links; no fabricated sources.</w:t>
      </w:r>
    </w:p>
    <w:p>
      <w:pPr>
        <w:pStyle w:val="ListBullet"/>
        <w:spacing w:after="60"/>
      </w:pPr>
      <w:r>
        <w:t>Webhooks are signed, messages are deduplicated, secrets stay outside Git, errors are understandable.</w:t>
      </w:r>
    </w:p>
    <w:p>
      <w:pPr>
        <w:pStyle w:val="ListBullet"/>
        <w:spacing w:after="60"/>
      </w:pPr>
      <w:r>
        <w:t>A demo script, test log, QR/click-to-chat link and configuration handoff are documented.</w:t>
      </w:r>
    </w:p>
    <w:p>
      <w:pPr>
        <w:pStyle w:val="SmallNote"/>
      </w:pPr>
      <w:r>
        <w:t>Current known backend state: Person 1 reported 195 offline tests passing, four formats passing across prior live runs, and live audio blocked by Gemini HTTP 503. These are reported results, not independently verified here.</w:t>
      </w:r>
    </w:p>
    <w:p>
      <w:pPr>
        <w:pStyle w:val="Heading1"/>
        <w:pageBreakBefore/>
      </w:pPr>
      <w:r>
        <w:t>1  Meta setup: prerequisites and policy gate</w:t>
      </w:r>
    </w:p>
    <w:tbl>
      <w:tblPr>
        <w:tblW w:type="auto" w:w="0"/>
        <w:tblLook w:firstColumn="1" w:firstRow="1" w:lastColumn="0" w:lastRow="0" w:noHBand="0" w:noVBand="1" w:val="04A0"/>
      </w:tblPr>
      <w:tblGrid>
        <w:gridCol w:w="9721"/>
      </w:tblGrid>
      <w:tr>
        <w:tc>
          <w:tcPr>
            <w:tcW w:type="dxa" w:w="9721"/>
            <w:shd w:fill="FFF4E5"/>
          </w:tcPr>
          <w:p>
            <w:pPr>
              <w:spacing w:after="40"/>
            </w:pPr>
            <w:r/>
            <w:r>
              <w:rPr>
                <w:b/>
                <w:color w:val="132F47"/>
                <w:sz w:val="18"/>
              </w:rPr>
              <w:t>FIRST GATE: Confirm that the intended public AI fact-checking bot is eligible for the WhatsApp Business Platform under Meta’s current AI-provider and business-use terms. Do not assume a test token or sandbox success constitutes public deployment approval.</w:t>
            </w:r>
          </w:p>
        </w:tc>
      </w:tr>
    </w:tbl>
    <w:p>
      <w:pPr>
        <w:pStyle w:val="Heading2"/>
      </w:pPr>
      <w:r>
        <w:t>1.1 Accounts and setup checklist</w:t>
      </w:r>
    </w:p>
    <w:p>
      <w:pPr>
        <w:pStyle w:val="ListNumber"/>
        <w:spacing w:after="60"/>
      </w:pPr>
      <w:r>
        <w:t>Visit https://developers.facebook.com/ and enroll a personal Meta Developer account if needed.</w:t>
      </w:r>
    </w:p>
    <w:p>
      <w:pPr>
        <w:pStyle w:val="ListNumber"/>
        <w:spacing w:after="60"/>
      </w:pPr>
      <w:r>
        <w:t>Create or select an authorized Meta Business Portfolio at https://business.facebook.com/. Use truthful project/organization details; do not invent company registration.</w:t>
      </w:r>
    </w:p>
    <w:p>
      <w:pPr>
        <w:pStyle w:val="ListNumber"/>
        <w:spacing w:after="60"/>
      </w:pPr>
      <w:r>
        <w:t>In the Meta App Dashboard, create an app with the WhatsApp Business Platform use case. Link the Business Portfolio / WABA using the current setup wizard.</w:t>
      </w:r>
    </w:p>
    <w:p>
      <w:pPr>
        <w:pStyle w:val="ListNumber"/>
        <w:spacing w:after="60"/>
      </w:pPr>
      <w:r>
        <w:t>Open the WhatsApp API setup/get-started area; record the test WhatsApp number, Phone Number ID, WhatsApp Business Account ID (WABA ID), and temporary access token securely.</w:t>
      </w:r>
    </w:p>
    <w:p>
      <w:pPr>
        <w:pStyle w:val="ListNumber"/>
        <w:spacing w:after="60"/>
      </w:pPr>
      <w:r>
        <w:t>Add Person 2’s personal WhatsApp number as an approved test recipient. Send an official API test message to verify the setup.</w:t>
      </w:r>
    </w:p>
    <w:p>
      <w:pPr>
        <w:pStyle w:val="ListNumber"/>
        <w:spacing w:after="60"/>
      </w:pPr>
      <w:r>
        <w:t>Find App Secret in Meta app settings. Choose a unique webhook verify token. Do not confuse the verify token, App Secret, and access token.</w:t>
      </w:r>
    </w:p>
    <w:p>
      <w:pPr>
        <w:pStyle w:val="ListNumber"/>
        <w:spacing w:after="60"/>
      </w:pPr>
      <w:r>
        <w:t>For production only: follow Meta’s requirements for eligible business identity, business phone registration, display-name review, long-lived/system-user token and applicable approvals.</w:t>
      </w:r>
    </w:p>
    <w:p>
      <w:pPr>
        <w:pStyle w:val="Heading2"/>
      </w:pPr>
      <w:r>
        <w:t>1.2 Credential inventory — NEVER commit actual values</w:t>
      </w:r>
    </w:p>
    <w:tbl>
      <w:tblPr>
        <w:tblStyle w:val="TableGrid"/>
        <w:tblW w:type="auto" w:w="0"/>
        <w:jc w:val="center"/>
        <w:tblLook w:firstColumn="1" w:firstRow="1" w:lastColumn="0" w:lastRow="0" w:noHBand="0" w:noVBand="1" w:val="04A0"/>
      </w:tblPr>
      <w:tblGrid>
        <w:gridCol w:w="4860"/>
        <w:gridCol w:w="4860"/>
      </w:tblGrid>
      <w:tr>
        <w:trPr>
          <w:cantSplit/>
        </w:trPr>
        <w:tc>
          <w:tcPr>
            <w:tcW w:type="dxa" w:w="3240"/>
            <w:shd w:fill="173D55"/>
            <w:vAlign w:val="center"/>
            <w:tcMar>
              <w:top w:w="48" w:type="dxa"/>
              <w:start w:w="48" w:type="dxa"/>
              <w:bottom w:w="48" w:type="dxa"/>
              <w:end w:w="48" w:type="dxa"/>
            </w:tcMar>
          </w:tcPr>
          <w:p>
            <w:pPr>
              <w:spacing w:after="20"/>
            </w:pPr>
            <w:r/>
            <w:r>
              <w:rPr>
                <w:b/>
                <w:color w:val="FFFFFF"/>
                <w:sz w:val="16"/>
              </w:rPr>
              <w:t>Environment setting</w:t>
            </w:r>
          </w:p>
        </w:tc>
        <w:tc>
          <w:tcPr>
            <w:tcW w:type="dxa" w:w="6408"/>
            <w:shd w:fill="173D55"/>
            <w:vAlign w:val="center"/>
            <w:tcMar>
              <w:top w:w="48" w:type="dxa"/>
              <w:start w:w="48" w:type="dxa"/>
              <w:bottom w:w="48" w:type="dxa"/>
              <w:end w:w="48" w:type="dxa"/>
            </w:tcMar>
          </w:tcPr>
          <w:p>
            <w:pPr>
              <w:spacing w:after="20"/>
            </w:pPr>
            <w:r/>
            <w:r>
              <w:rPr>
                <w:b/>
                <w:color w:val="FFFFFF"/>
                <w:sz w:val="16"/>
              </w:rPr>
              <w:t>Meaning / where obtained</w:t>
            </w:r>
          </w:p>
        </w:tc>
      </w:tr>
      <w:tr>
        <w:trPr>
          <w:cantSplit/>
        </w:trPr>
        <w:tc>
          <w:tcPr>
            <w:tcW w:type="dxa" w:w="3240"/>
            <w:vAlign w:val="center"/>
            <w:shd w:fill="F0F6F7"/>
            <w:tcMar>
              <w:top w:w="48" w:type="dxa"/>
              <w:start w:w="48" w:type="dxa"/>
              <w:bottom w:w="48" w:type="dxa"/>
              <w:end w:w="48" w:type="dxa"/>
            </w:tcMar>
          </w:tcPr>
          <w:p>
            <w:pPr>
              <w:spacing w:after="20"/>
            </w:pPr>
            <w:r/>
            <w:r>
              <w:rPr>
                <w:b w:val="0"/>
                <w:color w:val="3A4853"/>
                <w:sz w:val="16"/>
              </w:rPr>
              <w:t>WHATSAPP_ACCESS_TOKEN</w:t>
            </w:r>
          </w:p>
        </w:tc>
        <w:tc>
          <w:tcPr>
            <w:tcW w:type="dxa" w:w="6408"/>
            <w:vAlign w:val="center"/>
            <w:shd w:fill="F0F6F7"/>
            <w:tcMar>
              <w:top w:w="48" w:type="dxa"/>
              <w:start w:w="48" w:type="dxa"/>
              <w:bottom w:w="48" w:type="dxa"/>
              <w:end w:w="48" w:type="dxa"/>
            </w:tcMar>
          </w:tcPr>
          <w:p>
            <w:pPr>
              <w:spacing w:after="20"/>
            </w:pPr>
            <w:r/>
            <w:r>
              <w:rPr>
                <w:b w:val="0"/>
                <w:color w:val="3A4853"/>
                <w:sz w:val="16"/>
              </w:rPr>
              <w:t>Meta API setup temporary token for test; system-user token later</w:t>
            </w:r>
          </w:p>
        </w:tc>
      </w:tr>
      <w:tr>
        <w:trPr>
          <w:cantSplit/>
        </w:trPr>
        <w:tc>
          <w:tcPr>
            <w:tcW w:type="dxa" w:w="3240"/>
            <w:vAlign w:val="center"/>
            <w:tcMar>
              <w:top w:w="48" w:type="dxa"/>
              <w:start w:w="48" w:type="dxa"/>
              <w:bottom w:w="48" w:type="dxa"/>
              <w:end w:w="48" w:type="dxa"/>
            </w:tcMar>
          </w:tcPr>
          <w:p>
            <w:pPr>
              <w:spacing w:after="20"/>
            </w:pPr>
            <w:r/>
            <w:r>
              <w:rPr>
                <w:b w:val="0"/>
                <w:color w:val="3A4853"/>
                <w:sz w:val="16"/>
              </w:rPr>
              <w:t>WHATSAPP_PHONE_NUMBER_ID</w:t>
            </w:r>
          </w:p>
        </w:tc>
        <w:tc>
          <w:tcPr>
            <w:tcW w:type="dxa" w:w="6408"/>
            <w:vAlign w:val="center"/>
            <w:tcMar>
              <w:top w:w="48" w:type="dxa"/>
              <w:start w:w="48" w:type="dxa"/>
              <w:bottom w:w="48" w:type="dxa"/>
              <w:end w:w="48" w:type="dxa"/>
            </w:tcMar>
          </w:tcPr>
          <w:p>
            <w:pPr>
              <w:spacing w:after="20"/>
            </w:pPr>
            <w:r/>
            <w:r>
              <w:rPr>
                <w:b w:val="0"/>
                <w:color w:val="3A4853"/>
                <w:sz w:val="16"/>
              </w:rPr>
              <w:t>Phone Number ID in WhatsApp API setup</w:t>
            </w:r>
          </w:p>
        </w:tc>
      </w:tr>
      <w:tr>
        <w:trPr>
          <w:cantSplit/>
        </w:trPr>
        <w:tc>
          <w:tcPr>
            <w:tcW w:type="dxa" w:w="3240"/>
            <w:vAlign w:val="center"/>
            <w:shd w:fill="F0F6F7"/>
            <w:tcMar>
              <w:top w:w="48" w:type="dxa"/>
              <w:start w:w="48" w:type="dxa"/>
              <w:bottom w:w="48" w:type="dxa"/>
              <w:end w:w="48" w:type="dxa"/>
            </w:tcMar>
          </w:tcPr>
          <w:p>
            <w:pPr>
              <w:spacing w:after="20"/>
            </w:pPr>
            <w:r/>
            <w:r>
              <w:rPr>
                <w:b w:val="0"/>
                <w:color w:val="3A4853"/>
                <w:sz w:val="16"/>
              </w:rPr>
              <w:t>WHATSAPP_WABA_ID</w:t>
            </w:r>
          </w:p>
        </w:tc>
        <w:tc>
          <w:tcPr>
            <w:tcW w:type="dxa" w:w="6408"/>
            <w:vAlign w:val="center"/>
            <w:shd w:fill="F0F6F7"/>
            <w:tcMar>
              <w:top w:w="48" w:type="dxa"/>
              <w:start w:w="48" w:type="dxa"/>
              <w:bottom w:w="48" w:type="dxa"/>
              <w:end w:w="48" w:type="dxa"/>
            </w:tcMar>
          </w:tcPr>
          <w:p>
            <w:pPr>
              <w:spacing w:after="20"/>
            </w:pPr>
            <w:r/>
            <w:r>
              <w:rPr>
                <w:b w:val="0"/>
                <w:color w:val="3A4853"/>
                <w:sz w:val="16"/>
              </w:rPr>
              <w:t>Business Account ID for subscription/configuration</w:t>
            </w:r>
          </w:p>
        </w:tc>
      </w:tr>
      <w:tr>
        <w:trPr>
          <w:cantSplit/>
        </w:trPr>
        <w:tc>
          <w:tcPr>
            <w:tcW w:type="dxa" w:w="3240"/>
            <w:vAlign w:val="center"/>
            <w:tcMar>
              <w:top w:w="48" w:type="dxa"/>
              <w:start w:w="48" w:type="dxa"/>
              <w:bottom w:w="48" w:type="dxa"/>
              <w:end w:w="48" w:type="dxa"/>
            </w:tcMar>
          </w:tcPr>
          <w:p>
            <w:pPr>
              <w:spacing w:after="20"/>
            </w:pPr>
            <w:r/>
            <w:r>
              <w:rPr>
                <w:b w:val="0"/>
                <w:color w:val="3A4853"/>
                <w:sz w:val="16"/>
              </w:rPr>
              <w:t>WHATSAPP_VERIFY_TOKEN</w:t>
            </w:r>
          </w:p>
        </w:tc>
        <w:tc>
          <w:tcPr>
            <w:tcW w:type="dxa" w:w="6408"/>
            <w:vAlign w:val="center"/>
            <w:tcMar>
              <w:top w:w="48" w:type="dxa"/>
              <w:start w:w="48" w:type="dxa"/>
              <w:bottom w:w="48" w:type="dxa"/>
              <w:end w:w="48" w:type="dxa"/>
            </w:tcMar>
          </w:tcPr>
          <w:p>
            <w:pPr>
              <w:spacing w:after="20"/>
            </w:pPr>
            <w:r/>
            <w:r>
              <w:rPr>
                <w:b w:val="0"/>
                <w:color w:val="3A4853"/>
                <w:sz w:val="16"/>
              </w:rPr>
              <w:t>Random value you invent; same value in Meta callback setup</w:t>
            </w:r>
          </w:p>
        </w:tc>
      </w:tr>
      <w:tr>
        <w:trPr>
          <w:cantSplit/>
        </w:trPr>
        <w:tc>
          <w:tcPr>
            <w:tcW w:type="dxa" w:w="3240"/>
            <w:vAlign w:val="center"/>
            <w:shd w:fill="F0F6F7"/>
            <w:tcMar>
              <w:top w:w="48" w:type="dxa"/>
              <w:start w:w="48" w:type="dxa"/>
              <w:bottom w:w="48" w:type="dxa"/>
              <w:end w:w="48" w:type="dxa"/>
            </w:tcMar>
          </w:tcPr>
          <w:p>
            <w:pPr>
              <w:spacing w:after="20"/>
            </w:pPr>
            <w:r/>
            <w:r>
              <w:rPr>
                <w:b w:val="0"/>
                <w:color w:val="3A4853"/>
                <w:sz w:val="16"/>
              </w:rPr>
              <w:t>META_APP_SECRET</w:t>
            </w:r>
          </w:p>
        </w:tc>
        <w:tc>
          <w:tcPr>
            <w:tcW w:type="dxa" w:w="6408"/>
            <w:vAlign w:val="center"/>
            <w:shd w:fill="F0F6F7"/>
            <w:tcMar>
              <w:top w:w="48" w:type="dxa"/>
              <w:start w:w="48" w:type="dxa"/>
              <w:bottom w:w="48" w:type="dxa"/>
              <w:end w:w="48" w:type="dxa"/>
            </w:tcMar>
          </w:tcPr>
          <w:p>
            <w:pPr>
              <w:spacing w:after="20"/>
            </w:pPr>
            <w:r/>
            <w:r>
              <w:rPr>
                <w:b w:val="0"/>
                <w:color w:val="3A4853"/>
                <w:sz w:val="16"/>
              </w:rPr>
              <w:t>App dashboard &gt; Settings &gt; Basic &gt; App Secret</w:t>
            </w:r>
          </w:p>
        </w:tc>
      </w:tr>
      <w:tr>
        <w:trPr>
          <w:cantSplit/>
        </w:trPr>
        <w:tc>
          <w:tcPr>
            <w:tcW w:type="dxa" w:w="3240"/>
            <w:vAlign w:val="center"/>
            <w:tcMar>
              <w:top w:w="48" w:type="dxa"/>
              <w:start w:w="48" w:type="dxa"/>
              <w:bottom w:w="48" w:type="dxa"/>
              <w:end w:w="48" w:type="dxa"/>
            </w:tcMar>
          </w:tcPr>
          <w:p>
            <w:pPr>
              <w:spacing w:after="20"/>
            </w:pPr>
            <w:r/>
            <w:r>
              <w:rPr>
                <w:b w:val="0"/>
                <w:color w:val="3A4853"/>
                <w:sz w:val="16"/>
              </w:rPr>
              <w:t>GRAPH_API_VERSION</w:t>
            </w:r>
          </w:p>
        </w:tc>
        <w:tc>
          <w:tcPr>
            <w:tcW w:type="dxa" w:w="6408"/>
            <w:vAlign w:val="center"/>
            <w:tcMar>
              <w:top w:w="48" w:type="dxa"/>
              <w:start w:w="48" w:type="dxa"/>
              <w:bottom w:w="48" w:type="dxa"/>
              <w:end w:w="48" w:type="dxa"/>
            </w:tcMar>
          </w:tcPr>
          <w:p>
            <w:pPr>
              <w:spacing w:after="20"/>
            </w:pPr>
            <w:r/>
            <w:r>
              <w:rPr>
                <w:b w:val="0"/>
                <w:color w:val="3A4853"/>
                <w:sz w:val="16"/>
              </w:rPr>
              <w:t>Supported API version chosen from Meta’s current documentation</w:t>
            </w:r>
          </w:p>
        </w:tc>
      </w:tr>
      <w:tr>
        <w:trPr>
          <w:cantSplit/>
        </w:trPr>
        <w:tc>
          <w:tcPr>
            <w:tcW w:type="dxa" w:w="3240"/>
            <w:vAlign w:val="center"/>
            <w:shd w:fill="F0F6F7"/>
            <w:tcMar>
              <w:top w:w="48" w:type="dxa"/>
              <w:start w:w="48" w:type="dxa"/>
              <w:bottom w:w="48" w:type="dxa"/>
              <w:end w:w="48" w:type="dxa"/>
            </w:tcMar>
          </w:tcPr>
          <w:p>
            <w:pPr>
              <w:spacing w:after="20"/>
            </w:pPr>
            <w:r/>
            <w:r>
              <w:rPr>
                <w:b w:val="0"/>
                <w:color w:val="3A4853"/>
                <w:sz w:val="16"/>
              </w:rPr>
              <w:t>TRUTHLENS_BACKEND_URL</w:t>
            </w:r>
          </w:p>
        </w:tc>
        <w:tc>
          <w:tcPr>
            <w:tcW w:type="dxa" w:w="6408"/>
            <w:vAlign w:val="center"/>
            <w:shd w:fill="F0F6F7"/>
            <w:tcMar>
              <w:top w:w="48" w:type="dxa"/>
              <w:start w:w="48" w:type="dxa"/>
              <w:bottom w:w="48" w:type="dxa"/>
              <w:end w:w="48" w:type="dxa"/>
            </w:tcMar>
          </w:tcPr>
          <w:p>
            <w:pPr>
              <w:spacing w:after="20"/>
            </w:pPr>
            <w:r/>
            <w:r>
              <w:rPr>
                <w:b w:val="0"/>
                <w:color w:val="3A4853"/>
                <w:sz w:val="16"/>
              </w:rPr>
              <w:t>Reachable URL for Person 1 FastAPI verification service</w:t>
            </w:r>
          </w:p>
        </w:tc>
      </w:tr>
      <w:tr>
        <w:trPr>
          <w:cantSplit/>
        </w:trPr>
        <w:tc>
          <w:tcPr>
            <w:tcW w:type="dxa" w:w="3240"/>
            <w:vAlign w:val="center"/>
            <w:tcMar>
              <w:top w:w="48" w:type="dxa"/>
              <w:start w:w="48" w:type="dxa"/>
              <w:bottom w:w="48" w:type="dxa"/>
              <w:end w:w="48" w:type="dxa"/>
            </w:tcMar>
          </w:tcPr>
          <w:p>
            <w:pPr>
              <w:spacing w:after="20"/>
            </w:pPr>
            <w:r/>
            <w:r>
              <w:rPr>
                <w:b w:val="0"/>
                <w:color w:val="3A4853"/>
                <w:sz w:val="16"/>
              </w:rPr>
              <w:t>BOT_ENV</w:t>
            </w:r>
          </w:p>
        </w:tc>
        <w:tc>
          <w:tcPr>
            <w:tcW w:type="dxa" w:w="6408"/>
            <w:vAlign w:val="center"/>
            <w:tcMar>
              <w:top w:w="48" w:type="dxa"/>
              <w:start w:w="48" w:type="dxa"/>
              <w:bottom w:w="48" w:type="dxa"/>
              <w:end w:w="48" w:type="dxa"/>
            </w:tcMar>
          </w:tcPr>
          <w:p>
            <w:pPr>
              <w:spacing w:after="20"/>
            </w:pPr>
            <w:r/>
            <w:r>
              <w:rPr>
                <w:b w:val="0"/>
                <w:color w:val="3A4853"/>
                <w:sz w:val="16"/>
              </w:rPr>
              <w:t>test or production; default test</w:t>
            </w:r>
          </w:p>
        </w:tc>
      </w:tr>
    </w:tbl>
    <w:p>
      <w:pPr>
        <w:pStyle w:val="Heading2"/>
      </w:pPr>
      <w:r>
        <w:t>1.3 Essential URLs</w:t>
      </w:r>
    </w:p>
    <w:p>
      <w:r>
        <w:t>Meta Developers: https://developers.facebook.com/  |  WhatsApp Cloud API: https://developers.facebook.com/docs/whatsapp/cloud-api/overview  |  Official Meta Postman collection: https://www.postman.com/meta/whatsapp-business-platform/</w:t>
      </w:r>
    </w:p>
    <w:p>
      <w:pPr>
        <w:pStyle w:val="SmallNote"/>
      </w:pPr>
      <w:r>
        <w:t>Meta currently restricts AI-provider offerings where AI is the primary service (terms and platform applicability require individual review). Automation must also meet WhatsApp messaging, privacy, opt-in and human-escalation rules.</w:t>
      </w:r>
    </w:p>
    <w:p>
      <w:pPr>
        <w:pStyle w:val="Heading1"/>
        <w:pageBreakBefore/>
      </w:pPr>
      <w:r>
        <w:t>2  Integration architecture and API contract</w:t>
      </w:r>
    </w:p>
    <w:p>
      <w:pPr>
        <w:pStyle w:val="Heading2"/>
      </w:pPr>
      <w:r>
        <w:t>2.1 The flow — reuse Person 1, do not create a second verifier</w:t>
      </w:r>
    </w:p>
    <w:tbl>
      <w:tblPr>
        <w:tblStyle w:val="TableGrid"/>
        <w:tblW w:type="auto" w:w="0"/>
        <w:jc w:val="center"/>
        <w:tblLook w:firstColumn="1" w:firstRow="1" w:lastColumn="0" w:lastRow="0" w:noHBand="0" w:noVBand="1" w:val="04A0"/>
      </w:tblPr>
      <w:tblGrid>
        <w:gridCol w:w="3240"/>
        <w:gridCol w:w="3240"/>
        <w:gridCol w:w="3240"/>
      </w:tblGrid>
      <w:tr>
        <w:trPr>
          <w:cantSplit/>
        </w:trPr>
        <w:tc>
          <w:tcPr>
            <w:tcW w:type="dxa" w:w="720"/>
            <w:shd w:fill="173D55"/>
            <w:vAlign w:val="center"/>
            <w:tcMar>
              <w:top w:w="48" w:type="dxa"/>
              <w:start w:w="48" w:type="dxa"/>
              <w:bottom w:w="48" w:type="dxa"/>
              <w:end w:w="48" w:type="dxa"/>
            </w:tcMar>
          </w:tcPr>
          <w:p>
            <w:pPr>
              <w:spacing w:after="20"/>
            </w:pPr>
            <w:r/>
            <w:r>
              <w:rPr>
                <w:b/>
                <w:color w:val="FFFFFF"/>
                <w:sz w:val="16"/>
              </w:rPr>
              <w:t>Step</w:t>
            </w:r>
          </w:p>
        </w:tc>
        <w:tc>
          <w:tcPr>
            <w:tcW w:type="dxa" w:w="2088"/>
            <w:shd w:fill="173D55"/>
            <w:vAlign w:val="center"/>
            <w:tcMar>
              <w:top w:w="48" w:type="dxa"/>
              <w:start w:w="48" w:type="dxa"/>
              <w:bottom w:w="48" w:type="dxa"/>
              <w:end w:w="48" w:type="dxa"/>
            </w:tcMar>
          </w:tcPr>
          <w:p>
            <w:pPr>
              <w:spacing w:after="20"/>
            </w:pPr>
            <w:r/>
            <w:r>
              <w:rPr>
                <w:b/>
                <w:color w:val="FFFFFF"/>
                <w:sz w:val="16"/>
              </w:rPr>
              <w:t>System</w:t>
            </w:r>
          </w:p>
        </w:tc>
        <w:tc>
          <w:tcPr>
            <w:tcW w:type="dxa" w:w="6840"/>
            <w:shd w:fill="173D55"/>
            <w:vAlign w:val="center"/>
            <w:tcMar>
              <w:top w:w="48" w:type="dxa"/>
              <w:start w:w="48" w:type="dxa"/>
              <w:bottom w:w="48" w:type="dxa"/>
              <w:end w:w="48" w:type="dxa"/>
            </w:tcMar>
          </w:tcPr>
          <w:p>
            <w:pPr>
              <w:spacing w:after="20"/>
            </w:pPr>
            <w:r/>
            <w:r>
              <w:rPr>
                <w:b/>
                <w:color w:val="FFFFFF"/>
                <w:sz w:val="16"/>
              </w:rPr>
              <w:t>Action</w:t>
            </w:r>
          </w:p>
        </w:tc>
      </w:tr>
      <w:tr>
        <w:trPr>
          <w:cantSplit/>
        </w:trPr>
        <w:tc>
          <w:tcPr>
            <w:tcW w:type="dxa" w:w="720"/>
            <w:vAlign w:val="center"/>
            <w:shd w:fill="F0F6F7"/>
            <w:tcMar>
              <w:top w:w="48" w:type="dxa"/>
              <w:start w:w="48" w:type="dxa"/>
              <w:bottom w:w="48" w:type="dxa"/>
              <w:end w:w="48" w:type="dxa"/>
            </w:tcMar>
          </w:tcPr>
          <w:p>
            <w:pPr>
              <w:spacing w:after="20"/>
            </w:pPr>
            <w:r/>
            <w:r>
              <w:rPr>
                <w:b w:val="0"/>
                <w:color w:val="3A4853"/>
                <w:sz w:val="16"/>
              </w:rPr>
              <w:t>1</w:t>
            </w:r>
          </w:p>
        </w:tc>
        <w:tc>
          <w:tcPr>
            <w:tcW w:type="dxa" w:w="2088"/>
            <w:vAlign w:val="center"/>
            <w:shd w:fill="F0F6F7"/>
            <w:tcMar>
              <w:top w:w="48" w:type="dxa"/>
              <w:start w:w="48" w:type="dxa"/>
              <w:bottom w:w="48" w:type="dxa"/>
              <w:end w:w="48" w:type="dxa"/>
            </w:tcMar>
          </w:tcPr>
          <w:p>
            <w:pPr>
              <w:spacing w:after="20"/>
            </w:pPr>
            <w:r/>
            <w:r>
              <w:rPr>
                <w:b w:val="0"/>
                <w:color w:val="3A4853"/>
                <w:sz w:val="16"/>
              </w:rPr>
              <w:t>WhatsApp user</w:t>
            </w:r>
          </w:p>
        </w:tc>
        <w:tc>
          <w:tcPr>
            <w:tcW w:type="dxa" w:w="6840"/>
            <w:vAlign w:val="center"/>
            <w:shd w:fill="F0F6F7"/>
            <w:tcMar>
              <w:top w:w="48" w:type="dxa"/>
              <w:start w:w="48" w:type="dxa"/>
              <w:bottom w:w="48" w:type="dxa"/>
              <w:end w:w="48" w:type="dxa"/>
            </w:tcMar>
          </w:tcPr>
          <w:p>
            <w:pPr>
              <w:spacing w:after="20"/>
            </w:pPr>
            <w:r/>
            <w:r>
              <w:rPr>
                <w:b w:val="0"/>
                <w:color w:val="3A4853"/>
                <w:sz w:val="16"/>
              </w:rPr>
              <w:t>Forwards or sends text, screenshot, voice note, PDF or link to bot number</w:t>
            </w:r>
          </w:p>
        </w:tc>
      </w:tr>
      <w:tr>
        <w:trPr>
          <w:cantSplit/>
        </w:trPr>
        <w:tc>
          <w:tcPr>
            <w:tcW w:type="dxa" w:w="720"/>
            <w:vAlign w:val="center"/>
            <w:tcMar>
              <w:top w:w="48" w:type="dxa"/>
              <w:start w:w="48" w:type="dxa"/>
              <w:bottom w:w="48" w:type="dxa"/>
              <w:end w:w="48" w:type="dxa"/>
            </w:tcMar>
          </w:tcPr>
          <w:p>
            <w:pPr>
              <w:spacing w:after="20"/>
            </w:pPr>
            <w:r/>
            <w:r>
              <w:rPr>
                <w:b w:val="0"/>
                <w:color w:val="3A4853"/>
                <w:sz w:val="16"/>
              </w:rPr>
              <w:t>2</w:t>
            </w:r>
          </w:p>
        </w:tc>
        <w:tc>
          <w:tcPr>
            <w:tcW w:type="dxa" w:w="2088"/>
            <w:vAlign w:val="center"/>
            <w:tcMar>
              <w:top w:w="48" w:type="dxa"/>
              <w:start w:w="48" w:type="dxa"/>
              <w:bottom w:w="48" w:type="dxa"/>
              <w:end w:w="48" w:type="dxa"/>
            </w:tcMar>
          </w:tcPr>
          <w:p>
            <w:pPr>
              <w:spacing w:after="20"/>
            </w:pPr>
            <w:r/>
            <w:r>
              <w:rPr>
                <w:b w:val="0"/>
                <w:color w:val="3A4853"/>
                <w:sz w:val="16"/>
              </w:rPr>
              <w:t>Meta Cloud API</w:t>
            </w:r>
          </w:p>
        </w:tc>
        <w:tc>
          <w:tcPr>
            <w:tcW w:type="dxa" w:w="6840"/>
            <w:vAlign w:val="center"/>
            <w:tcMar>
              <w:top w:w="48" w:type="dxa"/>
              <w:start w:w="48" w:type="dxa"/>
              <w:bottom w:w="48" w:type="dxa"/>
              <w:end w:w="48" w:type="dxa"/>
            </w:tcMar>
          </w:tcPr>
          <w:p>
            <w:pPr>
              <w:spacing w:after="20"/>
            </w:pPr>
            <w:r/>
            <w:r>
              <w:rPr>
                <w:b w:val="0"/>
                <w:color w:val="3A4853"/>
                <w:sz w:val="16"/>
              </w:rPr>
              <w:t>Delivers a signed POST notification to public webhook</w:t>
            </w:r>
          </w:p>
        </w:tc>
      </w:tr>
      <w:tr>
        <w:trPr>
          <w:cantSplit/>
        </w:trPr>
        <w:tc>
          <w:tcPr>
            <w:tcW w:type="dxa" w:w="720"/>
            <w:vAlign w:val="center"/>
            <w:shd w:fill="F0F6F7"/>
            <w:tcMar>
              <w:top w:w="48" w:type="dxa"/>
              <w:start w:w="48" w:type="dxa"/>
              <w:bottom w:w="48" w:type="dxa"/>
              <w:end w:w="48" w:type="dxa"/>
            </w:tcMar>
          </w:tcPr>
          <w:p>
            <w:pPr>
              <w:spacing w:after="20"/>
            </w:pPr>
            <w:r/>
            <w:r>
              <w:rPr>
                <w:b w:val="0"/>
                <w:color w:val="3A4853"/>
                <w:sz w:val="16"/>
              </w:rPr>
              <w:t>3</w:t>
            </w:r>
          </w:p>
        </w:tc>
        <w:tc>
          <w:tcPr>
            <w:tcW w:type="dxa" w:w="2088"/>
            <w:vAlign w:val="center"/>
            <w:shd w:fill="F0F6F7"/>
            <w:tcMar>
              <w:top w:w="48" w:type="dxa"/>
              <w:start w:w="48" w:type="dxa"/>
              <w:bottom w:w="48" w:type="dxa"/>
              <w:end w:w="48" w:type="dxa"/>
            </w:tcMar>
          </w:tcPr>
          <w:p>
            <w:pPr>
              <w:spacing w:after="20"/>
            </w:pPr>
            <w:r/>
            <w:r>
              <w:rPr>
                <w:b w:val="0"/>
                <w:color w:val="3A4853"/>
                <w:sz w:val="16"/>
              </w:rPr>
              <w:t>Person 2 adapter</w:t>
            </w:r>
          </w:p>
        </w:tc>
        <w:tc>
          <w:tcPr>
            <w:tcW w:type="dxa" w:w="6840"/>
            <w:vAlign w:val="center"/>
            <w:shd w:fill="F0F6F7"/>
            <w:tcMar>
              <w:top w:w="48" w:type="dxa"/>
              <w:start w:w="48" w:type="dxa"/>
              <w:bottom w:w="48" w:type="dxa"/>
              <w:end w:w="48" w:type="dxa"/>
            </w:tcMar>
          </w:tcPr>
          <w:p>
            <w:pPr>
              <w:spacing w:after="20"/>
            </w:pPr>
            <w:r/>
            <w:r>
              <w:rPr>
                <w:b w:val="0"/>
                <w:color w:val="3A4853"/>
                <w:sz w:val="16"/>
              </w:rPr>
              <w:t>Validate signature; extract message ID/sender/type; deduplicate; enqueue</w:t>
            </w:r>
          </w:p>
        </w:tc>
      </w:tr>
      <w:tr>
        <w:trPr>
          <w:cantSplit/>
        </w:trPr>
        <w:tc>
          <w:tcPr>
            <w:tcW w:type="dxa" w:w="720"/>
            <w:vAlign w:val="center"/>
            <w:tcMar>
              <w:top w:w="48" w:type="dxa"/>
              <w:start w:w="48" w:type="dxa"/>
              <w:bottom w:w="48" w:type="dxa"/>
              <w:end w:w="48" w:type="dxa"/>
            </w:tcMar>
          </w:tcPr>
          <w:p>
            <w:pPr>
              <w:spacing w:after="20"/>
            </w:pPr>
            <w:r/>
            <w:r>
              <w:rPr>
                <w:b w:val="0"/>
                <w:color w:val="3A4853"/>
                <w:sz w:val="16"/>
              </w:rPr>
              <w:t>4</w:t>
            </w:r>
          </w:p>
        </w:tc>
        <w:tc>
          <w:tcPr>
            <w:tcW w:type="dxa" w:w="2088"/>
            <w:vAlign w:val="center"/>
            <w:tcMar>
              <w:top w:w="48" w:type="dxa"/>
              <w:start w:w="48" w:type="dxa"/>
              <w:bottom w:w="48" w:type="dxa"/>
              <w:end w:w="48" w:type="dxa"/>
            </w:tcMar>
          </w:tcPr>
          <w:p>
            <w:pPr>
              <w:spacing w:after="20"/>
            </w:pPr>
            <w:r/>
            <w:r>
              <w:rPr>
                <w:b w:val="0"/>
                <w:color w:val="3A4853"/>
                <w:sz w:val="16"/>
              </w:rPr>
              <w:t>Meta Media API</w:t>
            </w:r>
          </w:p>
        </w:tc>
        <w:tc>
          <w:tcPr>
            <w:tcW w:type="dxa" w:w="6840"/>
            <w:vAlign w:val="center"/>
            <w:tcMar>
              <w:top w:w="48" w:type="dxa"/>
              <w:start w:w="48" w:type="dxa"/>
              <w:bottom w:w="48" w:type="dxa"/>
              <w:end w:w="48" w:type="dxa"/>
            </w:tcMar>
          </w:tcPr>
          <w:p>
            <w:pPr>
              <w:spacing w:after="20"/>
            </w:pPr>
            <w:r/>
            <w:r>
              <w:rPr>
                <w:b w:val="0"/>
                <w:color w:val="3A4853"/>
                <w:sz w:val="16"/>
              </w:rPr>
              <w:t>If media: obtain metadata/temporary URL and download bytes with bearer token</w:t>
            </w:r>
          </w:p>
        </w:tc>
      </w:tr>
      <w:tr>
        <w:trPr>
          <w:cantSplit/>
        </w:trPr>
        <w:tc>
          <w:tcPr>
            <w:tcW w:type="dxa" w:w="720"/>
            <w:vAlign w:val="center"/>
            <w:shd w:fill="F0F6F7"/>
            <w:tcMar>
              <w:top w:w="48" w:type="dxa"/>
              <w:start w:w="48" w:type="dxa"/>
              <w:bottom w:w="48" w:type="dxa"/>
              <w:end w:w="48" w:type="dxa"/>
            </w:tcMar>
          </w:tcPr>
          <w:p>
            <w:pPr>
              <w:spacing w:after="20"/>
            </w:pPr>
            <w:r/>
            <w:r>
              <w:rPr>
                <w:b w:val="0"/>
                <w:color w:val="3A4853"/>
                <w:sz w:val="16"/>
              </w:rPr>
              <w:t>5</w:t>
            </w:r>
          </w:p>
        </w:tc>
        <w:tc>
          <w:tcPr>
            <w:tcW w:type="dxa" w:w="2088"/>
            <w:vAlign w:val="center"/>
            <w:shd w:fill="F0F6F7"/>
            <w:tcMar>
              <w:top w:w="48" w:type="dxa"/>
              <w:start w:w="48" w:type="dxa"/>
              <w:bottom w:w="48" w:type="dxa"/>
              <w:end w:w="48" w:type="dxa"/>
            </w:tcMar>
          </w:tcPr>
          <w:p>
            <w:pPr>
              <w:spacing w:after="20"/>
            </w:pPr>
            <w:r/>
            <w:r>
              <w:rPr>
                <w:b w:val="0"/>
                <w:color w:val="3A4853"/>
                <w:sz w:val="16"/>
              </w:rPr>
              <w:t>Person 1 FastAPI</w:t>
            </w:r>
          </w:p>
        </w:tc>
        <w:tc>
          <w:tcPr>
            <w:tcW w:type="dxa" w:w="6840"/>
            <w:vAlign w:val="center"/>
            <w:shd w:fill="F0F6F7"/>
            <w:tcMar>
              <w:top w:w="48" w:type="dxa"/>
              <w:start w:w="48" w:type="dxa"/>
              <w:bottom w:w="48" w:type="dxa"/>
              <w:end w:w="48" w:type="dxa"/>
            </w:tcMar>
          </w:tcPr>
          <w:p>
            <w:pPr>
              <w:spacing w:after="20"/>
            </w:pPr>
            <w:r/>
            <w:r>
              <w:rPr>
                <w:b w:val="0"/>
                <w:color w:val="3A4853"/>
                <w:sz w:val="16"/>
              </w:rPr>
              <w:t>Extract text (media/URL), then identify and verify atomic claims</w:t>
            </w:r>
          </w:p>
        </w:tc>
      </w:tr>
      <w:tr>
        <w:trPr>
          <w:cantSplit/>
        </w:trPr>
        <w:tc>
          <w:tcPr>
            <w:tcW w:type="dxa" w:w="720"/>
            <w:vAlign w:val="center"/>
            <w:tcMar>
              <w:top w:w="48" w:type="dxa"/>
              <w:start w:w="48" w:type="dxa"/>
              <w:bottom w:w="48" w:type="dxa"/>
              <w:end w:w="48" w:type="dxa"/>
            </w:tcMar>
          </w:tcPr>
          <w:p>
            <w:pPr>
              <w:spacing w:after="20"/>
            </w:pPr>
            <w:r/>
            <w:r>
              <w:rPr>
                <w:b w:val="0"/>
                <w:color w:val="3A4853"/>
                <w:sz w:val="16"/>
              </w:rPr>
              <w:t>6</w:t>
            </w:r>
          </w:p>
        </w:tc>
        <w:tc>
          <w:tcPr>
            <w:tcW w:type="dxa" w:w="2088"/>
            <w:vAlign w:val="center"/>
            <w:tcMar>
              <w:top w:w="48" w:type="dxa"/>
              <w:start w:w="48" w:type="dxa"/>
              <w:bottom w:w="48" w:type="dxa"/>
              <w:end w:w="48" w:type="dxa"/>
            </w:tcMar>
          </w:tcPr>
          <w:p>
            <w:pPr>
              <w:spacing w:after="20"/>
            </w:pPr>
            <w:r/>
            <w:r>
              <w:rPr>
                <w:b w:val="0"/>
                <w:color w:val="3A4853"/>
                <w:sz w:val="16"/>
              </w:rPr>
              <w:t>Person 2 adapter</w:t>
            </w:r>
          </w:p>
        </w:tc>
        <w:tc>
          <w:tcPr>
            <w:tcW w:type="dxa" w:w="6840"/>
            <w:vAlign w:val="center"/>
            <w:tcMar>
              <w:top w:w="48" w:type="dxa"/>
              <w:start w:w="48" w:type="dxa"/>
              <w:bottom w:w="48" w:type="dxa"/>
              <w:end w:w="48" w:type="dxa"/>
            </w:tcMar>
          </w:tcPr>
          <w:p>
            <w:pPr>
              <w:spacing w:after="20"/>
            </w:pPr>
            <w:r/>
            <w:r>
              <w:rPr>
                <w:b w:val="0"/>
                <w:color w:val="3A4853"/>
                <w:sz w:val="16"/>
              </w:rPr>
              <w:t>Convert actual backend JSON to short, accessible WhatsApp text</w:t>
            </w:r>
          </w:p>
        </w:tc>
      </w:tr>
      <w:tr>
        <w:trPr>
          <w:cantSplit/>
        </w:trPr>
        <w:tc>
          <w:tcPr>
            <w:tcW w:type="dxa" w:w="720"/>
            <w:vAlign w:val="center"/>
            <w:shd w:fill="F0F6F7"/>
            <w:tcMar>
              <w:top w:w="48" w:type="dxa"/>
              <w:start w:w="48" w:type="dxa"/>
              <w:bottom w:w="48" w:type="dxa"/>
              <w:end w:w="48" w:type="dxa"/>
            </w:tcMar>
          </w:tcPr>
          <w:p>
            <w:pPr>
              <w:spacing w:after="20"/>
            </w:pPr>
            <w:r/>
            <w:r>
              <w:rPr>
                <w:b w:val="0"/>
                <w:color w:val="3A4853"/>
                <w:sz w:val="16"/>
              </w:rPr>
              <w:t>7</w:t>
            </w:r>
          </w:p>
        </w:tc>
        <w:tc>
          <w:tcPr>
            <w:tcW w:type="dxa" w:w="2088"/>
            <w:vAlign w:val="center"/>
            <w:shd w:fill="F0F6F7"/>
            <w:tcMar>
              <w:top w:w="48" w:type="dxa"/>
              <w:start w:w="48" w:type="dxa"/>
              <w:bottom w:w="48" w:type="dxa"/>
              <w:end w:w="48" w:type="dxa"/>
            </w:tcMar>
          </w:tcPr>
          <w:p>
            <w:pPr>
              <w:spacing w:after="20"/>
            </w:pPr>
            <w:r/>
            <w:r>
              <w:rPr>
                <w:b w:val="0"/>
                <w:color w:val="3A4853"/>
                <w:sz w:val="16"/>
              </w:rPr>
              <w:t>Meta Cloud API</w:t>
            </w:r>
          </w:p>
        </w:tc>
        <w:tc>
          <w:tcPr>
            <w:tcW w:type="dxa" w:w="6840"/>
            <w:vAlign w:val="center"/>
            <w:shd w:fill="F0F6F7"/>
            <w:tcMar>
              <w:top w:w="48" w:type="dxa"/>
              <w:start w:w="48" w:type="dxa"/>
              <w:bottom w:w="48" w:type="dxa"/>
              <w:end w:w="48" w:type="dxa"/>
            </w:tcMar>
          </w:tcPr>
          <w:p>
            <w:pPr>
              <w:spacing w:after="20"/>
            </w:pPr>
            <w:r/>
            <w:r>
              <w:rPr>
                <w:b w:val="0"/>
                <w:color w:val="3A4853"/>
                <w:sz w:val="16"/>
              </w:rPr>
              <w:t>Send user the sourced verdict; keep details accessible via follow-up</w:t>
            </w:r>
          </w:p>
        </w:tc>
      </w:tr>
    </w:tbl>
    <w:p>
      <w:pPr>
        <w:pStyle w:val="Heading2"/>
      </w:pPr>
      <w:r>
        <w:t>2.2 Keep services separate</w:t>
      </w:r>
    </w:p>
    <w:tbl>
      <w:tblPr>
        <w:tblW w:type="auto" w:w="0"/>
        <w:tblLook w:firstColumn="1" w:firstRow="1" w:lastColumn="0" w:lastRow="0" w:noHBand="0" w:noVBand="1" w:val="04A0"/>
      </w:tblPr>
      <w:tblGrid>
        <w:gridCol w:w="9721"/>
      </w:tblGrid>
      <w:tr>
        <w:tc>
          <w:tcPr>
            <w:tcW w:type="dxa" w:w="9721"/>
            <w:shd w:fill="F0F4F6"/>
          </w:tcPr>
          <w:p>
            <w:pPr>
              <w:pStyle w:val="CodeTiny"/>
            </w:pPr>
            <w:r/>
            <w:r>
              <w:t>D:\HackOnTrack-TruthLens\</w:t>
            </w:r>
          </w:p>
          <w:p>
            <w:pPr>
              <w:pStyle w:val="CodeTiny"/>
            </w:pPr>
            <w:r>
              <w:t xml:space="preserve">  backend/                # Person 1 existing FastAPI — DO NOT rewrite</w:t>
            </w:r>
          </w:p>
          <w:p>
            <w:pPr>
              <w:pStyle w:val="CodeTiny"/>
            </w:pPr>
            <w:r>
              <w:t xml:space="preserve">  docs/backend-api-contract.md</w:t>
            </w:r>
          </w:p>
          <w:p>
            <w:pPr>
              <w:pStyle w:val="CodeTiny"/>
            </w:pPr>
            <w:r>
              <w:t xml:space="preserve">  frontend/               # Person 2 web app</w:t>
            </w:r>
          </w:p>
          <w:p>
            <w:pPr>
              <w:pStyle w:val="CodeTiny"/>
            </w:pPr>
            <w:r>
              <w:t xml:space="preserve">  whatsapp-adapter/       # Person 2 NEW isolated Python service</w:t>
            </w:r>
          </w:p>
          <w:p>
            <w:pPr>
              <w:pStyle w:val="CodeTiny"/>
            </w:pPr>
            <w:r>
              <w:t xml:space="preserve">    app/main.py           # /webhook/whatsapp GET and POST</w:t>
            </w:r>
          </w:p>
          <w:p>
            <w:pPr>
              <w:pStyle w:val="CodeTiny"/>
            </w:pPr>
            <w:r>
              <w:t xml:space="preserve">    app/meta_client.py    # Meta messaging/media APIs</w:t>
            </w:r>
          </w:p>
          <w:p>
            <w:pPr>
              <w:pStyle w:val="CodeTiny"/>
            </w:pPr>
            <w:r>
              <w:t xml:space="preserve">    app/truthlens_client.py # adapter to real Person 1 contracts</w:t>
            </w:r>
          </w:p>
          <w:p>
            <w:pPr>
              <w:pStyle w:val="CodeTiny"/>
            </w:pPr>
            <w:r>
              <w:t xml:space="preserve">    app/formatter.py      # safe verdict + citations, localization</w:t>
            </w:r>
          </w:p>
          <w:p>
            <w:pPr>
              <w:pStyle w:val="CodeTiny"/>
            </w:pPr>
            <w:r>
              <w:t xml:space="preserve">    app/worker.py         # background processing / retry</w:t>
            </w:r>
          </w:p>
          <w:p>
            <w:pPr>
              <w:pStyle w:val="CodeTiny"/>
            </w:pPr>
            <w:r>
              <w:t xml:space="preserve">    tests/                # mocked Meta + backend integration</w:t>
            </w:r>
          </w:p>
          <w:p>
            <w:pPr>
              <w:pStyle w:val="CodeTiny"/>
            </w:pPr>
            <w:r>
              <w:t xml:space="preserve">    .env.example</w:t>
            </w:r>
          </w:p>
          <w:p>
            <w:pPr>
              <w:pStyle w:val="CodeTiny"/>
            </w:pPr>
            <w:r>
              <w:t xml:space="preserve">    README.md</w:t>
            </w:r>
          </w:p>
        </w:tc>
      </w:tr>
    </w:tbl>
    <w:p>
      <w:pPr>
        <w:pStyle w:val="Heading2"/>
      </w:pPr>
      <w:r>
        <w:t>2.3 API contract — read the actual schema before coding</w:t>
      </w:r>
    </w:p>
    <w:p>
      <w:r>
        <w:t>Source of truth: docs/backend-api-contract.md, backend OpenAPI (/openapi.json) and /docs. Previous design referenced POST /api/extract, POST /api/verify and POST /api/explain. Verify actual methods, field names, multipart names and response schemas: DO NOT assume the illustrative request bodies in this guide are exact.</w:t>
      </w:r>
    </w:p>
    <w:tbl>
      <w:tblPr>
        <w:tblStyle w:val="TableGrid"/>
        <w:tblW w:type="auto" w:w="0"/>
        <w:jc w:val="center"/>
        <w:tblLook w:firstColumn="1" w:firstRow="1" w:lastColumn="0" w:lastRow="0" w:noHBand="0" w:noVBand="1" w:val="04A0"/>
      </w:tblPr>
      <w:tblGrid>
        <w:gridCol w:w="4860"/>
        <w:gridCol w:w="4860"/>
      </w:tblGrid>
      <w:tr>
        <w:trPr>
          <w:cantSplit/>
        </w:trPr>
        <w:tc>
          <w:tcPr>
            <w:tcW w:type="dxa" w:w="2448"/>
            <w:shd w:fill="173D55"/>
            <w:vAlign w:val="center"/>
            <w:tcMar>
              <w:top w:w="48" w:type="dxa"/>
              <w:start w:w="48" w:type="dxa"/>
              <w:bottom w:w="48" w:type="dxa"/>
              <w:end w:w="48" w:type="dxa"/>
            </w:tcMar>
          </w:tcPr>
          <w:p>
            <w:pPr>
              <w:spacing w:after="20"/>
            </w:pPr>
            <w:r/>
            <w:r>
              <w:rPr>
                <w:b/>
                <w:color w:val="FFFFFF"/>
                <w:sz w:val="16"/>
              </w:rPr>
              <w:t>Input received</w:t>
            </w:r>
          </w:p>
        </w:tc>
        <w:tc>
          <w:tcPr>
            <w:tcW w:type="dxa" w:w="7200"/>
            <w:shd w:fill="173D55"/>
            <w:vAlign w:val="center"/>
            <w:tcMar>
              <w:top w:w="48" w:type="dxa"/>
              <w:start w:w="48" w:type="dxa"/>
              <w:bottom w:w="48" w:type="dxa"/>
              <w:end w:w="48" w:type="dxa"/>
            </w:tcMar>
          </w:tcPr>
          <w:p>
            <w:pPr>
              <w:spacing w:after="20"/>
            </w:pPr>
            <w:r/>
            <w:r>
              <w:rPr>
                <w:b/>
                <w:color w:val="FFFFFF"/>
                <w:sz w:val="16"/>
              </w:rPr>
              <w:t>Adapter action</w:t>
            </w:r>
          </w:p>
        </w:tc>
      </w:tr>
      <w:tr>
        <w:trPr>
          <w:cantSplit/>
        </w:trPr>
        <w:tc>
          <w:tcPr>
            <w:tcW w:type="dxa" w:w="2448"/>
            <w:vAlign w:val="center"/>
            <w:shd w:fill="F0F6F7"/>
            <w:tcMar>
              <w:top w:w="48" w:type="dxa"/>
              <w:start w:w="48" w:type="dxa"/>
              <w:bottom w:w="48" w:type="dxa"/>
              <w:end w:w="48" w:type="dxa"/>
            </w:tcMar>
          </w:tcPr>
          <w:p>
            <w:pPr>
              <w:spacing w:after="20"/>
            </w:pPr>
            <w:r/>
            <w:r>
              <w:rPr>
                <w:b w:val="0"/>
                <w:color w:val="3A4853"/>
                <w:sz w:val="16"/>
              </w:rPr>
              <w:t>Text</w:t>
            </w:r>
          </w:p>
        </w:tc>
        <w:tc>
          <w:tcPr>
            <w:tcW w:type="dxa" w:w="7200"/>
            <w:vAlign w:val="center"/>
            <w:shd w:fill="F0F6F7"/>
            <w:tcMar>
              <w:top w:w="48" w:type="dxa"/>
              <w:start w:w="48" w:type="dxa"/>
              <w:bottom w:w="48" w:type="dxa"/>
              <w:end w:w="48" w:type="dxa"/>
            </w:tcMar>
          </w:tcPr>
          <w:p>
            <w:pPr>
              <w:spacing w:after="20"/>
            </w:pPr>
            <w:r/>
            <w:r>
              <w:rPr>
                <w:b w:val="0"/>
                <w:color w:val="3A4853"/>
                <w:sz w:val="16"/>
              </w:rPr>
              <w:t>Send text using the documented /api/verify request structure</w:t>
            </w:r>
          </w:p>
        </w:tc>
      </w:tr>
      <w:tr>
        <w:trPr>
          <w:cantSplit/>
        </w:trPr>
        <w:tc>
          <w:tcPr>
            <w:tcW w:type="dxa" w:w="2448"/>
            <w:vAlign w:val="center"/>
            <w:tcMar>
              <w:top w:w="48" w:type="dxa"/>
              <w:start w:w="48" w:type="dxa"/>
              <w:bottom w:w="48" w:type="dxa"/>
              <w:end w:w="48" w:type="dxa"/>
            </w:tcMar>
          </w:tcPr>
          <w:p>
            <w:pPr>
              <w:spacing w:after="20"/>
            </w:pPr>
            <w:r/>
            <w:r>
              <w:rPr>
                <w:b w:val="0"/>
                <w:color w:val="3A4853"/>
                <w:sz w:val="16"/>
              </w:rPr>
              <w:t>Image, audio, PDF</w:t>
            </w:r>
          </w:p>
        </w:tc>
        <w:tc>
          <w:tcPr>
            <w:tcW w:type="dxa" w:w="7200"/>
            <w:vAlign w:val="center"/>
            <w:tcMar>
              <w:top w:w="48" w:type="dxa"/>
              <w:start w:w="48" w:type="dxa"/>
              <w:bottom w:w="48" w:type="dxa"/>
              <w:end w:w="48" w:type="dxa"/>
            </w:tcMar>
          </w:tcPr>
          <w:p>
            <w:pPr>
              <w:spacing w:after="20"/>
            </w:pPr>
            <w:r/>
            <w:r>
              <w:rPr>
                <w:b w:val="0"/>
                <w:color w:val="3A4853"/>
                <w:sz w:val="16"/>
              </w:rPr>
              <w:t>Pass downloaded bytes to the documented /api/extract upload; then verify extracted text, or use the documented combined flow</w:t>
            </w:r>
          </w:p>
        </w:tc>
      </w:tr>
      <w:tr>
        <w:trPr>
          <w:cantSplit/>
        </w:trPr>
        <w:tc>
          <w:tcPr>
            <w:tcW w:type="dxa" w:w="2448"/>
            <w:vAlign w:val="center"/>
            <w:shd w:fill="F0F6F7"/>
            <w:tcMar>
              <w:top w:w="48" w:type="dxa"/>
              <w:start w:w="48" w:type="dxa"/>
              <w:bottom w:w="48" w:type="dxa"/>
              <w:end w:w="48" w:type="dxa"/>
            </w:tcMar>
          </w:tcPr>
          <w:p>
            <w:pPr>
              <w:spacing w:after="20"/>
            </w:pPr>
            <w:r/>
            <w:r>
              <w:rPr>
                <w:b w:val="0"/>
                <w:color w:val="3A4853"/>
                <w:sz w:val="16"/>
              </w:rPr>
              <w:t>URL</w:t>
            </w:r>
          </w:p>
        </w:tc>
        <w:tc>
          <w:tcPr>
            <w:tcW w:type="dxa" w:w="7200"/>
            <w:vAlign w:val="center"/>
            <w:shd w:fill="F0F6F7"/>
            <w:tcMar>
              <w:top w:w="48" w:type="dxa"/>
              <w:start w:w="48" w:type="dxa"/>
              <w:bottom w:w="48" w:type="dxa"/>
              <w:end w:w="48" w:type="dxa"/>
            </w:tcMar>
          </w:tcPr>
          <w:p>
            <w:pPr>
              <w:spacing w:after="20"/>
            </w:pPr>
            <w:r/>
            <w:r>
              <w:rPr>
                <w:b w:val="0"/>
                <w:color w:val="3A4853"/>
                <w:sz w:val="16"/>
              </w:rPr>
              <w:t>Pass the URL to the documented extraction route; never fetch unsafe URLs yourself</w:t>
            </w:r>
          </w:p>
        </w:tc>
      </w:tr>
      <w:tr>
        <w:trPr>
          <w:cantSplit/>
        </w:trPr>
        <w:tc>
          <w:tcPr>
            <w:tcW w:type="dxa" w:w="2448"/>
            <w:vAlign w:val="center"/>
            <w:tcMar>
              <w:top w:w="48" w:type="dxa"/>
              <w:start w:w="48" w:type="dxa"/>
              <w:bottom w:w="48" w:type="dxa"/>
              <w:end w:w="48" w:type="dxa"/>
            </w:tcMar>
          </w:tcPr>
          <w:p>
            <w:pPr>
              <w:spacing w:after="20"/>
            </w:pPr>
            <w:r/>
            <w:r>
              <w:rPr>
                <w:b w:val="0"/>
                <w:color w:val="3A4853"/>
                <w:sz w:val="16"/>
              </w:rPr>
              <w:t>Language/audience</w:t>
            </w:r>
          </w:p>
        </w:tc>
        <w:tc>
          <w:tcPr>
            <w:tcW w:type="dxa" w:w="7200"/>
            <w:vAlign w:val="center"/>
            <w:tcMar>
              <w:top w:w="48" w:type="dxa"/>
              <w:start w:w="48" w:type="dxa"/>
              <w:bottom w:w="48" w:type="dxa"/>
              <w:end w:w="48" w:type="dxa"/>
            </w:tcMar>
          </w:tcPr>
          <w:p>
            <w:pPr>
              <w:spacing w:after="20"/>
            </w:pPr>
            <w:r/>
            <w:r>
              <w:rPr>
                <w:b w:val="0"/>
                <w:color w:val="3A4853"/>
                <w:sz w:val="16"/>
              </w:rPr>
              <w:t>Use documented /api/explain, if necessary; do not recompute verdict</w:t>
            </w:r>
          </w:p>
        </w:tc>
      </w:tr>
      <w:tr>
        <w:trPr>
          <w:cantSplit/>
        </w:trPr>
        <w:tc>
          <w:tcPr>
            <w:tcW w:type="dxa" w:w="2448"/>
            <w:vAlign w:val="center"/>
            <w:shd w:fill="F0F6F7"/>
            <w:tcMar>
              <w:top w:w="48" w:type="dxa"/>
              <w:start w:w="48" w:type="dxa"/>
              <w:bottom w:w="48" w:type="dxa"/>
              <w:end w:w="48" w:type="dxa"/>
            </w:tcMar>
          </w:tcPr>
          <w:p>
            <w:pPr>
              <w:spacing w:after="20"/>
            </w:pPr>
            <w:r/>
            <w:r>
              <w:rPr>
                <w:b w:val="0"/>
                <w:color w:val="3A4853"/>
                <w:sz w:val="16"/>
              </w:rPr>
              <w:t>Reply</w:t>
            </w:r>
          </w:p>
        </w:tc>
        <w:tc>
          <w:tcPr>
            <w:tcW w:type="dxa" w:w="7200"/>
            <w:vAlign w:val="center"/>
            <w:shd w:fill="F0F6F7"/>
            <w:tcMar>
              <w:top w:w="48" w:type="dxa"/>
              <w:start w:w="48" w:type="dxa"/>
              <w:bottom w:w="48" w:type="dxa"/>
              <w:end w:w="48" w:type="dxa"/>
            </w:tcMar>
          </w:tcPr>
          <w:p>
            <w:pPr>
              <w:spacing w:after="20"/>
            </w:pPr>
            <w:r/>
            <w:r>
              <w:rPr>
                <w:b w:val="0"/>
                <w:color w:val="3A4853"/>
                <w:sz w:val="16"/>
              </w:rPr>
              <w:t>Map claim verdict, explanation and evidence objects from real response</w:t>
            </w:r>
          </w:p>
        </w:tc>
      </w:tr>
    </w:tbl>
    <w:tbl>
      <w:tblPr>
        <w:tblW w:type="auto" w:w="0"/>
        <w:tblLook w:firstColumn="1" w:firstRow="1" w:lastColumn="0" w:lastRow="0" w:noHBand="0" w:noVBand="1" w:val="04A0"/>
      </w:tblPr>
      <w:tblGrid>
        <w:gridCol w:w="9721"/>
      </w:tblGrid>
      <w:tr>
        <w:tc>
          <w:tcPr>
            <w:tcW w:type="dxa" w:w="9721"/>
            <w:shd w:fill="EAF4F4"/>
          </w:tcPr>
          <w:p>
            <w:pPr>
              <w:spacing w:after="40"/>
            </w:pPr>
            <w:r/>
            <w:r>
              <w:rPr>
                <w:b/>
                <w:color w:val="132F47"/>
                <w:sz w:val="18"/>
              </w:rPr>
              <w:t>Design choice: Person 2 owns the adapter. Person 1 only needs to support or clarify their existing HTTP contract; all fact-checking stays in one backend.</w:t>
            </w:r>
          </w:p>
        </w:tc>
      </w:tr>
    </w:tbl>
    <w:p>
      <w:pPr>
        <w:pStyle w:val="Heading1"/>
        <w:pageBreakBefore/>
      </w:pPr>
      <w:r>
        <w:t>3  Build the WhatsApp adapter — implementation</w:t>
      </w:r>
    </w:p>
    <w:p>
      <w:pPr>
        <w:pStyle w:val="Heading2"/>
      </w:pPr>
      <w:r>
        <w:t>3.1 FastAPI webhook requirements</w:t>
      </w:r>
    </w:p>
    <w:tbl>
      <w:tblPr>
        <w:tblStyle w:val="TableGrid"/>
        <w:tblW w:type="auto" w:w="0"/>
        <w:jc w:val="center"/>
        <w:tblLook w:firstColumn="1" w:firstRow="1" w:lastColumn="0" w:lastRow="0" w:noHBand="0" w:noVBand="1" w:val="04A0"/>
      </w:tblPr>
      <w:tblGrid>
        <w:gridCol w:w="4860"/>
        <w:gridCol w:w="4860"/>
      </w:tblGrid>
      <w:tr>
        <w:trPr>
          <w:cantSplit/>
        </w:trPr>
        <w:tc>
          <w:tcPr>
            <w:tcW w:type="dxa" w:w="2880"/>
            <w:shd w:fill="173D55"/>
            <w:vAlign w:val="center"/>
            <w:tcMar>
              <w:top w:w="48" w:type="dxa"/>
              <w:start w:w="48" w:type="dxa"/>
              <w:bottom w:w="48" w:type="dxa"/>
              <w:end w:w="48" w:type="dxa"/>
            </w:tcMar>
          </w:tcPr>
          <w:p>
            <w:pPr>
              <w:spacing w:after="20"/>
            </w:pPr>
            <w:r/>
            <w:r>
              <w:rPr>
                <w:b/>
                <w:color w:val="FFFFFF"/>
                <w:sz w:val="16"/>
              </w:rPr>
              <w:t>Endpoint</w:t>
            </w:r>
          </w:p>
        </w:tc>
        <w:tc>
          <w:tcPr>
            <w:tcW w:type="dxa" w:w="6768"/>
            <w:shd w:fill="173D55"/>
            <w:vAlign w:val="center"/>
            <w:tcMar>
              <w:top w:w="48" w:type="dxa"/>
              <w:start w:w="48" w:type="dxa"/>
              <w:bottom w:w="48" w:type="dxa"/>
              <w:end w:w="48" w:type="dxa"/>
            </w:tcMar>
          </w:tcPr>
          <w:p>
            <w:pPr>
              <w:spacing w:after="20"/>
            </w:pPr>
            <w:r/>
            <w:r>
              <w:rPr>
                <w:b/>
                <w:color w:val="FFFFFF"/>
                <w:sz w:val="16"/>
              </w:rPr>
              <w:t>Required behavior</w:t>
            </w:r>
          </w:p>
        </w:tc>
      </w:tr>
      <w:tr>
        <w:trPr>
          <w:cantSplit/>
        </w:trPr>
        <w:tc>
          <w:tcPr>
            <w:tcW w:type="dxa" w:w="2880"/>
            <w:vAlign w:val="center"/>
            <w:shd w:fill="F0F6F7"/>
            <w:tcMar>
              <w:top w:w="48" w:type="dxa"/>
              <w:start w:w="48" w:type="dxa"/>
              <w:bottom w:w="48" w:type="dxa"/>
              <w:end w:w="48" w:type="dxa"/>
            </w:tcMar>
          </w:tcPr>
          <w:p>
            <w:pPr>
              <w:spacing w:after="20"/>
            </w:pPr>
            <w:r/>
            <w:r>
              <w:rPr>
                <w:b w:val="0"/>
                <w:color w:val="3A4853"/>
                <w:sz w:val="16"/>
              </w:rPr>
              <w:t>GET /webhook/whatsapp</w:t>
            </w:r>
          </w:p>
        </w:tc>
        <w:tc>
          <w:tcPr>
            <w:tcW w:type="dxa" w:w="6768"/>
            <w:vAlign w:val="center"/>
            <w:shd w:fill="F0F6F7"/>
            <w:tcMar>
              <w:top w:w="48" w:type="dxa"/>
              <w:start w:w="48" w:type="dxa"/>
              <w:bottom w:w="48" w:type="dxa"/>
              <w:end w:w="48" w:type="dxa"/>
            </w:tcMar>
          </w:tcPr>
          <w:p>
            <w:pPr>
              <w:spacing w:after="20"/>
            </w:pPr>
            <w:r/>
            <w:r>
              <w:rPr>
                <w:b w:val="0"/>
                <w:color w:val="3A4853"/>
                <w:sz w:val="16"/>
              </w:rPr>
              <w:t>Check hub.mode=subscribe and hub.verify_token; return hub.challenge as plain text, otherwise 403</w:t>
            </w:r>
          </w:p>
        </w:tc>
      </w:tr>
      <w:tr>
        <w:trPr>
          <w:cantSplit/>
        </w:trPr>
        <w:tc>
          <w:tcPr>
            <w:tcW w:type="dxa" w:w="2880"/>
            <w:vAlign w:val="center"/>
            <w:tcMar>
              <w:top w:w="48" w:type="dxa"/>
              <w:start w:w="48" w:type="dxa"/>
              <w:bottom w:w="48" w:type="dxa"/>
              <w:end w:w="48" w:type="dxa"/>
            </w:tcMar>
          </w:tcPr>
          <w:p>
            <w:pPr>
              <w:spacing w:after="20"/>
            </w:pPr>
            <w:r/>
            <w:r>
              <w:rPr>
                <w:b w:val="0"/>
                <w:color w:val="3A4853"/>
                <w:sz w:val="16"/>
              </w:rPr>
              <w:t>POST /webhook/whatsapp</w:t>
            </w:r>
          </w:p>
        </w:tc>
        <w:tc>
          <w:tcPr>
            <w:tcW w:type="dxa" w:w="6768"/>
            <w:vAlign w:val="center"/>
            <w:tcMar>
              <w:top w:w="48" w:type="dxa"/>
              <w:start w:w="48" w:type="dxa"/>
              <w:bottom w:w="48" w:type="dxa"/>
              <w:end w:w="48" w:type="dxa"/>
            </w:tcMar>
          </w:tcPr>
          <w:p>
            <w:pPr>
              <w:spacing w:after="20"/>
            </w:pPr>
            <w:r/>
            <w:r>
              <w:rPr>
                <w:b w:val="0"/>
                <w:color w:val="3A4853"/>
                <w:sz w:val="16"/>
              </w:rPr>
              <w:t>Read raw bytes, validate X-Hub-Signature-256 (HMAC-SHA256 with Meta App Secret), parse entry/changes/value/messages; fast 200 ack after durable enqueue</w:t>
            </w:r>
          </w:p>
        </w:tc>
      </w:tr>
      <w:tr>
        <w:trPr>
          <w:cantSplit/>
        </w:trPr>
        <w:tc>
          <w:tcPr>
            <w:tcW w:type="dxa" w:w="2880"/>
            <w:vAlign w:val="center"/>
            <w:shd w:fill="F0F6F7"/>
            <w:tcMar>
              <w:top w:w="48" w:type="dxa"/>
              <w:start w:w="48" w:type="dxa"/>
              <w:bottom w:w="48" w:type="dxa"/>
              <w:end w:w="48" w:type="dxa"/>
            </w:tcMar>
          </w:tcPr>
          <w:p>
            <w:pPr>
              <w:spacing w:after="20"/>
            </w:pPr>
            <w:r/>
            <w:r>
              <w:rPr>
                <w:b w:val="0"/>
                <w:color w:val="3A4853"/>
                <w:sz w:val="16"/>
              </w:rPr>
              <w:t>POST event processing</w:t>
            </w:r>
          </w:p>
        </w:tc>
        <w:tc>
          <w:tcPr>
            <w:tcW w:type="dxa" w:w="6768"/>
            <w:vAlign w:val="center"/>
            <w:shd w:fill="F0F6F7"/>
            <w:tcMar>
              <w:top w:w="48" w:type="dxa"/>
              <w:start w:w="48" w:type="dxa"/>
              <w:bottom w:w="48" w:type="dxa"/>
              <w:end w:w="48" w:type="dxa"/>
            </w:tcMar>
          </w:tcPr>
          <w:p>
            <w:pPr>
              <w:spacing w:after="20"/>
            </w:pPr>
            <w:r/>
            <w:r>
              <w:rPr>
                <w:b w:val="0"/>
                <w:color w:val="3A4853"/>
                <w:sz w:val="16"/>
              </w:rPr>
              <w:t>Ignore status-only updates; extract message.id, message.from, message.type; use idempotency to prevent duplicate replies</w:t>
            </w:r>
          </w:p>
        </w:tc>
      </w:tr>
      <w:tr>
        <w:trPr>
          <w:cantSplit/>
        </w:trPr>
        <w:tc>
          <w:tcPr>
            <w:tcW w:type="dxa" w:w="2880"/>
            <w:vAlign w:val="center"/>
            <w:tcMar>
              <w:top w:w="48" w:type="dxa"/>
              <w:start w:w="48" w:type="dxa"/>
              <w:bottom w:w="48" w:type="dxa"/>
              <w:end w:w="48" w:type="dxa"/>
            </w:tcMar>
          </w:tcPr>
          <w:p>
            <w:pPr>
              <w:spacing w:after="20"/>
            </w:pPr>
            <w:r/>
            <w:r>
              <w:rPr>
                <w:b w:val="0"/>
                <w:color w:val="3A4853"/>
                <w:sz w:val="16"/>
              </w:rPr>
              <w:t>Outgoing message</w:t>
            </w:r>
          </w:p>
        </w:tc>
        <w:tc>
          <w:tcPr>
            <w:tcW w:type="dxa" w:w="6768"/>
            <w:vAlign w:val="center"/>
            <w:tcMar>
              <w:top w:w="48" w:type="dxa"/>
              <w:start w:w="48" w:type="dxa"/>
              <w:bottom w:w="48" w:type="dxa"/>
              <w:end w:w="48" w:type="dxa"/>
            </w:tcMar>
          </w:tcPr>
          <w:p>
            <w:pPr>
              <w:spacing w:after="20"/>
            </w:pPr>
            <w:r/>
            <w:r>
              <w:rPr>
                <w:b w:val="0"/>
                <w:color w:val="3A4853"/>
                <w:sz w:val="16"/>
              </w:rPr>
              <w:t>POST Graph API /{PHONE_NUMBER_ID}/messages with Bearer access token and messaging_product=whatsapp</w:t>
            </w:r>
          </w:p>
        </w:tc>
      </w:tr>
    </w:tbl>
    <w:p>
      <w:pPr>
        <w:pStyle w:val="Heading2"/>
      </w:pPr>
      <w:r>
        <w:t>3.2 Message worker requirements</w:t>
      </w:r>
    </w:p>
    <w:p>
      <w:pPr>
        <w:pStyle w:val="ListNumber"/>
        <w:spacing w:after="60"/>
      </w:pPr>
      <w:r>
        <w:t>Create an idempotency key from WhatsApp message ID; preserve it across retries and deployments. Store message state as received / processing / complete / failed.</w:t>
      </w:r>
    </w:p>
    <w:p>
      <w:pPr>
        <w:pStyle w:val="ListNumber"/>
        <w:spacing w:after="60"/>
      </w:pPr>
      <w:r>
        <w:t>Validate supported type and payload size. Never trust uploaded filenames or extension alone; enforce MIME/type limits and timeouts.</w:t>
      </w:r>
    </w:p>
    <w:p>
      <w:pPr>
        <w:pStyle w:val="ListNumber"/>
        <w:spacing w:after="60"/>
      </w:pPr>
      <w:r>
        <w:t>For media, use the authenticated Graph media metadata endpoint by media ID, then download using Meta’s temporary URL and bearer token. Reject oversized or unsupported files.</w:t>
      </w:r>
    </w:p>
    <w:p>
      <w:pPr>
        <w:pStyle w:val="ListNumber"/>
        <w:spacing w:after="60"/>
      </w:pPr>
      <w:r>
        <w:t>Forward content to Person 1. Use strict timeouts and avoid duplicate Gemini searches: reuse validated results for repeated claims when the backend supports caching.</w:t>
      </w:r>
    </w:p>
    <w:p>
      <w:pPr>
        <w:pStyle w:val="ListNumber"/>
        <w:spacing w:after="60"/>
      </w:pPr>
      <w:r>
        <w:t>Format the final reply. If the provider is unavailable, send a neutral service-error message instead of manufacturing a fact-check.</w:t>
      </w:r>
    </w:p>
    <w:p>
      <w:pPr>
        <w:pStyle w:val="ListNumber"/>
        <w:spacing w:after="60"/>
      </w:pPr>
      <w:r>
        <w:t>Attempt outgoing delivery with bounded retries for transient errors; persist send status so webhook duplicates cannot trigger duplicate final replies.</w:t>
      </w:r>
    </w:p>
    <w:p>
      <w:pPr>
        <w:pStyle w:val="Heading2"/>
      </w:pPr>
      <w:r>
        <w:t>3.3 Suggested configuration</w:t>
      </w:r>
    </w:p>
    <w:tbl>
      <w:tblPr>
        <w:tblW w:type="auto" w:w="0"/>
        <w:tblLook w:firstColumn="1" w:firstRow="1" w:lastColumn="0" w:lastRow="0" w:noHBand="0" w:noVBand="1" w:val="04A0"/>
      </w:tblPr>
      <w:tblGrid>
        <w:gridCol w:w="9721"/>
      </w:tblGrid>
      <w:tr>
        <w:tc>
          <w:tcPr>
            <w:tcW w:type="dxa" w:w="9721"/>
            <w:shd w:fill="F0F4F6"/>
          </w:tcPr>
          <w:p>
            <w:pPr>
              <w:pStyle w:val="CodeTiny"/>
            </w:pPr>
            <w:r/>
            <w:r>
              <w:t>WHATSAPP_ACCESS_TOKEN=...     # secret; test token expires</w:t>
            </w:r>
          </w:p>
          <w:p>
            <w:pPr>
              <w:pStyle w:val="CodeTiny"/>
            </w:pPr>
            <w:r>
              <w:t>WHATSAPP_PHONE_NUMBER_ID=...</w:t>
            </w:r>
          </w:p>
          <w:p>
            <w:pPr>
              <w:pStyle w:val="CodeTiny"/>
            </w:pPr>
            <w:r>
              <w:t>WHATSAPP_WABA_ID=...</w:t>
            </w:r>
          </w:p>
          <w:p>
            <w:pPr>
              <w:pStyle w:val="CodeTiny"/>
            </w:pPr>
            <w:r>
              <w:t>WHATSAPP_VERIFY_TOKEN=...</w:t>
            </w:r>
          </w:p>
          <w:p>
            <w:pPr>
              <w:pStyle w:val="CodeTiny"/>
            </w:pPr>
            <w:r>
              <w:t>META_APP_SECRET=...</w:t>
            </w:r>
          </w:p>
          <w:p>
            <w:pPr>
              <w:pStyle w:val="CodeTiny"/>
            </w:pPr>
            <w:r>
              <w:t>GRAPH_API_VERSION=...       # use current supported version</w:t>
            </w:r>
          </w:p>
          <w:p>
            <w:pPr>
              <w:pStyle w:val="CodeTiny"/>
            </w:pPr>
            <w:r>
              <w:t>TRUTHLENS_BACKEND_URL=http://127.0.0.1:8000</w:t>
            </w:r>
          </w:p>
          <w:p>
            <w:pPr>
              <w:pStyle w:val="CodeTiny"/>
            </w:pPr>
            <w:r>
              <w:t>BOT_ENV=test</w:t>
            </w:r>
          </w:p>
          <w:p>
            <w:pPr>
              <w:pStyle w:val="CodeTiny"/>
            </w:pPr>
            <w:r>
              <w:t>WHATSAPP_MAX_MEDIA_MB=10</w:t>
            </w:r>
          </w:p>
        </w:tc>
      </w:tr>
    </w:tbl>
    <w:p>
      <w:pPr>
        <w:pStyle w:val="SmallNote"/>
      </w:pPr>
      <w:r>
        <w:t>Use environment-specific secrets on the HTTPS host. Never commit .env, API keys, real WhatsApp phone numbers from test users, test audio, identity documents, or raw message dumps.</w:t>
      </w:r>
    </w:p>
    <w:p>
      <w:pPr>
        <w:pStyle w:val="Heading1"/>
        <w:pageBreakBefore/>
      </w:pPr>
      <w:r>
        <w:t>4  Multi-format inputs and safe replies</w:t>
      </w:r>
    </w:p>
    <w:p>
      <w:pPr>
        <w:pStyle w:val="Heading2"/>
      </w:pPr>
      <w:r>
        <w:t>4.1 Mapping incoming WhatsApp content</w:t>
      </w:r>
    </w:p>
    <w:tbl>
      <w:tblPr>
        <w:tblStyle w:val="TableGrid"/>
        <w:tblW w:type="auto" w:w="0"/>
        <w:jc w:val="center"/>
        <w:tblLook w:firstColumn="1" w:firstRow="1" w:lastColumn="0" w:lastRow="0" w:noHBand="0" w:noVBand="1" w:val="04A0"/>
      </w:tblPr>
      <w:tblGrid>
        <w:gridCol w:w="3240"/>
        <w:gridCol w:w="3240"/>
        <w:gridCol w:w="3240"/>
      </w:tblGrid>
      <w:tr>
        <w:trPr>
          <w:cantSplit/>
        </w:trPr>
        <w:tc>
          <w:tcPr>
            <w:tcW w:type="dxa" w:w="1944"/>
            <w:shd w:fill="173D55"/>
            <w:vAlign w:val="center"/>
            <w:tcMar>
              <w:top w:w="48" w:type="dxa"/>
              <w:start w:w="48" w:type="dxa"/>
              <w:bottom w:w="48" w:type="dxa"/>
              <w:end w:w="48" w:type="dxa"/>
            </w:tcMar>
          </w:tcPr>
          <w:p>
            <w:pPr>
              <w:spacing w:after="20"/>
            </w:pPr>
            <w:r/>
            <w:r>
              <w:rPr>
                <w:b/>
                <w:color w:val="FFFFFF"/>
                <w:sz w:val="16"/>
              </w:rPr>
              <w:t>WhatsApp type</w:t>
            </w:r>
          </w:p>
        </w:tc>
        <w:tc>
          <w:tcPr>
            <w:tcW w:type="dxa" w:w="3917"/>
            <w:shd w:fill="173D55"/>
            <w:vAlign w:val="center"/>
            <w:tcMar>
              <w:top w:w="48" w:type="dxa"/>
              <w:start w:w="48" w:type="dxa"/>
              <w:bottom w:w="48" w:type="dxa"/>
              <w:end w:w="48" w:type="dxa"/>
            </w:tcMar>
          </w:tcPr>
          <w:p>
            <w:pPr>
              <w:spacing w:after="20"/>
            </w:pPr>
            <w:r/>
            <w:r>
              <w:rPr>
                <w:b/>
                <w:color w:val="FFFFFF"/>
                <w:sz w:val="16"/>
              </w:rPr>
              <w:t>Person 2 adapter</w:t>
            </w:r>
          </w:p>
        </w:tc>
        <w:tc>
          <w:tcPr>
            <w:tcW w:type="dxa" w:w="3787"/>
            <w:shd w:fill="173D55"/>
            <w:vAlign w:val="center"/>
            <w:tcMar>
              <w:top w:w="48" w:type="dxa"/>
              <w:start w:w="48" w:type="dxa"/>
              <w:bottom w:w="48" w:type="dxa"/>
              <w:end w:w="48" w:type="dxa"/>
            </w:tcMar>
          </w:tcPr>
          <w:p>
            <w:pPr>
              <w:spacing w:after="20"/>
            </w:pPr>
            <w:r/>
            <w:r>
              <w:rPr>
                <w:b/>
                <w:color w:val="FFFFFF"/>
                <w:sz w:val="16"/>
              </w:rPr>
              <w:t>Person 1 capability</w:t>
            </w:r>
          </w:p>
        </w:tc>
      </w:tr>
      <w:tr>
        <w:trPr>
          <w:cantSplit/>
        </w:trPr>
        <w:tc>
          <w:tcPr>
            <w:tcW w:type="dxa" w:w="1944"/>
            <w:vAlign w:val="center"/>
            <w:shd w:fill="F0F6F7"/>
            <w:tcMar>
              <w:top w:w="48" w:type="dxa"/>
              <w:start w:w="48" w:type="dxa"/>
              <w:bottom w:w="48" w:type="dxa"/>
              <w:end w:w="48" w:type="dxa"/>
            </w:tcMar>
          </w:tcPr>
          <w:p>
            <w:pPr>
              <w:spacing w:after="20"/>
            </w:pPr>
            <w:r/>
            <w:r>
              <w:rPr>
                <w:b w:val="0"/>
                <w:color w:val="3A4853"/>
                <w:sz w:val="16"/>
              </w:rPr>
              <w:t>text</w:t>
            </w:r>
          </w:p>
        </w:tc>
        <w:tc>
          <w:tcPr>
            <w:tcW w:type="dxa" w:w="3917"/>
            <w:vAlign w:val="center"/>
            <w:shd w:fill="F0F6F7"/>
            <w:tcMar>
              <w:top w:w="48" w:type="dxa"/>
              <w:start w:w="48" w:type="dxa"/>
              <w:bottom w:w="48" w:type="dxa"/>
              <w:end w:w="48" w:type="dxa"/>
            </w:tcMar>
          </w:tcPr>
          <w:p>
            <w:pPr>
              <w:spacing w:after="20"/>
            </w:pPr>
            <w:r/>
            <w:r>
              <w:rPr>
                <w:b w:val="0"/>
                <w:color w:val="3A4853"/>
                <w:sz w:val="16"/>
              </w:rPr>
              <w:t>Read message.text.body; recognize pasted URLs</w:t>
            </w:r>
          </w:p>
        </w:tc>
        <w:tc>
          <w:tcPr>
            <w:tcW w:type="dxa" w:w="3787"/>
            <w:vAlign w:val="center"/>
            <w:shd w:fill="F0F6F7"/>
            <w:tcMar>
              <w:top w:w="48" w:type="dxa"/>
              <w:start w:w="48" w:type="dxa"/>
              <w:bottom w:w="48" w:type="dxa"/>
              <w:end w:w="48" w:type="dxa"/>
            </w:tcMar>
          </w:tcPr>
          <w:p>
            <w:pPr>
              <w:spacing w:after="20"/>
            </w:pPr>
            <w:r/>
            <w:r>
              <w:rPr>
                <w:b w:val="0"/>
                <w:color w:val="3A4853"/>
                <w:sz w:val="16"/>
              </w:rPr>
              <w:t>Claim extraction and verification / safe URL processing</w:t>
            </w:r>
          </w:p>
        </w:tc>
      </w:tr>
      <w:tr>
        <w:trPr>
          <w:cantSplit/>
        </w:trPr>
        <w:tc>
          <w:tcPr>
            <w:tcW w:type="dxa" w:w="1944"/>
            <w:vAlign w:val="center"/>
            <w:tcMar>
              <w:top w:w="48" w:type="dxa"/>
              <w:start w:w="48" w:type="dxa"/>
              <w:bottom w:w="48" w:type="dxa"/>
              <w:end w:w="48" w:type="dxa"/>
            </w:tcMar>
          </w:tcPr>
          <w:p>
            <w:pPr>
              <w:spacing w:after="20"/>
            </w:pPr>
            <w:r/>
            <w:r>
              <w:rPr>
                <w:b w:val="0"/>
                <w:color w:val="3A4853"/>
                <w:sz w:val="16"/>
              </w:rPr>
              <w:t>image</w:t>
            </w:r>
          </w:p>
        </w:tc>
        <w:tc>
          <w:tcPr>
            <w:tcW w:type="dxa" w:w="3917"/>
            <w:vAlign w:val="center"/>
            <w:tcMar>
              <w:top w:w="48" w:type="dxa"/>
              <w:start w:w="48" w:type="dxa"/>
              <w:bottom w:w="48" w:type="dxa"/>
              <w:end w:w="48" w:type="dxa"/>
            </w:tcMar>
          </w:tcPr>
          <w:p>
            <w:pPr>
              <w:spacing w:after="20"/>
            </w:pPr>
            <w:r/>
            <w:r>
              <w:rPr>
                <w:b w:val="0"/>
                <w:color w:val="3A4853"/>
                <w:sz w:val="16"/>
              </w:rPr>
              <w:t>Use image.id; download; validate JPEG/PNG MIME</w:t>
            </w:r>
          </w:p>
        </w:tc>
        <w:tc>
          <w:tcPr>
            <w:tcW w:type="dxa" w:w="3787"/>
            <w:vAlign w:val="center"/>
            <w:tcMar>
              <w:top w:w="48" w:type="dxa"/>
              <w:start w:w="48" w:type="dxa"/>
              <w:bottom w:w="48" w:type="dxa"/>
              <w:end w:w="48" w:type="dxa"/>
            </w:tcMar>
          </w:tcPr>
          <w:p>
            <w:pPr>
              <w:spacing w:after="20"/>
            </w:pPr>
            <w:r/>
            <w:r>
              <w:rPr>
                <w:b w:val="0"/>
                <w:color w:val="3A4853"/>
                <w:sz w:val="16"/>
              </w:rPr>
              <w:t>OCR → claim extraction → evidence</w:t>
            </w:r>
          </w:p>
        </w:tc>
      </w:tr>
      <w:tr>
        <w:trPr>
          <w:cantSplit/>
        </w:trPr>
        <w:tc>
          <w:tcPr>
            <w:tcW w:type="dxa" w:w="1944"/>
            <w:vAlign w:val="center"/>
            <w:shd w:fill="F0F6F7"/>
            <w:tcMar>
              <w:top w:w="48" w:type="dxa"/>
              <w:start w:w="48" w:type="dxa"/>
              <w:bottom w:w="48" w:type="dxa"/>
              <w:end w:w="48" w:type="dxa"/>
            </w:tcMar>
          </w:tcPr>
          <w:p>
            <w:pPr>
              <w:spacing w:after="20"/>
            </w:pPr>
            <w:r/>
            <w:r>
              <w:rPr>
                <w:b w:val="0"/>
                <w:color w:val="3A4853"/>
                <w:sz w:val="16"/>
              </w:rPr>
              <w:t>audio / voice note</w:t>
            </w:r>
          </w:p>
        </w:tc>
        <w:tc>
          <w:tcPr>
            <w:tcW w:type="dxa" w:w="3917"/>
            <w:vAlign w:val="center"/>
            <w:shd w:fill="F0F6F7"/>
            <w:tcMar>
              <w:top w:w="48" w:type="dxa"/>
              <w:start w:w="48" w:type="dxa"/>
              <w:bottom w:w="48" w:type="dxa"/>
              <w:end w:w="48" w:type="dxa"/>
            </w:tcMar>
          </w:tcPr>
          <w:p>
            <w:pPr>
              <w:spacing w:after="20"/>
            </w:pPr>
            <w:r/>
            <w:r>
              <w:rPr>
                <w:b w:val="0"/>
                <w:color w:val="3A4853"/>
                <w:sz w:val="16"/>
              </w:rPr>
              <w:t>Use audio.id; validate OGG/Opus/WAV; download</w:t>
            </w:r>
          </w:p>
        </w:tc>
        <w:tc>
          <w:tcPr>
            <w:tcW w:type="dxa" w:w="3787"/>
            <w:vAlign w:val="center"/>
            <w:shd w:fill="F0F6F7"/>
            <w:tcMar>
              <w:top w:w="48" w:type="dxa"/>
              <w:start w:w="48" w:type="dxa"/>
              <w:bottom w:w="48" w:type="dxa"/>
              <w:end w:w="48" w:type="dxa"/>
            </w:tcMar>
          </w:tcPr>
          <w:p>
            <w:pPr>
              <w:spacing w:after="20"/>
            </w:pPr>
            <w:r/>
            <w:r>
              <w:rPr>
                <w:b w:val="0"/>
                <w:color w:val="3A4853"/>
                <w:sz w:val="16"/>
              </w:rPr>
              <w:t>FFmpeg conversion, transcription, evidence</w:t>
            </w:r>
          </w:p>
        </w:tc>
      </w:tr>
      <w:tr>
        <w:trPr>
          <w:cantSplit/>
        </w:trPr>
        <w:tc>
          <w:tcPr>
            <w:tcW w:type="dxa" w:w="1944"/>
            <w:vAlign w:val="center"/>
            <w:tcMar>
              <w:top w:w="48" w:type="dxa"/>
              <w:start w:w="48" w:type="dxa"/>
              <w:bottom w:w="48" w:type="dxa"/>
              <w:end w:w="48" w:type="dxa"/>
            </w:tcMar>
          </w:tcPr>
          <w:p>
            <w:pPr>
              <w:spacing w:after="20"/>
            </w:pPr>
            <w:r/>
            <w:r>
              <w:rPr>
                <w:b w:val="0"/>
                <w:color w:val="3A4853"/>
                <w:sz w:val="16"/>
              </w:rPr>
              <w:t>document</w:t>
            </w:r>
          </w:p>
        </w:tc>
        <w:tc>
          <w:tcPr>
            <w:tcW w:type="dxa" w:w="3917"/>
            <w:vAlign w:val="center"/>
            <w:tcMar>
              <w:top w:w="48" w:type="dxa"/>
              <w:start w:w="48" w:type="dxa"/>
              <w:bottom w:w="48" w:type="dxa"/>
              <w:end w:w="48" w:type="dxa"/>
            </w:tcMar>
          </w:tcPr>
          <w:p>
            <w:pPr>
              <w:spacing w:after="20"/>
            </w:pPr>
            <w:r/>
            <w:r>
              <w:rPr>
                <w:b w:val="0"/>
                <w:color w:val="3A4853"/>
                <w:sz w:val="16"/>
              </w:rPr>
              <w:t>Use document.id; validate PDF; download</w:t>
            </w:r>
          </w:p>
        </w:tc>
        <w:tc>
          <w:tcPr>
            <w:tcW w:type="dxa" w:w="3787"/>
            <w:vAlign w:val="center"/>
            <w:tcMar>
              <w:top w:w="48" w:type="dxa"/>
              <w:start w:w="48" w:type="dxa"/>
              <w:bottom w:w="48" w:type="dxa"/>
              <w:end w:w="48" w:type="dxa"/>
            </w:tcMar>
          </w:tcPr>
          <w:p>
            <w:pPr>
              <w:spacing w:after="20"/>
            </w:pPr>
            <w:r/>
            <w:r>
              <w:rPr>
                <w:b w:val="0"/>
                <w:color w:val="3A4853"/>
                <w:sz w:val="16"/>
              </w:rPr>
              <w:t>PDF parsing / scanned OCR → evidence</w:t>
            </w:r>
          </w:p>
        </w:tc>
      </w:tr>
      <w:tr>
        <w:trPr>
          <w:cantSplit/>
        </w:trPr>
        <w:tc>
          <w:tcPr>
            <w:tcW w:type="dxa" w:w="1944"/>
            <w:vAlign w:val="center"/>
            <w:shd w:fill="F0F6F7"/>
            <w:tcMar>
              <w:top w:w="48" w:type="dxa"/>
              <w:start w:w="48" w:type="dxa"/>
              <w:bottom w:w="48" w:type="dxa"/>
              <w:end w:w="48" w:type="dxa"/>
            </w:tcMar>
          </w:tcPr>
          <w:p>
            <w:pPr>
              <w:spacing w:after="20"/>
            </w:pPr>
            <w:r/>
            <w:r>
              <w:rPr>
                <w:b w:val="0"/>
                <w:color w:val="3A4853"/>
                <w:sz w:val="16"/>
              </w:rPr>
              <w:t>unsupported / location / sticker</w:t>
            </w:r>
          </w:p>
        </w:tc>
        <w:tc>
          <w:tcPr>
            <w:tcW w:type="dxa" w:w="3917"/>
            <w:vAlign w:val="center"/>
            <w:shd w:fill="F0F6F7"/>
            <w:tcMar>
              <w:top w:w="48" w:type="dxa"/>
              <w:start w:w="48" w:type="dxa"/>
              <w:bottom w:w="48" w:type="dxa"/>
              <w:end w:w="48" w:type="dxa"/>
            </w:tcMar>
          </w:tcPr>
          <w:p>
            <w:pPr>
              <w:spacing w:after="20"/>
            </w:pPr>
            <w:r/>
            <w:r>
              <w:rPr>
                <w:b w:val="0"/>
                <w:color w:val="3A4853"/>
                <w:sz w:val="16"/>
              </w:rPr>
              <w:t>Reply with supported formats; do not crash</w:t>
            </w:r>
          </w:p>
        </w:tc>
        <w:tc>
          <w:tcPr>
            <w:tcW w:type="dxa" w:w="3787"/>
            <w:vAlign w:val="center"/>
            <w:shd w:fill="F0F6F7"/>
            <w:tcMar>
              <w:top w:w="48" w:type="dxa"/>
              <w:start w:w="48" w:type="dxa"/>
              <w:bottom w:w="48" w:type="dxa"/>
              <w:end w:w="48" w:type="dxa"/>
            </w:tcMar>
          </w:tcPr>
          <w:p>
            <w:pPr>
              <w:spacing w:after="20"/>
            </w:pPr>
            <w:r/>
            <w:r>
              <w:rPr>
                <w:b w:val="0"/>
                <w:color w:val="3A4853"/>
                <w:sz w:val="16"/>
              </w:rPr>
              <w:t>No backend call</w:t>
            </w:r>
          </w:p>
        </w:tc>
      </w:tr>
    </w:tbl>
    <w:p>
      <w:pPr>
        <w:pStyle w:val="Heading2"/>
      </w:pPr>
      <w:r>
        <w:t>4.2 Truthful WhatsApp reply design</w:t>
      </w:r>
    </w:p>
    <w:p>
      <w:r>
        <w:t>The WhatsApp chat should display (1) what was checked, (2) a per-claim verdict, (3) plain-language reasoning, (4) real evidence sources, and (5) next action. Long reports should be split or linked to a web report using an authorized, privacy-safe link. Stay within WhatsApp message-size limits.</w:t>
      </w:r>
    </w:p>
    <w:tbl>
      <w:tblPr>
        <w:tblW w:type="auto" w:w="0"/>
        <w:tblLook w:firstColumn="1" w:firstRow="1" w:lastColumn="0" w:lastRow="0" w:noHBand="0" w:noVBand="1" w:val="04A0"/>
      </w:tblPr>
      <w:tblGrid>
        <w:gridCol w:w="9721"/>
      </w:tblGrid>
      <w:tr>
        <w:tc>
          <w:tcPr>
            <w:tcW w:type="dxa" w:w="9721"/>
            <w:shd w:fill="F0F4F6"/>
          </w:tcPr>
          <w:p>
            <w:pPr>
              <w:pStyle w:val="CodeTiny"/>
            </w:pPr>
            <w:r/>
            <w:r>
              <w:t>TruthLens AI | Claim check</w:t>
            </w:r>
          </w:p>
          <w:p>
            <w:pPr>
              <w:pStyle w:val="CodeTiny"/>
            </w:pPr>
            <w:r>
              <w:t>Claim 1: &lt;short actual claim&gt;</w:t>
            </w:r>
          </w:p>
          <w:p>
            <w:pPr>
              <w:pStyle w:val="CodeTiny"/>
            </w:pPr>
            <w:r>
              <w:t>Verdict: &lt;verified / false / ... / unconfirmed&gt;</w:t>
            </w:r>
          </w:p>
          <w:p>
            <w:pPr>
              <w:pStyle w:val="CodeTiny"/>
            </w:pPr>
            <w:r>
              <w:t>Why: &lt;2–3 clear sentences from grounded explanation&gt;</w:t>
            </w:r>
          </w:p>
          <w:p>
            <w:pPr>
              <w:pStyle w:val="CodeTiny"/>
            </w:pPr>
            <w:r>
              <w:t>Sources: &lt;real source title + URL&gt;</w:t>
            </w:r>
          </w:p>
          <w:p>
            <w:pPr>
              <w:pStyle w:val="CodeTiny"/>
            </w:pPr>
            <w:r>
              <w:t>Checked: &lt;actual timestamp&gt;</w:t>
            </w:r>
          </w:p>
          <w:p>
            <w:pPr>
              <w:pStyle w:val="CodeTiny"/>
            </w:pPr>
            <w:r>
              <w:t>Reply: HINDI | MARATHI | SOURCES | HELP</w:t>
            </w:r>
          </w:p>
        </w:tc>
      </w:tr>
    </w:tbl>
    <w:p>
      <w:pPr>
        <w:pStyle w:val="Heading2"/>
      </w:pPr>
      <w:r>
        <w:t>4.3 Error behavior (never a fake verdict)</w:t>
      </w:r>
    </w:p>
    <w:tbl>
      <w:tblPr>
        <w:tblStyle w:val="TableGrid"/>
        <w:tblW w:type="auto" w:w="0"/>
        <w:jc w:val="center"/>
        <w:tblLook w:firstColumn="1" w:firstRow="1" w:lastColumn="0" w:lastRow="0" w:noHBand="0" w:noVBand="1" w:val="04A0"/>
      </w:tblPr>
      <w:tblGrid>
        <w:gridCol w:w="4860"/>
        <w:gridCol w:w="4860"/>
      </w:tblGrid>
      <w:tr>
        <w:trPr>
          <w:cantSplit/>
        </w:trPr>
        <w:tc>
          <w:tcPr>
            <w:tcW w:type="dxa" w:w="3024"/>
            <w:shd w:fill="173D55"/>
            <w:vAlign w:val="center"/>
            <w:tcMar>
              <w:top w:w="48" w:type="dxa"/>
              <w:start w:w="48" w:type="dxa"/>
              <w:bottom w:w="48" w:type="dxa"/>
              <w:end w:w="48" w:type="dxa"/>
            </w:tcMar>
          </w:tcPr>
          <w:p>
            <w:pPr>
              <w:spacing w:after="20"/>
            </w:pPr>
            <w:r/>
            <w:r>
              <w:rPr>
                <w:b/>
                <w:color w:val="FFFFFF"/>
                <w:sz w:val="16"/>
              </w:rPr>
              <w:t>Condition</w:t>
            </w:r>
          </w:p>
        </w:tc>
        <w:tc>
          <w:tcPr>
            <w:tcW w:type="dxa" w:w="6624"/>
            <w:shd w:fill="173D55"/>
            <w:vAlign w:val="center"/>
            <w:tcMar>
              <w:top w:w="48" w:type="dxa"/>
              <w:start w:w="48" w:type="dxa"/>
              <w:bottom w:w="48" w:type="dxa"/>
              <w:end w:w="48" w:type="dxa"/>
            </w:tcMar>
          </w:tcPr>
          <w:p>
            <w:pPr>
              <w:spacing w:after="20"/>
            </w:pPr>
            <w:r/>
            <w:r>
              <w:rPr>
                <w:b/>
                <w:color w:val="FFFFFF"/>
                <w:sz w:val="16"/>
              </w:rPr>
              <w:t>User-visible response / system action</w:t>
            </w:r>
          </w:p>
        </w:tc>
      </w:tr>
      <w:tr>
        <w:trPr>
          <w:cantSplit/>
        </w:trPr>
        <w:tc>
          <w:tcPr>
            <w:tcW w:type="dxa" w:w="3024"/>
            <w:vAlign w:val="center"/>
            <w:shd w:fill="F0F6F7"/>
            <w:tcMar>
              <w:top w:w="48" w:type="dxa"/>
              <w:start w:w="48" w:type="dxa"/>
              <w:bottom w:w="48" w:type="dxa"/>
              <w:end w:w="48" w:type="dxa"/>
            </w:tcMar>
          </w:tcPr>
          <w:p>
            <w:pPr>
              <w:spacing w:after="20"/>
            </w:pPr>
            <w:r/>
            <w:r>
              <w:rPr>
                <w:b w:val="0"/>
                <w:color w:val="3A4853"/>
                <w:sz w:val="16"/>
              </w:rPr>
              <w:t>Gemini 429 quota, 503, timeout</w:t>
            </w:r>
          </w:p>
        </w:tc>
        <w:tc>
          <w:tcPr>
            <w:tcW w:type="dxa" w:w="6624"/>
            <w:vAlign w:val="center"/>
            <w:shd w:fill="F0F6F7"/>
            <w:tcMar>
              <w:top w:w="48" w:type="dxa"/>
              <w:start w:w="48" w:type="dxa"/>
              <w:bottom w:w="48" w:type="dxa"/>
              <w:end w:w="48" w:type="dxa"/>
            </w:tcMar>
          </w:tcPr>
          <w:p>
            <w:pPr>
              <w:spacing w:after="20"/>
            </w:pPr>
            <w:r/>
            <w:r>
              <w:rPr>
                <w:b w:val="0"/>
                <w:color w:val="3A4853"/>
                <w:sz w:val="16"/>
              </w:rPr>
              <w:t>“Checking is temporarily unavailable; please try later.” Record provider cause internally.</w:t>
            </w:r>
          </w:p>
        </w:tc>
      </w:tr>
      <w:tr>
        <w:trPr>
          <w:cantSplit/>
        </w:trPr>
        <w:tc>
          <w:tcPr>
            <w:tcW w:type="dxa" w:w="3024"/>
            <w:vAlign w:val="center"/>
            <w:tcMar>
              <w:top w:w="48" w:type="dxa"/>
              <w:start w:w="48" w:type="dxa"/>
              <w:bottom w:w="48" w:type="dxa"/>
              <w:end w:w="48" w:type="dxa"/>
            </w:tcMar>
          </w:tcPr>
          <w:p>
            <w:pPr>
              <w:spacing w:after="20"/>
            </w:pPr>
            <w:r/>
            <w:r>
              <w:rPr>
                <w:b w:val="0"/>
                <w:color w:val="3A4853"/>
                <w:sz w:val="16"/>
              </w:rPr>
              <w:t>Tavily unavailable / no usable evidence</w:t>
            </w:r>
          </w:p>
        </w:tc>
        <w:tc>
          <w:tcPr>
            <w:tcW w:type="dxa" w:w="6624"/>
            <w:vAlign w:val="center"/>
            <w:tcMar>
              <w:top w:w="48" w:type="dxa"/>
              <w:start w:w="48" w:type="dxa"/>
              <w:bottom w:w="48" w:type="dxa"/>
              <w:end w:w="48" w:type="dxa"/>
            </w:tcMar>
          </w:tcPr>
          <w:p>
            <w:pPr>
              <w:spacing w:after="20"/>
            </w:pPr>
            <w:r/>
            <w:r>
              <w:rPr>
                <w:b w:val="0"/>
                <w:color w:val="3A4853"/>
                <w:sz w:val="16"/>
              </w:rPr>
              <w:t>Technical failure if search failed; unconfirmed only when successful evidence retrieval is genuinely insufficient.</w:t>
            </w:r>
          </w:p>
        </w:tc>
      </w:tr>
      <w:tr>
        <w:trPr>
          <w:cantSplit/>
        </w:trPr>
        <w:tc>
          <w:tcPr>
            <w:tcW w:type="dxa" w:w="3024"/>
            <w:vAlign w:val="center"/>
            <w:shd w:fill="F0F6F7"/>
            <w:tcMar>
              <w:top w:w="48" w:type="dxa"/>
              <w:start w:w="48" w:type="dxa"/>
              <w:bottom w:w="48" w:type="dxa"/>
              <w:end w:w="48" w:type="dxa"/>
            </w:tcMar>
          </w:tcPr>
          <w:p>
            <w:pPr>
              <w:spacing w:after="20"/>
            </w:pPr>
            <w:r/>
            <w:r>
              <w:rPr>
                <w:b w:val="0"/>
                <w:color w:val="3A4853"/>
                <w:sz w:val="16"/>
              </w:rPr>
              <w:t>PDF/audio/OCR unsupported or unreadable</w:t>
            </w:r>
          </w:p>
        </w:tc>
        <w:tc>
          <w:tcPr>
            <w:tcW w:type="dxa" w:w="6624"/>
            <w:vAlign w:val="center"/>
            <w:shd w:fill="F0F6F7"/>
            <w:tcMar>
              <w:top w:w="48" w:type="dxa"/>
              <w:start w:w="48" w:type="dxa"/>
              <w:bottom w:w="48" w:type="dxa"/>
              <w:end w:w="48" w:type="dxa"/>
            </w:tcMar>
          </w:tcPr>
          <w:p>
            <w:pPr>
              <w:spacing w:after="20"/>
            </w:pPr>
            <w:r/>
            <w:r>
              <w:rPr>
                <w:b w:val="0"/>
                <w:color w:val="3A4853"/>
                <w:sz w:val="16"/>
              </w:rPr>
              <w:t>“I could not read this file. Please try a clearer file or paste the text.”</w:t>
            </w:r>
          </w:p>
        </w:tc>
      </w:tr>
      <w:tr>
        <w:trPr>
          <w:cantSplit/>
        </w:trPr>
        <w:tc>
          <w:tcPr>
            <w:tcW w:type="dxa" w:w="3024"/>
            <w:vAlign w:val="center"/>
            <w:tcMar>
              <w:top w:w="48" w:type="dxa"/>
              <w:start w:w="48" w:type="dxa"/>
              <w:bottom w:w="48" w:type="dxa"/>
              <w:end w:w="48" w:type="dxa"/>
            </w:tcMar>
          </w:tcPr>
          <w:p>
            <w:pPr>
              <w:spacing w:after="20"/>
            </w:pPr>
            <w:r/>
            <w:r>
              <w:rPr>
                <w:b w:val="0"/>
                <w:color w:val="3A4853"/>
                <w:sz w:val="16"/>
              </w:rPr>
              <w:t>Message duplicated</w:t>
            </w:r>
          </w:p>
        </w:tc>
        <w:tc>
          <w:tcPr>
            <w:tcW w:type="dxa" w:w="6624"/>
            <w:vAlign w:val="center"/>
            <w:tcMar>
              <w:top w:w="48" w:type="dxa"/>
              <w:start w:w="48" w:type="dxa"/>
              <w:bottom w:w="48" w:type="dxa"/>
              <w:end w:w="48" w:type="dxa"/>
            </w:tcMar>
          </w:tcPr>
          <w:p>
            <w:pPr>
              <w:spacing w:after="20"/>
            </w:pPr>
            <w:r/>
            <w:r>
              <w:rPr>
                <w:b w:val="0"/>
                <w:color w:val="3A4853"/>
                <w:sz w:val="16"/>
              </w:rPr>
              <w:t>Do not call AI twice; acknowledge or reuse previously queued result.</w:t>
            </w:r>
          </w:p>
        </w:tc>
      </w:tr>
      <w:tr>
        <w:trPr>
          <w:cantSplit/>
        </w:trPr>
        <w:tc>
          <w:tcPr>
            <w:tcW w:type="dxa" w:w="3024"/>
            <w:vAlign w:val="center"/>
            <w:shd w:fill="F0F6F7"/>
            <w:tcMar>
              <w:top w:w="48" w:type="dxa"/>
              <w:start w:w="48" w:type="dxa"/>
              <w:bottom w:w="48" w:type="dxa"/>
              <w:end w:w="48" w:type="dxa"/>
            </w:tcMar>
          </w:tcPr>
          <w:p>
            <w:pPr>
              <w:spacing w:after="20"/>
            </w:pPr>
            <w:r/>
            <w:r>
              <w:rPr>
                <w:b w:val="0"/>
                <w:color w:val="3A4853"/>
                <w:sz w:val="16"/>
              </w:rPr>
              <w:t>No user contact consent / STOP</w:t>
            </w:r>
          </w:p>
        </w:tc>
        <w:tc>
          <w:tcPr>
            <w:tcW w:type="dxa" w:w="6624"/>
            <w:vAlign w:val="center"/>
            <w:shd w:fill="F0F6F7"/>
            <w:tcMar>
              <w:top w:w="48" w:type="dxa"/>
              <w:start w:w="48" w:type="dxa"/>
              <w:bottom w:w="48" w:type="dxa"/>
              <w:end w:w="48" w:type="dxa"/>
            </w:tcMar>
          </w:tcPr>
          <w:p>
            <w:pPr>
              <w:spacing w:after="20"/>
            </w:pPr>
            <w:r/>
            <w:r>
              <w:rPr>
                <w:b w:val="0"/>
                <w:color w:val="3A4853"/>
                <w:sz w:val="16"/>
              </w:rPr>
              <w:t>Honor opt-out; do not initiate unrequested campaigns.</w:t>
            </w:r>
          </w:p>
        </w:tc>
      </w:tr>
      <w:tr>
        <w:trPr>
          <w:cantSplit/>
        </w:trPr>
        <w:tc>
          <w:tcPr>
            <w:tcW w:type="dxa" w:w="3024"/>
            <w:vAlign w:val="center"/>
            <w:tcMar>
              <w:top w:w="48" w:type="dxa"/>
              <w:start w:w="48" w:type="dxa"/>
              <w:bottom w:w="48" w:type="dxa"/>
              <w:end w:w="48" w:type="dxa"/>
            </w:tcMar>
          </w:tcPr>
          <w:p>
            <w:pPr>
              <w:spacing w:after="20"/>
            </w:pPr>
            <w:r/>
            <w:r>
              <w:rPr>
                <w:b w:val="0"/>
                <w:color w:val="3A4853"/>
                <w:sz w:val="16"/>
              </w:rPr>
              <w:t>Human help / policy escalation</w:t>
            </w:r>
          </w:p>
        </w:tc>
        <w:tc>
          <w:tcPr>
            <w:tcW w:type="dxa" w:w="6624"/>
            <w:vAlign w:val="center"/>
            <w:tcMar>
              <w:top w:w="48" w:type="dxa"/>
              <w:start w:w="48" w:type="dxa"/>
              <w:bottom w:w="48" w:type="dxa"/>
              <w:end w:w="48" w:type="dxa"/>
            </w:tcMar>
          </w:tcPr>
          <w:p>
            <w:pPr>
              <w:spacing w:after="20"/>
            </w:pPr>
            <w:r/>
            <w:r>
              <w:rPr>
                <w:b w:val="0"/>
                <w:color w:val="3A4853"/>
                <w:sz w:val="16"/>
              </w:rPr>
              <w:t>Provide an email or website contact, not an invented human operator.</w:t>
            </w:r>
          </w:p>
        </w:tc>
      </w:tr>
    </w:tbl>
    <w:p>
      <w:pPr>
        <w:pStyle w:val="SmallNote"/>
      </w:pPr>
      <w:r>
        <w:t>Language commands affect explanation only. English, Hindi and Marathi outputs must retain the same underlying verdict, evidence IDs and citations.</w:t>
      </w:r>
    </w:p>
    <w:p>
      <w:pPr>
        <w:pStyle w:val="Heading1"/>
        <w:pageBreakBefore/>
      </w:pPr>
      <w:r>
        <w:t>5  Local development, public URL and first bot message</w:t>
      </w:r>
    </w:p>
    <w:p>
      <w:pPr>
        <w:pStyle w:val="Heading2"/>
      </w:pPr>
      <w:r>
        <w:t>5.1 Windows PowerShell — start both services</w:t>
      </w:r>
    </w:p>
    <w:tbl>
      <w:tblPr>
        <w:tblW w:type="auto" w:w="0"/>
        <w:tblLook w:firstColumn="1" w:firstRow="1" w:lastColumn="0" w:lastRow="0" w:noHBand="0" w:noVBand="1" w:val="04A0"/>
      </w:tblPr>
      <w:tblGrid>
        <w:gridCol w:w="9721"/>
      </w:tblGrid>
      <w:tr>
        <w:tc>
          <w:tcPr>
            <w:tcW w:type="dxa" w:w="9721"/>
            <w:shd w:fill="F0F4F6"/>
          </w:tcPr>
          <w:p>
            <w:pPr>
              <w:pStyle w:val="CodeTiny"/>
            </w:pPr>
            <w:r/>
            <w:r>
              <w:t># Terminal A: Person 1 backend</w:t>
            </w:r>
          </w:p>
          <w:p>
            <w:pPr>
              <w:pStyle w:val="CodeTiny"/>
            </w:pPr>
            <w:r>
              <w:t>cd D:\HackOnTrack-TruthLens\backend</w:t>
            </w:r>
          </w:p>
          <w:p>
            <w:pPr>
              <w:pStyle w:val="CodeTiny"/>
            </w:pPr>
            <w:r>
              <w:t>.\.venv\Scripts\python.exe -m uvicorn app.main:app --host 127.0.0.1 --port 8000</w:t>
            </w:r>
          </w:p>
          <w:p>
            <w:pPr>
              <w:pStyle w:val="CodeTiny"/>
            </w:pPr>
            <w:r/>
          </w:p>
          <w:p>
            <w:pPr>
              <w:pStyle w:val="CodeTiny"/>
            </w:pPr>
            <w:r>
              <w:t># Terminal B: Person 2 adapter (after its setup)</w:t>
            </w:r>
          </w:p>
          <w:p>
            <w:pPr>
              <w:pStyle w:val="CodeTiny"/>
            </w:pPr>
            <w:r>
              <w:t>cd D:\HackOnTrack-TruthLens\whatsapp-adapter</w:t>
            </w:r>
          </w:p>
          <w:p>
            <w:pPr>
              <w:pStyle w:val="CodeTiny"/>
            </w:pPr>
            <w:r>
              <w:t>.\.venv\Scripts\python.exe -m uvicorn app.main:app --host 127.0.0.1 --port 8100</w:t>
            </w:r>
          </w:p>
          <w:p>
            <w:pPr>
              <w:pStyle w:val="CodeTiny"/>
            </w:pPr>
            <w:r/>
          </w:p>
          <w:p>
            <w:pPr>
              <w:pStyle w:val="CodeTiny"/>
            </w:pPr>
            <w:r>
              <w:t># Terminal C: expose adapter, not the internal verification service</w:t>
            </w:r>
          </w:p>
          <w:p>
            <w:pPr>
              <w:pStyle w:val="CodeTiny"/>
            </w:pPr>
            <w:r>
              <w:t>ngrok http 8100</w:t>
            </w:r>
          </w:p>
        </w:tc>
      </w:tr>
    </w:tbl>
    <w:p>
      <w:pPr>
        <w:pStyle w:val="Heading2"/>
      </w:pPr>
      <w:r>
        <w:t>5.2 Configure public webhook in Meta</w:t>
      </w:r>
    </w:p>
    <w:p>
      <w:pPr>
        <w:pStyle w:val="ListNumber"/>
        <w:spacing w:after="60"/>
      </w:pPr>
      <w:r>
        <w:t>Copy the HTTPS ngrok forwarding URL (or stable deployment URL). Ensure the adapter is listening and GET webhook returns the expected challenge.</w:t>
      </w:r>
    </w:p>
    <w:p>
      <w:pPr>
        <w:pStyle w:val="ListNumber"/>
        <w:spacing w:after="60"/>
      </w:pPr>
      <w:r>
        <w:t>In Meta App Dashboard → WhatsApp / Configuration → Webhooks (UI labels may vary), set callback to https://YOUR_HOST/webhook/whatsapp and the identical WHATSAPP_VERIFY_TOKEN.</w:t>
      </w:r>
    </w:p>
    <w:p>
      <w:pPr>
        <w:pStyle w:val="ListNumber"/>
        <w:spacing w:after="60"/>
      </w:pPr>
      <w:r>
        <w:t>Enable the messages webhook field; ensure the application is subscribed to the relevant WABA where required by the current setup flow.</w:t>
      </w:r>
    </w:p>
    <w:p>
      <w:pPr>
        <w:pStyle w:val="ListNumber"/>
        <w:spacing w:after="60"/>
      </w:pPr>
      <w:r>
        <w:t>Send a “Hello” message to the Meta test number from an allowlisted recipient; confirm incoming event, one worker job and one outgoing reply.</w:t>
      </w:r>
    </w:p>
    <w:p>
      <w:pPr>
        <w:pStyle w:val="ListNumber"/>
        <w:spacing w:after="60"/>
      </w:pPr>
      <w:r>
        <w:t>Once text works, forward a screenshot, PDF, URL and voice note individually. Compare each WhatsApp result to the same data submitted directly to backend Swagger.</w:t>
      </w:r>
    </w:p>
    <w:p>
      <w:pPr>
        <w:pStyle w:val="Heading2"/>
      </w:pPr>
      <w:r>
        <w:t>5.3 First outbound test (conceptual request)</w:t>
      </w:r>
    </w:p>
    <w:tbl>
      <w:tblPr>
        <w:tblW w:type="auto" w:w="0"/>
        <w:tblLook w:firstColumn="1" w:firstRow="1" w:lastColumn="0" w:lastRow="0" w:noHBand="0" w:noVBand="1" w:val="04A0"/>
      </w:tblPr>
      <w:tblGrid>
        <w:gridCol w:w="9721"/>
      </w:tblGrid>
      <w:tr>
        <w:tc>
          <w:tcPr>
            <w:tcW w:type="dxa" w:w="9721"/>
            <w:shd w:fill="F0F4F6"/>
          </w:tcPr>
          <w:p>
            <w:pPr>
              <w:pStyle w:val="CodeTiny"/>
            </w:pPr>
            <w:r/>
            <w:r>
              <w:t>POST https://graph.facebook.com/{GRAPH_VERSION}/{PHONE_NUMBER_ID}/messages</w:t>
            </w:r>
          </w:p>
          <w:p>
            <w:pPr>
              <w:pStyle w:val="CodeTiny"/>
            </w:pPr>
            <w:r>
              <w:t>Authorization: Bearer &lt;TOKEN&gt;</w:t>
            </w:r>
          </w:p>
          <w:p>
            <w:pPr>
              <w:pStyle w:val="CodeTiny"/>
            </w:pPr>
            <w:r>
              <w:t>Content-Type: application/json</w:t>
            </w:r>
          </w:p>
          <w:p>
            <w:pPr>
              <w:pStyle w:val="CodeTiny"/>
            </w:pPr>
            <w:r>
              <w:t>{</w:t>
            </w:r>
          </w:p>
          <w:p>
            <w:pPr>
              <w:pStyle w:val="CodeTiny"/>
            </w:pPr>
            <w:r>
              <w:t xml:space="preserve">  "messaging_product": "whatsapp",</w:t>
            </w:r>
          </w:p>
          <w:p>
            <w:pPr>
              <w:pStyle w:val="CodeTiny"/>
            </w:pPr>
            <w:r>
              <w:t xml:space="preserve">  "to": "&lt;ALLOWLISTED_TEST_PHONE&gt;",</w:t>
            </w:r>
          </w:p>
          <w:p>
            <w:pPr>
              <w:pStyle w:val="CodeTiny"/>
            </w:pPr>
            <w:r>
              <w:t xml:space="preserve">  "type": "text",</w:t>
            </w:r>
          </w:p>
          <w:p>
            <w:pPr>
              <w:pStyle w:val="CodeTiny"/>
            </w:pPr>
            <w:r>
              <w:t xml:space="preserve">  "text": { "body": "TruthLens test: hello" }</w:t>
            </w:r>
          </w:p>
          <w:p>
            <w:pPr>
              <w:pStyle w:val="CodeTiny"/>
            </w:pPr>
            <w:r>
              <w:t>}</w:t>
            </w:r>
          </w:p>
        </w:tc>
      </w:tr>
    </w:tbl>
    <w:p>
      <w:pPr>
        <w:pStyle w:val="SmallNote"/>
      </w:pPr>
      <w:r>
        <w:t>Temporary Meta tokens expire. In production, provision an authorized long-lived token using official system-user guidance. Never log the Authorization header.</w:t>
      </w:r>
    </w:p>
    <w:p>
      <w:pPr>
        <w:pStyle w:val="Heading1"/>
        <w:pageBreakBefore/>
      </w:pPr>
      <w:r>
        <w:t>6  Security, policies and release readiness</w:t>
      </w:r>
    </w:p>
    <w:p>
      <w:pPr>
        <w:pStyle w:val="Heading2"/>
      </w:pPr>
      <w:r>
        <w:t>6.1 Non-negotiable safeguards</w:t>
      </w:r>
    </w:p>
    <w:p>
      <w:pPr>
        <w:pStyle w:val="ListBullet"/>
        <w:spacing w:after="60"/>
      </w:pPr>
      <w:r>
        <w:t>Validate X-Hub-Signature-256 over RAW POST body with the Meta App Secret; compare in constant time; protect against message replay / duplicates.</w:t>
      </w:r>
    </w:p>
    <w:p>
      <w:pPr>
        <w:pStyle w:val="ListBullet"/>
        <w:spacing w:after="60"/>
      </w:pPr>
      <w:r>
        <w:t>Persist job state and process asynchronously; acknowledge Meta webhook promptly so long Gemini calls never cause webhook retry storms.</w:t>
      </w:r>
    </w:p>
    <w:p>
      <w:pPr>
        <w:pStyle w:val="ListBullet"/>
        <w:spacing w:after="60"/>
      </w:pPr>
      <w:r>
        <w:t>Honor the 24-hour customer-service window. For messages outside that window, an approved template may be required; do not send unsolicited bulk messages.</w:t>
      </w:r>
    </w:p>
    <w:p>
      <w:pPr>
        <w:pStyle w:val="ListBullet"/>
        <w:spacing w:after="60"/>
      </w:pPr>
      <w:r>
        <w:t>Provide privacy notice, opt-in/STOP handling, support contact and data-retention controls. Avoid exposing other users’ messages in the radar or tracker.</w:t>
      </w:r>
    </w:p>
    <w:p>
      <w:pPr>
        <w:pStyle w:val="ListBullet"/>
        <w:spacing w:after="60"/>
      </w:pPr>
      <w:r>
        <w:t>Use user-specific concurrency limits, rate limiting, bounded calls and privacy-safe observability (message IDs redacted/hashed where appropriate).</w:t>
      </w:r>
    </w:p>
    <w:p>
      <w:pPr>
        <w:pStyle w:val="ListBullet"/>
        <w:spacing w:after="60"/>
      </w:pPr>
      <w:r>
        <w:t>Escalate health, finance, legal and safety-sensitive claims to official sources; do not offer false certainty or personalized regulated advice.</w:t>
      </w:r>
    </w:p>
    <w:p>
      <w:pPr>
        <w:pStyle w:val="ListBullet"/>
        <w:spacing w:after="60"/>
      </w:pPr>
      <w:r>
        <w:t>Use a shared secret or authenticated internal network between adapter and Person 1 backend; do not publicly expose internal backend admin/test endpoints.</w:t>
      </w:r>
    </w:p>
    <w:p>
      <w:pPr>
        <w:pStyle w:val="Heading2"/>
      </w:pPr>
      <w:r>
        <w:t>6.2 Platform permission checkpoint</w:t>
      </w:r>
    </w:p>
    <w:tbl>
      <w:tblPr>
        <w:tblW w:type="auto" w:w="0"/>
        <w:tblLook w:firstColumn="1" w:firstRow="1" w:lastColumn="0" w:lastRow="0" w:noHBand="0" w:noVBand="1" w:val="04A0"/>
      </w:tblPr>
      <w:tblGrid>
        <w:gridCol w:w="9721"/>
      </w:tblGrid>
      <w:tr>
        <w:tc>
          <w:tcPr>
            <w:tcW w:type="dxa" w:w="9721"/>
            <w:shd w:fill="FFF4E5"/>
          </w:tcPr>
          <w:p>
            <w:pPr>
              <w:spacing w:after="40"/>
            </w:pPr>
            <w:r/>
            <w:r>
              <w:rPr>
                <w:b/>
                <w:color w:val="132F47"/>
                <w:sz w:val="18"/>
              </w:rPr>
              <w:t>WhatsApp Business Platform terms effective 23 Sep 2026 and related Meta AI-provider rules can restrict services where AI itself is the primary product. TruthLens may fall within this risk. Obtain appropriate Meta confirmation before public launch; a developer test is not approval. Preserve the website demo as a full fallback.</w:t>
            </w:r>
          </w:p>
        </w:tc>
      </w:tr>
    </w:tbl>
    <w:p>
      <w:pPr>
        <w:pStyle w:val="Heading2"/>
      </w:pPr>
      <w:r>
        <w:t>6.3 Production vs hackathon</w:t>
      </w:r>
    </w:p>
    <w:tbl>
      <w:tblPr>
        <w:tblStyle w:val="TableGrid"/>
        <w:tblW w:type="auto" w:w="0"/>
        <w:jc w:val="center"/>
        <w:tblLook w:firstColumn="1" w:firstRow="1" w:lastColumn="0" w:lastRow="0" w:noHBand="0" w:noVBand="1" w:val="04A0"/>
      </w:tblPr>
      <w:tblGrid>
        <w:gridCol w:w="4860"/>
        <w:gridCol w:w="4860"/>
      </w:tblGrid>
      <w:tr>
        <w:trPr>
          <w:cantSplit/>
        </w:trPr>
        <w:tc>
          <w:tcPr>
            <w:tcW w:type="dxa" w:w="4824"/>
            <w:shd w:fill="173D55"/>
            <w:vAlign w:val="center"/>
            <w:tcMar>
              <w:top w:w="48" w:type="dxa"/>
              <w:start w:w="48" w:type="dxa"/>
              <w:bottom w:w="48" w:type="dxa"/>
              <w:end w:w="48" w:type="dxa"/>
            </w:tcMar>
          </w:tcPr>
          <w:p>
            <w:pPr>
              <w:spacing w:after="20"/>
            </w:pPr>
            <w:r/>
            <w:r>
              <w:rPr>
                <w:b/>
                <w:color w:val="FFFFFF"/>
                <w:sz w:val="16"/>
              </w:rPr>
              <w:t>Hackathon test</w:t>
            </w:r>
          </w:p>
        </w:tc>
        <w:tc>
          <w:tcPr>
            <w:tcW w:type="dxa" w:w="4824"/>
            <w:shd w:fill="173D55"/>
            <w:vAlign w:val="center"/>
            <w:tcMar>
              <w:top w:w="48" w:type="dxa"/>
              <w:start w:w="48" w:type="dxa"/>
              <w:bottom w:w="48" w:type="dxa"/>
              <w:end w:w="48" w:type="dxa"/>
            </w:tcMar>
          </w:tcPr>
          <w:p>
            <w:pPr>
              <w:spacing w:after="20"/>
            </w:pPr>
            <w:r/>
            <w:r>
              <w:rPr>
                <w:b/>
                <w:color w:val="FFFFFF"/>
                <w:sz w:val="16"/>
              </w:rPr>
              <w:t>Public production</w:t>
            </w:r>
          </w:p>
        </w:tc>
      </w:tr>
      <w:tr>
        <w:trPr>
          <w:cantSplit/>
        </w:trPr>
        <w:tc>
          <w:tcPr>
            <w:tcW w:type="dxa" w:w="4824"/>
            <w:vAlign w:val="center"/>
            <w:shd w:fill="F0F6F7"/>
            <w:tcMar>
              <w:top w:w="48" w:type="dxa"/>
              <w:start w:w="48" w:type="dxa"/>
              <w:bottom w:w="48" w:type="dxa"/>
              <w:end w:w="48" w:type="dxa"/>
            </w:tcMar>
          </w:tcPr>
          <w:p>
            <w:pPr>
              <w:spacing w:after="20"/>
            </w:pPr>
            <w:r/>
            <w:r>
              <w:rPr>
                <w:b w:val="0"/>
                <w:color w:val="3A4853"/>
                <w:sz w:val="16"/>
              </w:rPr>
              <w:t>Meta test number + allowlisted recipients</w:t>
            </w:r>
          </w:p>
        </w:tc>
        <w:tc>
          <w:tcPr>
            <w:tcW w:type="dxa" w:w="4824"/>
            <w:vAlign w:val="center"/>
            <w:shd w:fill="F0F6F7"/>
            <w:tcMar>
              <w:top w:w="48" w:type="dxa"/>
              <w:start w:w="48" w:type="dxa"/>
              <w:bottom w:w="48" w:type="dxa"/>
              <w:end w:w="48" w:type="dxa"/>
            </w:tcMar>
          </w:tcPr>
          <w:p>
            <w:pPr>
              <w:spacing w:after="20"/>
            </w:pPr>
            <w:r/>
            <w:r>
              <w:rPr>
                <w:b w:val="0"/>
                <w:color w:val="3A4853"/>
                <w:sz w:val="16"/>
              </w:rPr>
              <w:t>Approved production phone number and display name</w:t>
            </w:r>
          </w:p>
        </w:tc>
      </w:tr>
      <w:tr>
        <w:trPr>
          <w:cantSplit/>
        </w:trPr>
        <w:tc>
          <w:tcPr>
            <w:tcW w:type="dxa" w:w="4824"/>
            <w:vAlign w:val="center"/>
            <w:tcMar>
              <w:top w:w="48" w:type="dxa"/>
              <w:start w:w="48" w:type="dxa"/>
              <w:bottom w:w="48" w:type="dxa"/>
              <w:end w:w="48" w:type="dxa"/>
            </w:tcMar>
          </w:tcPr>
          <w:p>
            <w:pPr>
              <w:spacing w:after="20"/>
            </w:pPr>
            <w:r/>
            <w:r>
              <w:rPr>
                <w:b w:val="0"/>
                <w:color w:val="3A4853"/>
                <w:sz w:val="16"/>
              </w:rPr>
              <w:t>ngrok HTTPS tunnel</w:t>
            </w:r>
          </w:p>
        </w:tc>
        <w:tc>
          <w:tcPr>
            <w:tcW w:type="dxa" w:w="4824"/>
            <w:vAlign w:val="center"/>
            <w:tcMar>
              <w:top w:w="48" w:type="dxa"/>
              <w:start w:w="48" w:type="dxa"/>
              <w:bottom w:w="48" w:type="dxa"/>
              <w:end w:w="48" w:type="dxa"/>
            </w:tcMar>
          </w:tcPr>
          <w:p>
            <w:pPr>
              <w:spacing w:after="20"/>
            </w:pPr>
            <w:r/>
            <w:r>
              <w:rPr>
                <w:b w:val="0"/>
                <w:color w:val="3A4853"/>
                <w:sz w:val="16"/>
              </w:rPr>
              <w:t>Stable HTTPS deployment + monitoring</w:t>
            </w:r>
          </w:p>
        </w:tc>
      </w:tr>
      <w:tr>
        <w:trPr>
          <w:cantSplit/>
        </w:trPr>
        <w:tc>
          <w:tcPr>
            <w:tcW w:type="dxa" w:w="4824"/>
            <w:vAlign w:val="center"/>
            <w:shd w:fill="F0F6F7"/>
            <w:tcMar>
              <w:top w:w="48" w:type="dxa"/>
              <w:start w:w="48" w:type="dxa"/>
              <w:bottom w:w="48" w:type="dxa"/>
              <w:end w:w="48" w:type="dxa"/>
            </w:tcMar>
          </w:tcPr>
          <w:p>
            <w:pPr>
              <w:spacing w:after="20"/>
            </w:pPr>
            <w:r/>
            <w:r>
              <w:rPr>
                <w:b w:val="0"/>
                <w:color w:val="3A4853"/>
                <w:sz w:val="16"/>
              </w:rPr>
              <w:t>Temporary token (private)</w:t>
            </w:r>
          </w:p>
        </w:tc>
        <w:tc>
          <w:tcPr>
            <w:tcW w:type="dxa" w:w="4824"/>
            <w:vAlign w:val="center"/>
            <w:shd w:fill="F0F6F7"/>
            <w:tcMar>
              <w:top w:w="48" w:type="dxa"/>
              <w:start w:w="48" w:type="dxa"/>
              <w:bottom w:w="48" w:type="dxa"/>
              <w:end w:w="48" w:type="dxa"/>
            </w:tcMar>
          </w:tcPr>
          <w:p>
            <w:pPr>
              <w:spacing w:after="20"/>
            </w:pPr>
            <w:r/>
            <w:r>
              <w:rPr>
                <w:b w:val="0"/>
                <w:color w:val="3A4853"/>
                <w:sz w:val="16"/>
              </w:rPr>
              <w:t>Authorized system-user token, rotation, secret manager</w:t>
            </w:r>
          </w:p>
        </w:tc>
      </w:tr>
      <w:tr>
        <w:trPr>
          <w:cantSplit/>
        </w:trPr>
        <w:tc>
          <w:tcPr>
            <w:tcW w:type="dxa" w:w="4824"/>
            <w:vAlign w:val="center"/>
            <w:tcMar>
              <w:top w:w="48" w:type="dxa"/>
              <w:start w:w="48" w:type="dxa"/>
              <w:bottom w:w="48" w:type="dxa"/>
              <w:end w:w="48" w:type="dxa"/>
            </w:tcMar>
          </w:tcPr>
          <w:p>
            <w:pPr>
              <w:spacing w:after="20"/>
            </w:pPr>
            <w:r/>
            <w:r>
              <w:rPr>
                <w:b w:val="0"/>
                <w:color w:val="3A4853"/>
                <w:sz w:val="16"/>
              </w:rPr>
              <w:t>Minimal test messages; mocked evidence for most tests</w:t>
            </w:r>
          </w:p>
        </w:tc>
        <w:tc>
          <w:tcPr>
            <w:tcW w:type="dxa" w:w="4824"/>
            <w:vAlign w:val="center"/>
            <w:tcMar>
              <w:top w:w="48" w:type="dxa"/>
              <w:start w:w="48" w:type="dxa"/>
              <w:bottom w:w="48" w:type="dxa"/>
              <w:end w:w="48" w:type="dxa"/>
            </w:tcMar>
          </w:tcPr>
          <w:p>
            <w:pPr>
              <w:spacing w:after="20"/>
            </w:pPr>
            <w:r/>
            <w:r>
              <w:rPr>
                <w:b w:val="0"/>
                <w:color w:val="3A4853"/>
                <w:sz w:val="16"/>
              </w:rPr>
              <w:t>Consent, policy eligibility, support/escalation, privacy review</w:t>
            </w:r>
          </w:p>
        </w:tc>
      </w:tr>
      <w:tr>
        <w:trPr>
          <w:cantSplit/>
        </w:trPr>
        <w:tc>
          <w:tcPr>
            <w:tcW w:type="dxa" w:w="4824"/>
            <w:vAlign w:val="center"/>
            <w:shd w:fill="F0F6F7"/>
            <w:tcMar>
              <w:top w:w="48" w:type="dxa"/>
              <w:start w:w="48" w:type="dxa"/>
              <w:bottom w:w="48" w:type="dxa"/>
              <w:end w:w="48" w:type="dxa"/>
            </w:tcMar>
          </w:tcPr>
          <w:p>
            <w:pPr>
              <w:spacing w:after="20"/>
            </w:pPr>
            <w:r/>
            <w:r>
              <w:rPr>
                <w:b w:val="0"/>
                <w:color w:val="3A4853"/>
                <w:sz w:val="16"/>
              </w:rPr>
              <w:t>In-memory dedupe acceptable only for local smoke testing</w:t>
            </w:r>
          </w:p>
        </w:tc>
        <w:tc>
          <w:tcPr>
            <w:tcW w:type="dxa" w:w="4824"/>
            <w:vAlign w:val="center"/>
            <w:shd w:fill="F0F6F7"/>
            <w:tcMar>
              <w:top w:w="48" w:type="dxa"/>
              <w:start w:w="48" w:type="dxa"/>
              <w:bottom w:w="48" w:type="dxa"/>
              <w:end w:w="48" w:type="dxa"/>
            </w:tcMar>
          </w:tcPr>
          <w:p>
            <w:pPr>
              <w:spacing w:after="20"/>
            </w:pPr>
            <w:r/>
            <w:r>
              <w:rPr>
                <w:b w:val="0"/>
                <w:color w:val="3A4853"/>
                <w:sz w:val="16"/>
              </w:rPr>
              <w:t>Durable queue and durable dedupe required</w:t>
            </w:r>
          </w:p>
        </w:tc>
      </w:tr>
    </w:tbl>
    <w:p>
      <w:pPr>
        <w:pStyle w:val="Heading1"/>
        <w:pageBreakBefore/>
      </w:pPr>
      <w:r>
        <w:t>7  Acceptance tests, handoff and timeline</w:t>
      </w:r>
    </w:p>
    <w:p>
      <w:pPr>
        <w:pStyle w:val="Heading2"/>
      </w:pPr>
      <w:r>
        <w:t>7.1 Test matrix: evidence of completion</w:t>
      </w:r>
    </w:p>
    <w:tbl>
      <w:tblPr>
        <w:tblStyle w:val="TableGrid"/>
        <w:tblW w:type="auto" w:w="0"/>
        <w:jc w:val="center"/>
        <w:tblLook w:firstColumn="1" w:firstRow="1" w:lastColumn="0" w:lastRow="0" w:noHBand="0" w:noVBand="1" w:val="04A0"/>
      </w:tblPr>
      <w:tblGrid>
        <w:gridCol w:w="4860"/>
        <w:gridCol w:w="4860"/>
      </w:tblGrid>
      <w:tr>
        <w:trPr>
          <w:cantSplit/>
        </w:trPr>
        <w:tc>
          <w:tcPr>
            <w:tcW w:type="dxa" w:w="3168"/>
            <w:shd w:fill="173D55"/>
            <w:vAlign w:val="center"/>
            <w:tcMar>
              <w:top w:w="48" w:type="dxa"/>
              <w:start w:w="48" w:type="dxa"/>
              <w:bottom w:w="48" w:type="dxa"/>
              <w:end w:w="48" w:type="dxa"/>
            </w:tcMar>
          </w:tcPr>
          <w:p>
            <w:pPr>
              <w:spacing w:after="20"/>
            </w:pPr>
            <w:r/>
            <w:r>
              <w:rPr>
                <w:b/>
                <w:color w:val="FFFFFF"/>
                <w:sz w:val="16"/>
              </w:rPr>
              <w:t>Test</w:t>
            </w:r>
          </w:p>
        </w:tc>
        <w:tc>
          <w:tcPr>
            <w:tcW w:type="dxa" w:w="6480"/>
            <w:shd w:fill="173D55"/>
            <w:vAlign w:val="center"/>
            <w:tcMar>
              <w:top w:w="48" w:type="dxa"/>
              <w:start w:w="48" w:type="dxa"/>
              <w:bottom w:w="48" w:type="dxa"/>
              <w:end w:w="48" w:type="dxa"/>
            </w:tcMar>
          </w:tcPr>
          <w:p>
            <w:pPr>
              <w:spacing w:after="20"/>
            </w:pPr>
            <w:r/>
            <w:r>
              <w:rPr>
                <w:b/>
                <w:color w:val="FFFFFF"/>
                <w:sz w:val="16"/>
              </w:rPr>
              <w:t>Expected proof</w:t>
            </w:r>
          </w:p>
        </w:tc>
      </w:tr>
      <w:tr>
        <w:trPr>
          <w:cantSplit/>
        </w:trPr>
        <w:tc>
          <w:tcPr>
            <w:tcW w:type="dxa" w:w="3168"/>
            <w:vAlign w:val="center"/>
            <w:shd w:fill="F0F6F7"/>
            <w:tcMar>
              <w:top w:w="48" w:type="dxa"/>
              <w:start w:w="48" w:type="dxa"/>
              <w:bottom w:w="48" w:type="dxa"/>
              <w:end w:w="48" w:type="dxa"/>
            </w:tcMar>
          </w:tcPr>
          <w:p>
            <w:pPr>
              <w:spacing w:after="20"/>
            </w:pPr>
            <w:r/>
            <w:r>
              <w:rPr>
                <w:b w:val="0"/>
                <w:color w:val="3A4853"/>
                <w:sz w:val="16"/>
              </w:rPr>
              <w:t>Webhook challenge</w:t>
            </w:r>
          </w:p>
        </w:tc>
        <w:tc>
          <w:tcPr>
            <w:tcW w:type="dxa" w:w="6480"/>
            <w:vAlign w:val="center"/>
            <w:shd w:fill="F0F6F7"/>
            <w:tcMar>
              <w:top w:w="48" w:type="dxa"/>
              <w:start w:w="48" w:type="dxa"/>
              <w:bottom w:w="48" w:type="dxa"/>
              <w:end w:w="48" w:type="dxa"/>
            </w:tcMar>
          </w:tcPr>
          <w:p>
            <w:pPr>
              <w:spacing w:after="20"/>
            </w:pPr>
            <w:r/>
            <w:r>
              <w:rPr>
                <w:b w:val="0"/>
                <w:color w:val="3A4853"/>
                <w:sz w:val="16"/>
              </w:rPr>
              <w:t>Meta reports verified URL; wrong token rejected</w:t>
            </w:r>
          </w:p>
        </w:tc>
      </w:tr>
      <w:tr>
        <w:trPr>
          <w:cantSplit/>
        </w:trPr>
        <w:tc>
          <w:tcPr>
            <w:tcW w:type="dxa" w:w="3168"/>
            <w:vAlign w:val="center"/>
            <w:tcMar>
              <w:top w:w="48" w:type="dxa"/>
              <w:start w:w="48" w:type="dxa"/>
              <w:bottom w:w="48" w:type="dxa"/>
              <w:end w:w="48" w:type="dxa"/>
            </w:tcMar>
          </w:tcPr>
          <w:p>
            <w:pPr>
              <w:spacing w:after="20"/>
            </w:pPr>
            <w:r/>
            <w:r>
              <w:rPr>
                <w:b w:val="0"/>
                <w:color w:val="3A4853"/>
                <w:sz w:val="16"/>
              </w:rPr>
              <w:t>Signature check</w:t>
            </w:r>
          </w:p>
        </w:tc>
        <w:tc>
          <w:tcPr>
            <w:tcW w:type="dxa" w:w="6480"/>
            <w:vAlign w:val="center"/>
            <w:tcMar>
              <w:top w:w="48" w:type="dxa"/>
              <w:start w:w="48" w:type="dxa"/>
              <w:bottom w:w="48" w:type="dxa"/>
              <w:end w:w="48" w:type="dxa"/>
            </w:tcMar>
          </w:tcPr>
          <w:p>
            <w:pPr>
              <w:spacing w:after="20"/>
            </w:pPr>
            <w:r/>
            <w:r>
              <w:rPr>
                <w:b w:val="0"/>
                <w:color w:val="3A4853"/>
                <w:sz w:val="16"/>
              </w:rPr>
              <w:t>Valid Meta signature accepted; tampered payload 403</w:t>
            </w:r>
          </w:p>
        </w:tc>
      </w:tr>
      <w:tr>
        <w:trPr>
          <w:cantSplit/>
        </w:trPr>
        <w:tc>
          <w:tcPr>
            <w:tcW w:type="dxa" w:w="3168"/>
            <w:vAlign w:val="center"/>
            <w:shd w:fill="F0F6F7"/>
            <w:tcMar>
              <w:top w:w="48" w:type="dxa"/>
              <w:start w:w="48" w:type="dxa"/>
              <w:bottom w:w="48" w:type="dxa"/>
              <w:end w:w="48" w:type="dxa"/>
            </w:tcMar>
          </w:tcPr>
          <w:p>
            <w:pPr>
              <w:spacing w:after="20"/>
            </w:pPr>
            <w:r/>
            <w:r>
              <w:rPr>
                <w:b w:val="0"/>
                <w:color w:val="3A4853"/>
                <w:sz w:val="16"/>
              </w:rPr>
              <w:t>Text forward</w:t>
            </w:r>
          </w:p>
        </w:tc>
        <w:tc>
          <w:tcPr>
            <w:tcW w:type="dxa" w:w="6480"/>
            <w:vAlign w:val="center"/>
            <w:shd w:fill="F0F6F7"/>
            <w:tcMar>
              <w:top w:w="48" w:type="dxa"/>
              <w:start w:w="48" w:type="dxa"/>
              <w:bottom w:w="48" w:type="dxa"/>
              <w:end w:w="48" w:type="dxa"/>
            </w:tcMar>
          </w:tcPr>
          <w:p>
            <w:pPr>
              <w:spacing w:after="20"/>
            </w:pPr>
            <w:r/>
            <w:r>
              <w:rPr>
                <w:b w:val="0"/>
                <w:color w:val="3A4853"/>
                <w:sz w:val="16"/>
              </w:rPr>
              <w:t>Exactly one evidence-backed reply, correct claim + real source</w:t>
            </w:r>
          </w:p>
        </w:tc>
      </w:tr>
      <w:tr>
        <w:trPr>
          <w:cantSplit/>
        </w:trPr>
        <w:tc>
          <w:tcPr>
            <w:tcW w:type="dxa" w:w="3168"/>
            <w:vAlign w:val="center"/>
            <w:tcMar>
              <w:top w:w="48" w:type="dxa"/>
              <w:start w:w="48" w:type="dxa"/>
              <w:bottom w:w="48" w:type="dxa"/>
              <w:end w:w="48" w:type="dxa"/>
            </w:tcMar>
          </w:tcPr>
          <w:p>
            <w:pPr>
              <w:spacing w:after="20"/>
            </w:pPr>
            <w:r/>
            <w:r>
              <w:rPr>
                <w:b w:val="0"/>
                <w:color w:val="3A4853"/>
                <w:sz w:val="16"/>
              </w:rPr>
              <w:t>Image OCR</w:t>
            </w:r>
          </w:p>
        </w:tc>
        <w:tc>
          <w:tcPr>
            <w:tcW w:type="dxa" w:w="6480"/>
            <w:vAlign w:val="center"/>
            <w:tcMar>
              <w:top w:w="48" w:type="dxa"/>
              <w:start w:w="48" w:type="dxa"/>
              <w:bottom w:w="48" w:type="dxa"/>
              <w:end w:w="48" w:type="dxa"/>
            </w:tcMar>
          </w:tcPr>
          <w:p>
            <w:pPr>
              <w:spacing w:after="20"/>
            </w:pPr>
            <w:r/>
            <w:r>
              <w:rPr>
                <w:b w:val="0"/>
                <w:color w:val="3A4853"/>
                <w:sz w:val="16"/>
              </w:rPr>
              <w:t>Downloaded screenshot → actual extracted text → factual result</w:t>
            </w:r>
          </w:p>
        </w:tc>
      </w:tr>
      <w:tr>
        <w:trPr>
          <w:cantSplit/>
        </w:trPr>
        <w:tc>
          <w:tcPr>
            <w:tcW w:type="dxa" w:w="3168"/>
            <w:vAlign w:val="center"/>
            <w:shd w:fill="F0F6F7"/>
            <w:tcMar>
              <w:top w:w="48" w:type="dxa"/>
              <w:start w:w="48" w:type="dxa"/>
              <w:bottom w:w="48" w:type="dxa"/>
              <w:end w:w="48" w:type="dxa"/>
            </w:tcMar>
          </w:tcPr>
          <w:p>
            <w:pPr>
              <w:spacing w:after="20"/>
            </w:pPr>
            <w:r/>
            <w:r>
              <w:rPr>
                <w:b w:val="0"/>
                <w:color w:val="3A4853"/>
                <w:sz w:val="16"/>
              </w:rPr>
              <w:t>PDF</w:t>
            </w:r>
          </w:p>
        </w:tc>
        <w:tc>
          <w:tcPr>
            <w:tcW w:type="dxa" w:w="6480"/>
            <w:vAlign w:val="center"/>
            <w:shd w:fill="F0F6F7"/>
            <w:tcMar>
              <w:top w:w="48" w:type="dxa"/>
              <w:start w:w="48" w:type="dxa"/>
              <w:bottom w:w="48" w:type="dxa"/>
              <w:end w:w="48" w:type="dxa"/>
            </w:tcMar>
          </w:tcPr>
          <w:p>
            <w:pPr>
              <w:spacing w:after="20"/>
            </w:pPr>
            <w:r/>
            <w:r>
              <w:rPr>
                <w:b w:val="0"/>
                <w:color w:val="3A4853"/>
                <w:sz w:val="16"/>
              </w:rPr>
              <w:t>Both selectable-text and scanned PDF (where supported) work</w:t>
            </w:r>
          </w:p>
        </w:tc>
      </w:tr>
      <w:tr>
        <w:trPr>
          <w:cantSplit/>
        </w:trPr>
        <w:tc>
          <w:tcPr>
            <w:tcW w:type="dxa" w:w="3168"/>
            <w:vAlign w:val="center"/>
            <w:tcMar>
              <w:top w:w="48" w:type="dxa"/>
              <w:start w:w="48" w:type="dxa"/>
              <w:bottom w:w="48" w:type="dxa"/>
              <w:end w:w="48" w:type="dxa"/>
            </w:tcMar>
          </w:tcPr>
          <w:p>
            <w:pPr>
              <w:spacing w:after="20"/>
            </w:pPr>
            <w:r/>
            <w:r>
              <w:rPr>
                <w:b w:val="0"/>
                <w:color w:val="3A4853"/>
                <w:sz w:val="16"/>
              </w:rPr>
              <w:t>Voice note</w:t>
            </w:r>
          </w:p>
        </w:tc>
        <w:tc>
          <w:tcPr>
            <w:tcW w:type="dxa" w:w="6480"/>
            <w:vAlign w:val="center"/>
            <w:tcMar>
              <w:top w:w="48" w:type="dxa"/>
              <w:start w:w="48" w:type="dxa"/>
              <w:bottom w:w="48" w:type="dxa"/>
              <w:end w:w="48" w:type="dxa"/>
            </w:tcMar>
          </w:tcPr>
          <w:p>
            <w:pPr>
              <w:spacing w:after="20"/>
            </w:pPr>
            <w:r/>
            <w:r>
              <w:rPr>
                <w:b w:val="0"/>
                <w:color w:val="3A4853"/>
                <w:sz w:val="16"/>
              </w:rPr>
              <w:t>OGG/Opus → transcription → claim → evidence; provider 503 is clear technical error</w:t>
            </w:r>
          </w:p>
        </w:tc>
      </w:tr>
      <w:tr>
        <w:trPr>
          <w:cantSplit/>
        </w:trPr>
        <w:tc>
          <w:tcPr>
            <w:tcW w:type="dxa" w:w="3168"/>
            <w:vAlign w:val="center"/>
            <w:shd w:fill="F0F6F7"/>
            <w:tcMar>
              <w:top w:w="48" w:type="dxa"/>
              <w:start w:w="48" w:type="dxa"/>
              <w:bottom w:w="48" w:type="dxa"/>
              <w:end w:w="48" w:type="dxa"/>
            </w:tcMar>
          </w:tcPr>
          <w:p>
            <w:pPr>
              <w:spacing w:after="20"/>
            </w:pPr>
            <w:r/>
            <w:r>
              <w:rPr>
                <w:b w:val="0"/>
                <w:color w:val="3A4853"/>
                <w:sz w:val="16"/>
              </w:rPr>
              <w:t>URL</w:t>
            </w:r>
          </w:p>
        </w:tc>
        <w:tc>
          <w:tcPr>
            <w:tcW w:type="dxa" w:w="6480"/>
            <w:vAlign w:val="center"/>
            <w:shd w:fill="F0F6F7"/>
            <w:tcMar>
              <w:top w:w="48" w:type="dxa"/>
              <w:start w:w="48" w:type="dxa"/>
              <w:bottom w:w="48" w:type="dxa"/>
              <w:end w:w="48" w:type="dxa"/>
            </w:tcMar>
          </w:tcPr>
          <w:p>
            <w:pPr>
              <w:spacing w:after="20"/>
            </w:pPr>
            <w:r/>
            <w:r>
              <w:rPr>
                <w:b w:val="0"/>
                <w:color w:val="3A4853"/>
                <w:sz w:val="16"/>
              </w:rPr>
              <w:t>Extract safe webpage, preserve date/context and source</w:t>
            </w:r>
          </w:p>
        </w:tc>
      </w:tr>
      <w:tr>
        <w:trPr>
          <w:cantSplit/>
        </w:trPr>
        <w:tc>
          <w:tcPr>
            <w:tcW w:type="dxa" w:w="3168"/>
            <w:vAlign w:val="center"/>
            <w:tcMar>
              <w:top w:w="48" w:type="dxa"/>
              <w:start w:w="48" w:type="dxa"/>
              <w:bottom w:w="48" w:type="dxa"/>
              <w:end w:w="48" w:type="dxa"/>
            </w:tcMar>
          </w:tcPr>
          <w:p>
            <w:pPr>
              <w:spacing w:after="20"/>
            </w:pPr>
            <w:r/>
            <w:r>
              <w:rPr>
                <w:b w:val="0"/>
                <w:color w:val="3A4853"/>
                <w:sz w:val="16"/>
              </w:rPr>
              <w:t>Languages</w:t>
            </w:r>
          </w:p>
        </w:tc>
        <w:tc>
          <w:tcPr>
            <w:tcW w:type="dxa" w:w="6480"/>
            <w:vAlign w:val="center"/>
            <w:tcMar>
              <w:top w:w="48" w:type="dxa"/>
              <w:start w:w="48" w:type="dxa"/>
              <w:bottom w:w="48" w:type="dxa"/>
              <w:end w:w="48" w:type="dxa"/>
            </w:tcMar>
          </w:tcPr>
          <w:p>
            <w:pPr>
              <w:spacing w:after="20"/>
            </w:pPr>
            <w:r/>
            <w:r>
              <w:rPr>
                <w:b w:val="0"/>
                <w:color w:val="3A4853"/>
                <w:sz w:val="16"/>
              </w:rPr>
              <w:t>English/Hindi/Marathi preserve verdict and source IDs</w:t>
            </w:r>
          </w:p>
        </w:tc>
      </w:tr>
      <w:tr>
        <w:trPr>
          <w:cantSplit/>
        </w:trPr>
        <w:tc>
          <w:tcPr>
            <w:tcW w:type="dxa" w:w="3168"/>
            <w:vAlign w:val="center"/>
            <w:shd w:fill="F0F6F7"/>
            <w:tcMar>
              <w:top w:w="48" w:type="dxa"/>
              <w:start w:w="48" w:type="dxa"/>
              <w:bottom w:w="48" w:type="dxa"/>
              <w:end w:w="48" w:type="dxa"/>
            </w:tcMar>
          </w:tcPr>
          <w:p>
            <w:pPr>
              <w:spacing w:after="20"/>
            </w:pPr>
            <w:r/>
            <w:r>
              <w:rPr>
                <w:b w:val="0"/>
                <w:color w:val="3A4853"/>
                <w:sz w:val="16"/>
              </w:rPr>
              <w:t>Duplicates / 24-hour window</w:t>
            </w:r>
          </w:p>
        </w:tc>
        <w:tc>
          <w:tcPr>
            <w:tcW w:type="dxa" w:w="6480"/>
            <w:vAlign w:val="center"/>
            <w:shd w:fill="F0F6F7"/>
            <w:tcMar>
              <w:top w:w="48" w:type="dxa"/>
              <w:start w:w="48" w:type="dxa"/>
              <w:bottom w:w="48" w:type="dxa"/>
              <w:end w:w="48" w:type="dxa"/>
            </w:tcMar>
          </w:tcPr>
          <w:p>
            <w:pPr>
              <w:spacing w:after="20"/>
            </w:pPr>
            <w:r/>
            <w:r>
              <w:rPr>
                <w:b w:val="0"/>
                <w:color w:val="3A4853"/>
                <w:sz w:val="16"/>
              </w:rPr>
              <w:t>No duplicate AI calls; policy-safe sending</w:t>
            </w:r>
          </w:p>
        </w:tc>
      </w:tr>
      <w:tr>
        <w:trPr>
          <w:cantSplit/>
        </w:trPr>
        <w:tc>
          <w:tcPr>
            <w:tcW w:type="dxa" w:w="3168"/>
            <w:vAlign w:val="center"/>
            <w:tcMar>
              <w:top w:w="48" w:type="dxa"/>
              <w:start w:w="48" w:type="dxa"/>
              <w:bottom w:w="48" w:type="dxa"/>
              <w:end w:w="48" w:type="dxa"/>
            </w:tcMar>
          </w:tcPr>
          <w:p>
            <w:pPr>
              <w:spacing w:after="20"/>
            </w:pPr>
            <w:r/>
            <w:r>
              <w:rPr>
                <w:b w:val="0"/>
                <w:color w:val="3A4853"/>
                <w:sz w:val="16"/>
              </w:rPr>
              <w:t>Quota exhaustion</w:t>
            </w:r>
          </w:p>
        </w:tc>
        <w:tc>
          <w:tcPr>
            <w:tcW w:type="dxa" w:w="6480"/>
            <w:vAlign w:val="center"/>
            <w:tcMar>
              <w:top w:w="48" w:type="dxa"/>
              <w:start w:w="48" w:type="dxa"/>
              <w:bottom w:w="48" w:type="dxa"/>
              <w:end w:w="48" w:type="dxa"/>
            </w:tcMar>
          </w:tcPr>
          <w:p>
            <w:pPr>
              <w:spacing w:after="20"/>
            </w:pPr>
            <w:r/>
            <w:r>
              <w:rPr>
                <w:b w:val="0"/>
                <w:color w:val="3A4853"/>
                <w:sz w:val="16"/>
              </w:rPr>
              <w:t>One user-friendly service error; no fake unconfirmed result</w:t>
            </w:r>
          </w:p>
        </w:tc>
      </w:tr>
    </w:tbl>
    <w:p>
      <w:pPr>
        <w:pStyle w:val="Heading2"/>
      </w:pPr>
      <w:r>
        <w:t>7.2 Suggested two-day implementation order</w:t>
      </w:r>
    </w:p>
    <w:tbl>
      <w:tblPr>
        <w:tblStyle w:val="TableGrid"/>
        <w:tblW w:type="auto" w:w="0"/>
        <w:jc w:val="center"/>
        <w:tblLook w:firstColumn="1" w:firstRow="1" w:lastColumn="0" w:lastRow="0" w:noHBand="0" w:noVBand="1" w:val="04A0"/>
      </w:tblPr>
      <w:tblGrid>
        <w:gridCol w:w="3240"/>
        <w:gridCol w:w="3240"/>
        <w:gridCol w:w="3240"/>
      </w:tblGrid>
      <w:tr>
        <w:trPr>
          <w:cantSplit/>
        </w:trPr>
        <w:tc>
          <w:tcPr>
            <w:tcW w:type="dxa" w:w="1757"/>
            <w:shd w:fill="173D55"/>
            <w:vAlign w:val="center"/>
            <w:tcMar>
              <w:top w:w="48" w:type="dxa"/>
              <w:start w:w="48" w:type="dxa"/>
              <w:bottom w:w="48" w:type="dxa"/>
              <w:end w:w="48" w:type="dxa"/>
            </w:tcMar>
          </w:tcPr>
          <w:p>
            <w:pPr>
              <w:spacing w:after="20"/>
            </w:pPr>
            <w:r/>
            <w:r>
              <w:rPr>
                <w:b/>
                <w:color w:val="FFFFFF"/>
                <w:sz w:val="16"/>
              </w:rPr>
              <w:t>Stage</w:t>
            </w:r>
          </w:p>
        </w:tc>
        <w:tc>
          <w:tcPr>
            <w:tcW w:type="dxa" w:w="3917"/>
            <w:shd w:fill="173D55"/>
            <w:vAlign w:val="center"/>
            <w:tcMar>
              <w:top w:w="48" w:type="dxa"/>
              <w:start w:w="48" w:type="dxa"/>
              <w:bottom w:w="48" w:type="dxa"/>
              <w:end w:w="48" w:type="dxa"/>
            </w:tcMar>
          </w:tcPr>
          <w:p>
            <w:pPr>
              <w:spacing w:after="20"/>
            </w:pPr>
            <w:r/>
            <w:r>
              <w:rPr>
                <w:b/>
                <w:color w:val="FFFFFF"/>
                <w:sz w:val="16"/>
              </w:rPr>
              <w:t>Person 2 deliverable</w:t>
            </w:r>
          </w:p>
        </w:tc>
        <w:tc>
          <w:tcPr>
            <w:tcW w:type="dxa" w:w="3974"/>
            <w:shd w:fill="173D55"/>
            <w:vAlign w:val="center"/>
            <w:tcMar>
              <w:top w:w="48" w:type="dxa"/>
              <w:start w:w="48" w:type="dxa"/>
              <w:bottom w:w="48" w:type="dxa"/>
              <w:end w:w="48" w:type="dxa"/>
            </w:tcMar>
          </w:tcPr>
          <w:p>
            <w:pPr>
              <w:spacing w:after="20"/>
            </w:pPr>
            <w:r/>
            <w:r>
              <w:rPr>
                <w:b/>
                <w:color w:val="FFFFFF"/>
                <w:sz w:val="16"/>
              </w:rPr>
              <w:t>Person 1 input</w:t>
            </w:r>
          </w:p>
        </w:tc>
      </w:tr>
      <w:tr>
        <w:trPr>
          <w:cantSplit/>
        </w:trPr>
        <w:tc>
          <w:tcPr>
            <w:tcW w:type="dxa" w:w="1757"/>
            <w:vAlign w:val="center"/>
            <w:shd w:fill="F0F6F7"/>
            <w:tcMar>
              <w:top w:w="48" w:type="dxa"/>
              <w:start w:w="48" w:type="dxa"/>
              <w:bottom w:w="48" w:type="dxa"/>
              <w:end w:w="48" w:type="dxa"/>
            </w:tcMar>
          </w:tcPr>
          <w:p>
            <w:pPr>
              <w:spacing w:after="20"/>
            </w:pPr>
            <w:r/>
            <w:r>
              <w:rPr>
                <w:b w:val="0"/>
                <w:color w:val="3A4853"/>
                <w:sz w:val="16"/>
              </w:rPr>
              <w:t>Day 1 morning</w:t>
            </w:r>
          </w:p>
        </w:tc>
        <w:tc>
          <w:tcPr>
            <w:tcW w:type="dxa" w:w="3917"/>
            <w:vAlign w:val="center"/>
            <w:shd w:fill="F0F6F7"/>
            <w:tcMar>
              <w:top w:w="48" w:type="dxa"/>
              <w:start w:w="48" w:type="dxa"/>
              <w:bottom w:w="48" w:type="dxa"/>
              <w:end w:w="48" w:type="dxa"/>
            </w:tcMar>
          </w:tcPr>
          <w:p>
            <w:pPr>
              <w:spacing w:after="20"/>
            </w:pPr>
            <w:r/>
            <w:r>
              <w:rPr>
                <w:b w:val="0"/>
                <w:color w:val="3A4853"/>
                <w:sz w:val="16"/>
              </w:rPr>
              <w:t>Meta setup, credentials, policy gate, webhook GET/POST</w:t>
            </w:r>
          </w:p>
        </w:tc>
        <w:tc>
          <w:tcPr>
            <w:tcW w:type="dxa" w:w="3974"/>
            <w:vAlign w:val="center"/>
            <w:shd w:fill="F0F6F7"/>
            <w:tcMar>
              <w:top w:w="48" w:type="dxa"/>
              <w:start w:w="48" w:type="dxa"/>
              <w:bottom w:w="48" w:type="dxa"/>
              <w:end w:w="48" w:type="dxa"/>
            </w:tcMar>
          </w:tcPr>
          <w:p>
            <w:pPr>
              <w:spacing w:after="20"/>
            </w:pPr>
            <w:r/>
            <w:r>
              <w:rPr>
                <w:b w:val="0"/>
                <w:color w:val="3A4853"/>
                <w:sz w:val="16"/>
              </w:rPr>
              <w:t>API contract and local backend URL</w:t>
            </w:r>
          </w:p>
        </w:tc>
      </w:tr>
      <w:tr>
        <w:trPr>
          <w:cantSplit/>
        </w:trPr>
        <w:tc>
          <w:tcPr>
            <w:tcW w:type="dxa" w:w="1757"/>
            <w:vAlign w:val="center"/>
            <w:tcMar>
              <w:top w:w="48" w:type="dxa"/>
              <w:start w:w="48" w:type="dxa"/>
              <w:bottom w:w="48" w:type="dxa"/>
              <w:end w:w="48" w:type="dxa"/>
            </w:tcMar>
          </w:tcPr>
          <w:p>
            <w:pPr>
              <w:spacing w:after="20"/>
            </w:pPr>
            <w:r/>
            <w:r>
              <w:rPr>
                <w:b w:val="0"/>
                <w:color w:val="3A4853"/>
                <w:sz w:val="16"/>
              </w:rPr>
              <w:t>Day 1 afternoon</w:t>
            </w:r>
          </w:p>
        </w:tc>
        <w:tc>
          <w:tcPr>
            <w:tcW w:type="dxa" w:w="3917"/>
            <w:vAlign w:val="center"/>
            <w:tcMar>
              <w:top w:w="48" w:type="dxa"/>
              <w:start w:w="48" w:type="dxa"/>
              <w:bottom w:w="48" w:type="dxa"/>
              <w:end w:w="48" w:type="dxa"/>
            </w:tcMar>
          </w:tcPr>
          <w:p>
            <w:pPr>
              <w:spacing w:after="20"/>
            </w:pPr>
            <w:r/>
            <w:r>
              <w:rPr>
                <w:b w:val="0"/>
                <w:color w:val="3A4853"/>
                <w:sz w:val="16"/>
              </w:rPr>
              <w:t>Text receive/reply, signature validation, dedupe, error templates</w:t>
            </w:r>
          </w:p>
        </w:tc>
        <w:tc>
          <w:tcPr>
            <w:tcW w:type="dxa" w:w="3974"/>
            <w:vAlign w:val="center"/>
            <w:tcMar>
              <w:top w:w="48" w:type="dxa"/>
              <w:start w:w="48" w:type="dxa"/>
              <w:bottom w:w="48" w:type="dxa"/>
              <w:end w:w="48" w:type="dxa"/>
            </w:tcMar>
          </w:tcPr>
          <w:p>
            <w:pPr>
              <w:spacing w:after="20"/>
            </w:pPr>
            <w:r/>
            <w:r>
              <w:rPr>
                <w:b w:val="0"/>
                <w:color w:val="3A4853"/>
                <w:sz w:val="16"/>
              </w:rPr>
              <w:t>One response fixture; verdict/source fields</w:t>
            </w:r>
          </w:p>
        </w:tc>
      </w:tr>
      <w:tr>
        <w:trPr>
          <w:cantSplit/>
        </w:trPr>
        <w:tc>
          <w:tcPr>
            <w:tcW w:type="dxa" w:w="1757"/>
            <w:vAlign w:val="center"/>
            <w:shd w:fill="F0F6F7"/>
            <w:tcMar>
              <w:top w:w="48" w:type="dxa"/>
              <w:start w:w="48" w:type="dxa"/>
              <w:bottom w:w="48" w:type="dxa"/>
              <w:end w:w="48" w:type="dxa"/>
            </w:tcMar>
          </w:tcPr>
          <w:p>
            <w:pPr>
              <w:spacing w:after="20"/>
            </w:pPr>
            <w:r/>
            <w:r>
              <w:rPr>
                <w:b w:val="0"/>
                <w:color w:val="3A4853"/>
                <w:sz w:val="16"/>
              </w:rPr>
              <w:t>Day 2 morning</w:t>
            </w:r>
          </w:p>
        </w:tc>
        <w:tc>
          <w:tcPr>
            <w:tcW w:type="dxa" w:w="3917"/>
            <w:vAlign w:val="center"/>
            <w:shd w:fill="F0F6F7"/>
            <w:tcMar>
              <w:top w:w="48" w:type="dxa"/>
              <w:start w:w="48" w:type="dxa"/>
              <w:bottom w:w="48" w:type="dxa"/>
              <w:end w:w="48" w:type="dxa"/>
            </w:tcMar>
          </w:tcPr>
          <w:p>
            <w:pPr>
              <w:spacing w:after="20"/>
            </w:pPr>
            <w:r/>
            <w:r>
              <w:rPr>
                <w:b w:val="0"/>
                <w:color w:val="3A4853"/>
                <w:sz w:val="16"/>
              </w:rPr>
              <w:t>Image/PDF/audio/URL media adapter and source formatting</w:t>
            </w:r>
          </w:p>
        </w:tc>
        <w:tc>
          <w:tcPr>
            <w:tcW w:type="dxa" w:w="3974"/>
            <w:vAlign w:val="center"/>
            <w:shd w:fill="F0F6F7"/>
            <w:tcMar>
              <w:top w:w="48" w:type="dxa"/>
              <w:start w:w="48" w:type="dxa"/>
              <w:bottom w:w="48" w:type="dxa"/>
              <w:end w:w="48" w:type="dxa"/>
            </w:tcMar>
          </w:tcPr>
          <w:p>
            <w:pPr>
              <w:spacing w:after="20"/>
            </w:pPr>
            <w:r/>
            <w:r>
              <w:rPr>
                <w:b w:val="0"/>
                <w:color w:val="3A4853"/>
                <w:sz w:val="16"/>
              </w:rPr>
              <w:t>Extraction/upload request examples</w:t>
            </w:r>
          </w:p>
        </w:tc>
      </w:tr>
      <w:tr>
        <w:trPr>
          <w:cantSplit/>
        </w:trPr>
        <w:tc>
          <w:tcPr>
            <w:tcW w:type="dxa" w:w="1757"/>
            <w:vAlign w:val="center"/>
            <w:tcMar>
              <w:top w:w="48" w:type="dxa"/>
              <w:start w:w="48" w:type="dxa"/>
              <w:bottom w:w="48" w:type="dxa"/>
              <w:end w:w="48" w:type="dxa"/>
            </w:tcMar>
          </w:tcPr>
          <w:p>
            <w:pPr>
              <w:spacing w:after="20"/>
            </w:pPr>
            <w:r/>
            <w:r>
              <w:rPr>
                <w:b w:val="0"/>
                <w:color w:val="3A4853"/>
                <w:sz w:val="16"/>
              </w:rPr>
              <w:t>Day 2 afternoon</w:t>
            </w:r>
          </w:p>
        </w:tc>
        <w:tc>
          <w:tcPr>
            <w:tcW w:type="dxa" w:w="3917"/>
            <w:vAlign w:val="center"/>
            <w:tcMar>
              <w:top w:w="48" w:type="dxa"/>
              <w:start w:w="48" w:type="dxa"/>
              <w:bottom w:w="48" w:type="dxa"/>
              <w:end w:w="48" w:type="dxa"/>
            </w:tcMar>
          </w:tcPr>
          <w:p>
            <w:pPr>
              <w:spacing w:after="20"/>
            </w:pPr>
            <w:r/>
            <w:r>
              <w:rPr>
                <w:b w:val="0"/>
                <w:color w:val="3A4853"/>
                <w:sz w:val="16"/>
              </w:rPr>
              <w:t>HTTPS demo, 5-format acceptance, QR, runbook, commit/PR</w:t>
            </w:r>
          </w:p>
        </w:tc>
        <w:tc>
          <w:tcPr>
            <w:tcW w:type="dxa" w:w="3974"/>
            <w:vAlign w:val="center"/>
            <w:tcMar>
              <w:top w:w="48" w:type="dxa"/>
              <w:start w:w="48" w:type="dxa"/>
              <w:bottom w:w="48" w:type="dxa"/>
              <w:end w:w="48" w:type="dxa"/>
            </w:tcMar>
          </w:tcPr>
          <w:p>
            <w:pPr>
              <w:spacing w:after="20"/>
            </w:pPr>
            <w:r/>
            <w:r>
              <w:rPr>
                <w:b w:val="0"/>
                <w:color w:val="3A4853"/>
                <w:sz w:val="16"/>
              </w:rPr>
              <w:t>Review a successful reply and failure behavior</w:t>
            </w:r>
          </w:p>
        </w:tc>
      </w:tr>
    </w:tbl>
    <w:p>
      <w:pPr>
        <w:pStyle w:val="Heading2"/>
      </w:pPr>
      <w:r>
        <w:t>7.3 Final handoff package from Person 2</w:t>
      </w:r>
    </w:p>
    <w:p>
      <w:pPr>
        <w:pStyle w:val="ListBullet"/>
        <w:spacing w:after="60"/>
      </w:pPr>
      <w:r>
        <w:t>Code: whatsapp-adapter/ with .env.example, mocked tests, safety controls and clear start commands.</w:t>
      </w:r>
    </w:p>
    <w:p>
      <w:pPr>
        <w:pStyle w:val="ListBullet"/>
        <w:spacing w:after="60"/>
      </w:pPr>
      <w:r>
        <w:t>Setup: Meta app assets recorded without secrets; webhook URL, subscribed fields and authorized test-number instructions.</w:t>
      </w:r>
    </w:p>
    <w:p>
      <w:pPr>
        <w:pStyle w:val="ListBullet"/>
        <w:spacing w:after="60"/>
      </w:pPr>
      <w:r>
        <w:t>Demo: evidence showing forwarded text/media → backend calls → cited WhatsApp reply; failures documented transparently.</w:t>
      </w:r>
    </w:p>
    <w:p>
      <w:pPr>
        <w:pStyle w:val="ListBullet"/>
        <w:spacing w:after="60"/>
      </w:pPr>
      <w:r>
        <w:t>Integration: Person 1 backend exact payload mapping documented in adapter README; contract mismatches reported, not guessed.</w:t>
      </w:r>
    </w:p>
    <w:p>
      <w:pPr>
        <w:pStyle w:val="ListBullet"/>
        <w:spacing w:after="60"/>
      </w:pPr>
      <w:r>
        <w:t>Git: separate feature branch / pull request; never commit credentials or override Person 1 main branch changes.</w:t>
      </w:r>
    </w:p>
    <w:p>
      <w:pPr>
        <w:pStyle w:val="SmallNote"/>
      </w:pPr>
      <w:r>
        <w:t>Definition of done: at least one real WhatsApp test-forward completes the entire factual chain and replies with actual sources. All required media routes must be demonstrated or transparently recorded as blocked. Public availability additionally requires Meta eligibility.</w:t>
      </w:r>
    </w:p>
    <w:p>
      <w:pPr>
        <w:pStyle w:val="Heading1"/>
        <w:pageBreakBefore/>
      </w:pPr>
      <w:r>
        <w:t>8  Troubleshooting and verified reference links</w:t>
      </w:r>
    </w:p>
    <w:p>
      <w:pPr>
        <w:pStyle w:val="Heading2"/>
      </w:pPr>
      <w:r>
        <w:t>8.1 Common failures</w:t>
      </w:r>
    </w:p>
    <w:tbl>
      <w:tblPr>
        <w:tblStyle w:val="TableGrid"/>
        <w:tblW w:type="auto" w:w="0"/>
        <w:jc w:val="center"/>
        <w:tblLook w:firstColumn="1" w:firstRow="1" w:lastColumn="0" w:lastRow="0" w:noHBand="0" w:noVBand="1" w:val="04A0"/>
      </w:tblPr>
      <w:tblGrid>
        <w:gridCol w:w="4860"/>
        <w:gridCol w:w="4860"/>
      </w:tblGrid>
      <w:tr>
        <w:trPr>
          <w:cantSplit/>
        </w:trPr>
        <w:tc>
          <w:tcPr>
            <w:tcW w:type="dxa" w:w="3197"/>
            <w:shd w:fill="173D55"/>
            <w:vAlign w:val="center"/>
            <w:tcMar>
              <w:top w:w="48" w:type="dxa"/>
              <w:start w:w="48" w:type="dxa"/>
              <w:bottom w:w="48" w:type="dxa"/>
              <w:end w:w="48" w:type="dxa"/>
            </w:tcMar>
          </w:tcPr>
          <w:p>
            <w:pPr>
              <w:spacing w:after="20"/>
            </w:pPr>
            <w:r/>
            <w:r>
              <w:rPr>
                <w:b/>
                <w:color w:val="FFFFFF"/>
                <w:sz w:val="16"/>
              </w:rPr>
              <w:t>Symptom</w:t>
            </w:r>
          </w:p>
        </w:tc>
        <w:tc>
          <w:tcPr>
            <w:tcW w:type="dxa" w:w="6451"/>
            <w:shd w:fill="173D55"/>
            <w:vAlign w:val="center"/>
            <w:tcMar>
              <w:top w:w="48" w:type="dxa"/>
              <w:start w:w="48" w:type="dxa"/>
              <w:bottom w:w="48" w:type="dxa"/>
              <w:end w:w="48" w:type="dxa"/>
            </w:tcMar>
          </w:tcPr>
          <w:p>
            <w:pPr>
              <w:spacing w:after="20"/>
            </w:pPr>
            <w:r/>
            <w:r>
              <w:rPr>
                <w:b/>
                <w:color w:val="FFFFFF"/>
                <w:sz w:val="16"/>
              </w:rPr>
              <w:t>Check / response</w:t>
            </w:r>
          </w:p>
        </w:tc>
      </w:tr>
      <w:tr>
        <w:trPr>
          <w:cantSplit/>
        </w:trPr>
        <w:tc>
          <w:tcPr>
            <w:tcW w:type="dxa" w:w="3197"/>
            <w:vAlign w:val="center"/>
            <w:shd w:fill="F0F6F7"/>
            <w:tcMar>
              <w:top w:w="48" w:type="dxa"/>
              <w:start w:w="48" w:type="dxa"/>
              <w:bottom w:w="48" w:type="dxa"/>
              <w:end w:w="48" w:type="dxa"/>
            </w:tcMar>
          </w:tcPr>
          <w:p>
            <w:pPr>
              <w:spacing w:after="20"/>
            </w:pPr>
            <w:r/>
            <w:r>
              <w:rPr>
                <w:b w:val="0"/>
                <w:color w:val="3A4853"/>
                <w:sz w:val="16"/>
              </w:rPr>
              <w:t>Webhook verify token rejected</w:t>
            </w:r>
          </w:p>
        </w:tc>
        <w:tc>
          <w:tcPr>
            <w:tcW w:type="dxa" w:w="6451"/>
            <w:vAlign w:val="center"/>
            <w:shd w:fill="F0F6F7"/>
            <w:tcMar>
              <w:top w:w="48" w:type="dxa"/>
              <w:start w:w="48" w:type="dxa"/>
              <w:bottom w:w="48" w:type="dxa"/>
              <w:end w:w="48" w:type="dxa"/>
            </w:tcMar>
          </w:tcPr>
          <w:p>
            <w:pPr>
              <w:spacing w:after="20"/>
            </w:pPr>
            <w:r/>
            <w:r>
              <w:rPr>
                <w:b w:val="0"/>
                <w:color w:val="3A4853"/>
                <w:sz w:val="16"/>
              </w:rPr>
              <w:t>GET query handling, full callback path, verify token equality, HTTPS reachability</w:t>
            </w:r>
          </w:p>
        </w:tc>
      </w:tr>
      <w:tr>
        <w:trPr>
          <w:cantSplit/>
        </w:trPr>
        <w:tc>
          <w:tcPr>
            <w:tcW w:type="dxa" w:w="3197"/>
            <w:vAlign w:val="center"/>
            <w:tcMar>
              <w:top w:w="48" w:type="dxa"/>
              <w:start w:w="48" w:type="dxa"/>
              <w:bottom w:w="48" w:type="dxa"/>
              <w:end w:w="48" w:type="dxa"/>
            </w:tcMar>
          </w:tcPr>
          <w:p>
            <w:pPr>
              <w:spacing w:after="20"/>
            </w:pPr>
            <w:r/>
            <w:r>
              <w:rPr>
                <w:b w:val="0"/>
                <w:color w:val="3A4853"/>
                <w:sz w:val="16"/>
              </w:rPr>
              <w:t>Incoming text not delivered</w:t>
            </w:r>
          </w:p>
        </w:tc>
        <w:tc>
          <w:tcPr>
            <w:tcW w:type="dxa" w:w="6451"/>
            <w:vAlign w:val="center"/>
            <w:tcMar>
              <w:top w:w="48" w:type="dxa"/>
              <w:start w:w="48" w:type="dxa"/>
              <w:bottom w:w="48" w:type="dxa"/>
              <w:end w:w="48" w:type="dxa"/>
            </w:tcMar>
          </w:tcPr>
          <w:p>
            <w:pPr>
              <w:spacing w:after="20"/>
            </w:pPr>
            <w:r/>
            <w:r>
              <w:rPr>
                <w:b w:val="0"/>
                <w:color w:val="3A4853"/>
                <w:sz w:val="16"/>
              </w:rPr>
              <w:t>Correct WABA subscription, messages field, allowlisted sender, app/test setup, tunnel uptime</w:t>
            </w:r>
          </w:p>
        </w:tc>
      </w:tr>
      <w:tr>
        <w:trPr>
          <w:cantSplit/>
        </w:trPr>
        <w:tc>
          <w:tcPr>
            <w:tcW w:type="dxa" w:w="3197"/>
            <w:vAlign w:val="center"/>
            <w:shd w:fill="F0F6F7"/>
            <w:tcMar>
              <w:top w:w="48" w:type="dxa"/>
              <w:start w:w="48" w:type="dxa"/>
              <w:bottom w:w="48" w:type="dxa"/>
              <w:end w:w="48" w:type="dxa"/>
            </w:tcMar>
          </w:tcPr>
          <w:p>
            <w:pPr>
              <w:spacing w:after="20"/>
            </w:pPr>
            <w:r/>
            <w:r>
              <w:rPr>
                <w:b w:val="0"/>
                <w:color w:val="3A4853"/>
                <w:sz w:val="16"/>
              </w:rPr>
              <w:t>403 signature invalid</w:t>
            </w:r>
          </w:p>
        </w:tc>
        <w:tc>
          <w:tcPr>
            <w:tcW w:type="dxa" w:w="6451"/>
            <w:vAlign w:val="center"/>
            <w:shd w:fill="F0F6F7"/>
            <w:tcMar>
              <w:top w:w="48" w:type="dxa"/>
              <w:start w:w="48" w:type="dxa"/>
              <w:bottom w:w="48" w:type="dxa"/>
              <w:end w:w="48" w:type="dxa"/>
            </w:tcMar>
          </w:tcPr>
          <w:p>
            <w:pPr>
              <w:spacing w:after="20"/>
            </w:pPr>
            <w:r/>
            <w:r>
              <w:rPr>
                <w:b w:val="0"/>
                <w:color w:val="3A4853"/>
                <w:sz w:val="16"/>
              </w:rPr>
              <w:t>Raw POST body, Meta App Secret, sha256 prefix; avoid proxy body transformations</w:t>
            </w:r>
          </w:p>
        </w:tc>
      </w:tr>
      <w:tr>
        <w:trPr>
          <w:cantSplit/>
        </w:trPr>
        <w:tc>
          <w:tcPr>
            <w:tcW w:type="dxa" w:w="3197"/>
            <w:vAlign w:val="center"/>
            <w:tcMar>
              <w:top w:w="48" w:type="dxa"/>
              <w:start w:w="48" w:type="dxa"/>
              <w:bottom w:w="48" w:type="dxa"/>
              <w:end w:w="48" w:type="dxa"/>
            </w:tcMar>
          </w:tcPr>
          <w:p>
            <w:pPr>
              <w:spacing w:after="20"/>
            </w:pPr>
            <w:r/>
            <w:r>
              <w:rPr>
                <w:b w:val="0"/>
                <w:color w:val="3A4853"/>
                <w:sz w:val="16"/>
              </w:rPr>
              <w:t>Outgoing 400/401/403</w:t>
            </w:r>
          </w:p>
        </w:tc>
        <w:tc>
          <w:tcPr>
            <w:tcW w:type="dxa" w:w="6451"/>
            <w:vAlign w:val="center"/>
            <w:tcMar>
              <w:top w:w="48" w:type="dxa"/>
              <w:start w:w="48" w:type="dxa"/>
              <w:bottom w:w="48" w:type="dxa"/>
              <w:end w:w="48" w:type="dxa"/>
            </w:tcMar>
          </w:tcPr>
          <w:p>
            <w:pPr>
              <w:spacing w:after="20"/>
            </w:pPr>
            <w:r/>
            <w:r>
              <w:rPr>
                <w:b w:val="0"/>
                <w:color w:val="3A4853"/>
                <w:sz w:val="16"/>
              </w:rPr>
              <w:t>Phone Number ID, token, permissions, test recipient, current Graph version</w:t>
            </w:r>
          </w:p>
        </w:tc>
      </w:tr>
      <w:tr>
        <w:trPr>
          <w:cantSplit/>
        </w:trPr>
        <w:tc>
          <w:tcPr>
            <w:tcW w:type="dxa" w:w="3197"/>
            <w:vAlign w:val="center"/>
            <w:shd w:fill="F0F6F7"/>
            <w:tcMar>
              <w:top w:w="48" w:type="dxa"/>
              <w:start w:w="48" w:type="dxa"/>
              <w:bottom w:w="48" w:type="dxa"/>
              <w:end w:w="48" w:type="dxa"/>
            </w:tcMar>
          </w:tcPr>
          <w:p>
            <w:pPr>
              <w:spacing w:after="20"/>
            </w:pPr>
            <w:r/>
            <w:r>
              <w:rPr>
                <w:b w:val="0"/>
                <w:color w:val="3A4853"/>
                <w:sz w:val="16"/>
              </w:rPr>
              <w:t>No media bytes</w:t>
            </w:r>
          </w:p>
        </w:tc>
        <w:tc>
          <w:tcPr>
            <w:tcW w:type="dxa" w:w="6451"/>
            <w:vAlign w:val="center"/>
            <w:shd w:fill="F0F6F7"/>
            <w:tcMar>
              <w:top w:w="48" w:type="dxa"/>
              <w:start w:w="48" w:type="dxa"/>
              <w:bottom w:w="48" w:type="dxa"/>
              <w:end w:w="48" w:type="dxa"/>
            </w:tcMar>
          </w:tcPr>
          <w:p>
            <w:pPr>
              <w:spacing w:after="20"/>
            </w:pPr>
            <w:r/>
            <w:r>
              <w:rPr>
                <w:b w:val="0"/>
                <w:color w:val="3A4853"/>
                <w:sz w:val="16"/>
              </w:rPr>
              <w:t>Media ID lookup, bearer token on both requests, redirect handling, temporary URL expiry, size limit</w:t>
            </w:r>
          </w:p>
        </w:tc>
      </w:tr>
      <w:tr>
        <w:trPr>
          <w:cantSplit/>
        </w:trPr>
        <w:tc>
          <w:tcPr>
            <w:tcW w:type="dxa" w:w="3197"/>
            <w:vAlign w:val="center"/>
            <w:tcMar>
              <w:top w:w="48" w:type="dxa"/>
              <w:start w:w="48" w:type="dxa"/>
              <w:bottom w:w="48" w:type="dxa"/>
              <w:end w:w="48" w:type="dxa"/>
            </w:tcMar>
          </w:tcPr>
          <w:p>
            <w:pPr>
              <w:spacing w:after="20"/>
            </w:pPr>
            <w:r/>
            <w:r>
              <w:rPr>
                <w:b w:val="0"/>
                <w:color w:val="3A4853"/>
                <w:sz w:val="16"/>
              </w:rPr>
              <w:t>Gemini 503/429</w:t>
            </w:r>
          </w:p>
        </w:tc>
        <w:tc>
          <w:tcPr>
            <w:tcW w:type="dxa" w:w="6451"/>
            <w:vAlign w:val="center"/>
            <w:tcMar>
              <w:top w:w="48" w:type="dxa"/>
              <w:start w:w="48" w:type="dxa"/>
              <w:bottom w:w="48" w:type="dxa"/>
              <w:end w:w="48" w:type="dxa"/>
            </w:tcMar>
          </w:tcPr>
          <w:p>
            <w:pPr>
              <w:spacing w:after="20"/>
            </w:pPr>
            <w:r/>
            <w:r>
              <w:rPr>
                <w:b w:val="0"/>
                <w:color w:val="3A4853"/>
                <w:sz w:val="16"/>
              </w:rPr>
              <w:t>Do not turn into factual verdict; bounded retry and user-visible temporary-unavailable response</w:t>
            </w:r>
          </w:p>
        </w:tc>
      </w:tr>
      <w:tr>
        <w:trPr>
          <w:cantSplit/>
        </w:trPr>
        <w:tc>
          <w:tcPr>
            <w:tcW w:type="dxa" w:w="3197"/>
            <w:vAlign w:val="center"/>
            <w:shd w:fill="F0F6F7"/>
            <w:tcMar>
              <w:top w:w="48" w:type="dxa"/>
              <w:start w:w="48" w:type="dxa"/>
              <w:bottom w:w="48" w:type="dxa"/>
              <w:end w:w="48" w:type="dxa"/>
            </w:tcMar>
          </w:tcPr>
          <w:p>
            <w:pPr>
              <w:spacing w:after="20"/>
            </w:pPr>
            <w:r/>
            <w:r>
              <w:rPr>
                <w:b w:val="0"/>
                <w:color w:val="3A4853"/>
                <w:sz w:val="16"/>
              </w:rPr>
              <w:t>Duplicate replies</w:t>
            </w:r>
          </w:p>
        </w:tc>
        <w:tc>
          <w:tcPr>
            <w:tcW w:type="dxa" w:w="6451"/>
            <w:vAlign w:val="center"/>
            <w:shd w:fill="F0F6F7"/>
            <w:tcMar>
              <w:top w:w="48" w:type="dxa"/>
              <w:start w:w="48" w:type="dxa"/>
              <w:bottom w:w="48" w:type="dxa"/>
              <w:end w:w="48" w:type="dxa"/>
            </w:tcMar>
          </w:tcPr>
          <w:p>
            <w:pPr>
              <w:spacing w:after="20"/>
            </w:pPr>
            <w:r/>
            <w:r>
              <w:rPr>
                <w:b w:val="0"/>
                <w:color w:val="3A4853"/>
                <w:sz w:val="16"/>
              </w:rPr>
              <w:t>Durable dedupe on message.id and delivery-idempotency state</w:t>
            </w:r>
          </w:p>
        </w:tc>
      </w:tr>
      <w:tr>
        <w:trPr>
          <w:cantSplit/>
        </w:trPr>
        <w:tc>
          <w:tcPr>
            <w:tcW w:type="dxa" w:w="3197"/>
            <w:vAlign w:val="center"/>
            <w:tcMar>
              <w:top w:w="48" w:type="dxa"/>
              <w:start w:w="48" w:type="dxa"/>
              <w:bottom w:w="48" w:type="dxa"/>
              <w:end w:w="48" w:type="dxa"/>
            </w:tcMar>
          </w:tcPr>
          <w:p>
            <w:pPr>
              <w:spacing w:after="20"/>
            </w:pPr>
            <w:r/>
            <w:r>
              <w:rPr>
                <w:b w:val="0"/>
                <w:color w:val="3A4853"/>
                <w:sz w:val="16"/>
              </w:rPr>
              <w:t>Reply content too long</w:t>
            </w:r>
          </w:p>
        </w:tc>
        <w:tc>
          <w:tcPr>
            <w:tcW w:type="dxa" w:w="6451"/>
            <w:vAlign w:val="center"/>
            <w:tcMar>
              <w:top w:w="48" w:type="dxa"/>
              <w:start w:w="48" w:type="dxa"/>
              <w:bottom w:w="48" w:type="dxa"/>
              <w:end w:w="48" w:type="dxa"/>
            </w:tcMar>
          </w:tcPr>
          <w:p>
            <w:pPr>
              <w:spacing w:after="20"/>
            </w:pPr>
            <w:r/>
            <w:r>
              <w:rPr>
                <w:b w:val="0"/>
                <w:color w:val="3A4853"/>
                <w:sz w:val="16"/>
              </w:rPr>
              <w:t>Split into safe concise messages or link to private report; preserve evidence</w:t>
            </w:r>
          </w:p>
        </w:tc>
      </w:tr>
    </w:tbl>
    <w:p>
      <w:pPr>
        <w:pStyle w:val="Heading2"/>
      </w:pPr>
      <w:r>
        <w:t>8.2 Primary references — check again before launch</w:t>
      </w:r>
    </w:p>
    <w:p>
      <w:pPr>
        <w:spacing w:after="100"/>
      </w:pPr>
      <w:r>
        <w:rPr>
          <w:b/>
        </w:rPr>
        <w:t xml:space="preserve">Meta for Developers: </w:t>
      </w:r>
      <w:r>
        <w:t>https://developers.facebook.com/</w:t>
      </w:r>
    </w:p>
    <w:p>
      <w:pPr>
        <w:spacing w:after="100"/>
      </w:pPr>
      <w:r>
        <w:rPr>
          <w:b/>
        </w:rPr>
        <w:t xml:space="preserve">WhatsApp Cloud API official overview: </w:t>
      </w:r>
      <w:r>
        <w:t>https://developers.facebook.com/docs/whatsapp/cloud-api/overview</w:t>
      </w:r>
    </w:p>
    <w:p>
      <w:pPr>
        <w:spacing w:after="100"/>
      </w:pPr>
      <w:r>
        <w:rPr>
          <w:b/>
        </w:rPr>
        <w:t xml:space="preserve">Meta-maintained Cloud API Postman collection: </w:t>
      </w:r>
      <w:r>
        <w:t>https://www.postman.com/meta/whatsapp-business-platform/documentation/wlk6lh4/whatsapp-cloud-api</w:t>
      </w:r>
    </w:p>
    <w:p>
      <w:pPr>
        <w:spacing w:after="100"/>
      </w:pPr>
      <w:r>
        <w:rPr>
          <w:b/>
        </w:rPr>
        <w:t xml:space="preserve">WhatsApp Business Messaging Policy (updated 23 Sep 2026): </w:t>
      </w:r>
      <w:r>
        <w:t>https://whatsappbusiness.com/policy/</w:t>
      </w:r>
    </w:p>
    <w:p>
      <w:pPr>
        <w:spacing w:after="100"/>
      </w:pPr>
      <w:r>
        <w:rPr>
          <w:b/>
        </w:rPr>
        <w:t xml:space="preserve">WhatsApp Business Platform Terms (effective 23 Sep 2026): </w:t>
      </w:r>
      <w:r>
        <w:t>https://www.whatsapp.com/legal/WhatsApp-Terms-for-WhatsApp-Business-Platform</w:t>
      </w:r>
    </w:p>
    <w:p>
      <w:pPr>
        <w:spacing w:after="100"/>
      </w:pPr>
      <w:r>
        <w:rPr>
          <w:b/>
        </w:rPr>
        <w:t xml:space="preserve">ngrok local HTTPS tunnels: </w:t>
      </w:r>
      <w:r>
        <w:t>https://ngrok.com/docs/</w:t>
      </w:r>
    </w:p>
    <w:p>
      <w:pPr>
        <w:pStyle w:val="Heading2"/>
      </w:pPr>
      <w:r>
        <w:t>Important caveat</w:t>
      </w:r>
    </w:p>
    <w:p>
      <w:r>
        <w:t>This report is a development handoff, not confirmation of Meta platform eligibility or legal advice. UI labels, pricing, API versions, trial entitlements and available features may change. Confirm the live settings directly in Meta Dashboard and the current official documentation.</w:t>
      </w:r>
    </w:p>
    <w:sectPr w:rsidR="00FC693F" w:rsidRPr="0006063C" w:rsidSect="00034616">
      <w:headerReference w:type="default" r:id="rId9"/>
      <w:footerReference w:type="default" r:id="rId10"/>
      <w:pgSz w:w="11909" w:h="16834"/>
      <w:pgMar w:top="1037" w:right="1094" w:bottom="950" w:left="1094" w:header="475"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972"/>
        <w:sz w:val="16"/>
      </w:rPr>
      <w:t xml:space="preserve">Implementation guide  •  11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A6972"/>
        <w:sz w:val="15"/>
      </w:rPr>
      <w:t>TRUTHLENS AI  /  PERSON 2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4" w:lineRule="auto"/>
    </w:pPr>
    <w:rPr>
      <w:rFonts w:ascii="Aptos" w:hAnsi="Aptos"/>
      <w:color w:val="3A485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outlineLvl w:val="0"/>
    </w:pPr>
    <w:rPr>
      <w:rFonts w:asciiTheme="majorHAnsi" w:eastAsiaTheme="majorEastAsia" w:hAnsiTheme="majorHAnsi" w:cstheme="majorBidi" w:ascii="Aptos Display" w:hAnsi="Aptos Display"/>
      <w:b/>
      <w:bCs/>
      <w:color w:val="132F47"/>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w:hAnsi="Aptos"/>
      <w:b/>
      <w:bCs/>
      <w:color w:val="00737D"/>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132F4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32F4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20"/>
    </w:pPr>
    <w:rPr>
      <w:rFonts w:ascii="Aptos" w:hAnsi="Aptos"/>
      <w:b/>
      <w:color w:val="00737D"/>
      <w:sz w:val="18"/>
    </w:rPr>
  </w:style>
  <w:style w:type="paragraph" w:customStyle="1" w:styleId="CodeTiny">
    <w:name w:val="CodeTiny"/>
    <w:pPr>
      <w:spacing w:after="0" w:before="0"/>
    </w:pPr>
    <w:rPr>
      <w:rFonts w:ascii="Consolas" w:hAnsi="Consolas"/>
      <w:color w:val="132F47"/>
      <w:sz w:val="16"/>
    </w:rPr>
  </w:style>
  <w:style w:type="paragraph" w:customStyle="1" w:styleId="SmallNote">
    <w:name w:val="SmallNote"/>
    <w:pPr>
      <w:spacing w:after="100"/>
    </w:pPr>
    <w:rPr>
      <w:rFonts w:ascii="Aptos" w:hAnsi="Aptos"/>
      <w:color w:val="5A697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TruthLens AI — Person 2 WhatsApp Bot Implementation and Integration Guide</dc:title>
  <dc:subject>Meta Cloud API chatbot setup, backend integration and acceptance</dc:subject>
  <dc:creator>TruthLens AI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