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Difference in STARR testing scores across gender before and after pandemic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Difference in STARR testing scores across different geographic locations (rural, urban, suburban) before and after pandemic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Difference in STARR testing across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