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30429" w14:textId="40D8943F" w:rsidR="0022454E" w:rsidRDefault="00000000">
      <w:pPr>
        <w:jc w:val="center"/>
        <w:rPr>
          <w:b/>
          <w:sz w:val="28"/>
        </w:rPr>
      </w:pPr>
      <w:r>
        <w:rPr>
          <w:b/>
          <w:sz w:val="28"/>
        </w:rPr>
        <w:t>Machine Learning-Based Classification of Rheumatoid Arthritis Using Clinical Laboratory Features</w:t>
      </w:r>
    </w:p>
    <w:p w14:paraId="508B596C" w14:textId="47A88FAA" w:rsidR="00F5475E" w:rsidRDefault="00F5475E" w:rsidP="00F5475E">
      <w:pPr>
        <w:rPr>
          <w:b/>
          <w:szCs w:val="18"/>
        </w:rPr>
      </w:pPr>
      <w:r>
        <w:rPr>
          <w:b/>
          <w:szCs w:val="18"/>
        </w:rPr>
        <w:t xml:space="preserve">Mentor – Prof. Tanvi Jain             |  </w:t>
      </w:r>
      <w:hyperlink r:id="rId6" w:history="1">
        <w:r w:rsidRPr="005006C2">
          <w:rPr>
            <w:rStyle w:val="Hyperlink"/>
            <w:b/>
            <w:szCs w:val="18"/>
          </w:rPr>
          <w:t>tanvi.jain@bmu.edu.in</w:t>
        </w:r>
      </w:hyperlink>
      <w:r>
        <w:rPr>
          <w:b/>
          <w:szCs w:val="18"/>
        </w:rPr>
        <w:t xml:space="preserve"> </w:t>
      </w:r>
    </w:p>
    <w:p w14:paraId="14C2BCBE" w14:textId="41A73CA7" w:rsidR="00F5475E" w:rsidRDefault="00F5475E" w:rsidP="00F5475E">
      <w:pPr>
        <w:rPr>
          <w:b/>
          <w:szCs w:val="18"/>
        </w:rPr>
      </w:pPr>
      <w:r>
        <w:rPr>
          <w:b/>
          <w:szCs w:val="18"/>
        </w:rPr>
        <w:t xml:space="preserve">Team Member 1- Anjani Kumar  |  </w:t>
      </w:r>
      <w:hyperlink r:id="rId7" w:history="1">
        <w:r w:rsidRPr="00F5475E">
          <w:rPr>
            <w:rStyle w:val="Hyperlink"/>
            <w:b/>
            <w:szCs w:val="18"/>
          </w:rPr>
          <w:t>anjani.kumar.24cse@bmu.edu.in</w:t>
        </w:r>
      </w:hyperlink>
      <w:r>
        <w:rPr>
          <w:b/>
          <w:szCs w:val="18"/>
        </w:rPr>
        <w:t xml:space="preserve">  </w:t>
      </w:r>
    </w:p>
    <w:p w14:paraId="7F733C93" w14:textId="0D40D824" w:rsidR="00F5475E" w:rsidRDefault="00F5475E" w:rsidP="00F5475E">
      <w:pPr>
        <w:rPr>
          <w:b/>
          <w:szCs w:val="18"/>
        </w:rPr>
      </w:pPr>
      <w:r>
        <w:rPr>
          <w:b/>
          <w:szCs w:val="18"/>
        </w:rPr>
        <w:t xml:space="preserve">Team Member </w:t>
      </w:r>
      <w:r>
        <w:rPr>
          <w:b/>
          <w:szCs w:val="18"/>
        </w:rPr>
        <w:t xml:space="preserve">2- Ali Zamaan       |  </w:t>
      </w:r>
      <w:hyperlink r:id="rId8" w:history="1">
        <w:r w:rsidRPr="005006C2">
          <w:rPr>
            <w:rStyle w:val="Hyperlink"/>
            <w:b/>
            <w:szCs w:val="18"/>
          </w:rPr>
          <w:t>ali.zamaan.24cse@bmu.edu.in</w:t>
        </w:r>
      </w:hyperlink>
      <w:r>
        <w:rPr>
          <w:b/>
          <w:szCs w:val="18"/>
        </w:rPr>
        <w:t xml:space="preserve"> </w:t>
      </w:r>
    </w:p>
    <w:p w14:paraId="5F18716F" w14:textId="231B2B89" w:rsidR="00F5475E" w:rsidRPr="00F5475E" w:rsidRDefault="00F5475E" w:rsidP="00F5475E">
      <w:pPr>
        <w:rPr>
          <w:b/>
          <w:szCs w:val="18"/>
        </w:rPr>
      </w:pPr>
      <w:r>
        <w:rPr>
          <w:b/>
          <w:szCs w:val="18"/>
        </w:rPr>
        <w:t xml:space="preserve">Team Member </w:t>
      </w:r>
      <w:r>
        <w:rPr>
          <w:b/>
          <w:szCs w:val="18"/>
        </w:rPr>
        <w:t xml:space="preserve">3- Nakshtr Gupta |   </w:t>
      </w:r>
      <w:hyperlink r:id="rId9" w:history="1">
        <w:r w:rsidRPr="005006C2">
          <w:rPr>
            <w:rStyle w:val="Hyperlink"/>
            <w:b/>
            <w:szCs w:val="18"/>
          </w:rPr>
          <w:t>nakshtr.gupta.24cse@bmu.edu.in</w:t>
        </w:r>
      </w:hyperlink>
      <w:r>
        <w:rPr>
          <w:b/>
          <w:szCs w:val="18"/>
        </w:rPr>
        <w:t xml:space="preserve"> </w:t>
      </w:r>
    </w:p>
    <w:p w14:paraId="5D8936FE" w14:textId="5673ADFF" w:rsidR="00F5475E" w:rsidRPr="00F5475E" w:rsidRDefault="00F5475E" w:rsidP="00F5475E">
      <w:pPr>
        <w:rPr>
          <w:sz w:val="24"/>
          <w:szCs w:val="24"/>
        </w:rPr>
      </w:pPr>
      <w:r w:rsidRPr="00F5475E">
        <w:rPr>
          <w:b/>
          <w:bCs/>
          <w:sz w:val="24"/>
          <w:szCs w:val="24"/>
        </w:rPr>
        <w:t>Problem Statement:-</w:t>
      </w:r>
      <w:r w:rsidRPr="00F5475E">
        <w:rPr>
          <w:sz w:val="24"/>
          <w:szCs w:val="24"/>
        </w:rPr>
        <w:t xml:space="preserve"> </w:t>
      </w:r>
      <w:r w:rsidRPr="00F5475E">
        <w:rPr>
          <w:sz w:val="24"/>
          <w:szCs w:val="24"/>
        </w:rPr>
        <w:t>To develop and evaluate machine-learning models for classifying existing patient records as Rheumatoid Arthritis (RA) or Non-RA using clinical laboratory features, and to investigate how the removal of selected blood-test markers affects classification performance.</w:t>
      </w:r>
    </w:p>
    <w:p w14:paraId="75139AAB" w14:textId="77777777" w:rsidR="0022454E" w:rsidRPr="00F5475E" w:rsidRDefault="00000000" w:rsidP="00F5475E">
      <w:pPr>
        <w:spacing w:after="80"/>
        <w:jc w:val="center"/>
        <w:rPr>
          <w:sz w:val="24"/>
          <w:szCs w:val="24"/>
        </w:rPr>
      </w:pPr>
      <w:r w:rsidRPr="00F5475E">
        <w:rPr>
          <w:b/>
          <w:sz w:val="24"/>
          <w:szCs w:val="24"/>
        </w:rPr>
        <w:t>Abstract</w:t>
      </w:r>
    </w:p>
    <w:p w14:paraId="0C21830B" w14:textId="77777777" w:rsidR="0022454E" w:rsidRPr="00F5475E" w:rsidRDefault="00000000">
      <w:pPr>
        <w:rPr>
          <w:sz w:val="24"/>
          <w:szCs w:val="24"/>
        </w:rPr>
      </w:pPr>
      <w:r w:rsidRPr="00F5475E">
        <w:rPr>
          <w:sz w:val="24"/>
          <w:szCs w:val="24"/>
        </w:rPr>
        <w:t>Rheumatoid arthritis (RA) is a chronic inflammatory disease that can cause joint pain, swelling, and progressive damage. Its assessment commonly involves clinical evaluation alongside laboratory markers, including rheumatoid factor (RF), anti-cyclic citrullinated peptide (anti-CCP), erythrocyte sedimentation rate (ESR), and C-reactive protein (CRP). This study proposes a machine-learning approach to classify existing patient records as RA or non-RA using an openly available dataset of rheumatic and autoimmune diseases. The source dataset contains seven recorded diagnostic categories; for the proposed binary classification task, records labelled as RA will be assigned to the positive class, while records belonging to the other six categories will be grouped as non-RA. The study will examine Logistic Regression, Random Forest, XGBoost, and an Artificial Neural Network (ANN) under a consistent data-preparation and evaluation pipeline.</w:t>
      </w:r>
    </w:p>
    <w:p w14:paraId="7CACE647" w14:textId="77777777" w:rsidR="0022454E" w:rsidRPr="00F5475E" w:rsidRDefault="00000000">
      <w:pPr>
        <w:rPr>
          <w:sz w:val="24"/>
          <w:szCs w:val="24"/>
        </w:rPr>
      </w:pPr>
      <w:r w:rsidRPr="00F5475E">
        <w:rPr>
          <w:sz w:val="24"/>
          <w:szCs w:val="24"/>
        </w:rPr>
        <w:t>The workflow will include auditing the dataset for class distribution, missing values, and duplicate records; preprocessing numerical and categorical features; and separating training and testing data before model fitting to reduce data leakage. Model performance will be evaluated using a confusion matrix, sensitivity (recall), precision, F1-score, specificity, and precision–recall area under the curve (PR-AUC), with particular attention to the model’s ability to identify RA records rather than relying on accuracy alone. A planned feature-ablation analysis will compare performance across predefined feature sets by removing selected laboratory markers, including RF, anti-CCP, ESR, and CRP, individually or in groups. This analysis will investigate how model predictions depend on the available laboratory information and whether performance changes when selected markers are excluded. Feature importance or explainability methods may be used to describe model behaviour, while interpretations will be limited to associations and patterns within the dataset rather than causal conclusions.</w:t>
      </w:r>
    </w:p>
    <w:p w14:paraId="100B3538" w14:textId="77777777" w:rsidR="0022454E" w:rsidRPr="00F5475E" w:rsidRDefault="00000000">
      <w:pPr>
        <w:rPr>
          <w:sz w:val="24"/>
          <w:szCs w:val="24"/>
        </w:rPr>
      </w:pPr>
      <w:r w:rsidRPr="00F5475E">
        <w:rPr>
          <w:sz w:val="24"/>
          <w:szCs w:val="24"/>
        </w:rPr>
        <w:t>The study is designed as an exploratory classification analysis of recorded diagnoses, not as a method for predicting future disease onset or confirming a clinical diagnosis. Because the dataset reflects a specific clinical setting and recorded diagnoses may have been informed by the same laboratory tests used as model inputs, potential missing-data effects and diagnostic incorporation bias will be considered when interpreting the findings. The intended contribution is a transparent comparison of selected classifiers alongside a structured investigation of their dependence on key laboratory feature groups.</w:t>
      </w:r>
    </w:p>
    <w:sectPr w:rsidR="0022454E" w:rsidRPr="00F5475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282595">
    <w:abstractNumId w:val="8"/>
  </w:num>
  <w:num w:numId="2" w16cid:durableId="343945111">
    <w:abstractNumId w:val="6"/>
  </w:num>
  <w:num w:numId="3" w16cid:durableId="792869307">
    <w:abstractNumId w:val="5"/>
  </w:num>
  <w:num w:numId="4" w16cid:durableId="192809761">
    <w:abstractNumId w:val="4"/>
  </w:num>
  <w:num w:numId="5" w16cid:durableId="378669291">
    <w:abstractNumId w:val="7"/>
  </w:num>
  <w:num w:numId="6" w16cid:durableId="1749569444">
    <w:abstractNumId w:val="3"/>
  </w:num>
  <w:num w:numId="7" w16cid:durableId="1690642614">
    <w:abstractNumId w:val="2"/>
  </w:num>
  <w:num w:numId="8" w16cid:durableId="389964134">
    <w:abstractNumId w:val="1"/>
  </w:num>
  <w:num w:numId="9" w16cid:durableId="1430733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454E"/>
    <w:rsid w:val="0029639D"/>
    <w:rsid w:val="002B1FA4"/>
    <w:rsid w:val="00326F90"/>
    <w:rsid w:val="00AA1D8D"/>
    <w:rsid w:val="00B47730"/>
    <w:rsid w:val="00C856D6"/>
    <w:rsid w:val="00CB0664"/>
    <w:rsid w:val="00F54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892B0"/>
  <w14:defaultImageDpi w14:val="300"/>
  <w15:docId w15:val="{4BABEC75-7787-48FA-B1E0-B82D25401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5475E"/>
    <w:rPr>
      <w:color w:val="0000FF" w:themeColor="hyperlink"/>
      <w:u w:val="single"/>
    </w:rPr>
  </w:style>
  <w:style w:type="character" w:styleId="UnresolvedMention">
    <w:name w:val="Unresolved Mention"/>
    <w:basedOn w:val="DefaultParagraphFont"/>
    <w:uiPriority w:val="99"/>
    <w:semiHidden/>
    <w:unhideWhenUsed/>
    <w:rsid w:val="00F54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i.zamaan.24cse@bmu.edu.in" TargetMode="External"/><Relationship Id="rId3" Type="http://schemas.openxmlformats.org/officeDocument/2006/relationships/styles" Target="styles.xml"/><Relationship Id="rId7" Type="http://schemas.openxmlformats.org/officeDocument/2006/relationships/hyperlink" Target="file:///D:\UserData\Downloads\anjani.kumar.24cse@bmu.edu.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nvi.jain@bmu.edu.i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akshtr.gupta.24cse@bmu.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525</Words>
  <Characters>2995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Anjani Kumar</cp:lastModifiedBy>
  <cp:revision>2</cp:revision>
  <dcterms:created xsi:type="dcterms:W3CDTF">2026-10-16T06:50:00Z</dcterms:created>
  <dcterms:modified xsi:type="dcterms:W3CDTF">2026-10-16T06:50:00Z</dcterms:modified>
  <cp:category/>
</cp:coreProperties>
</file>