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167EB7">
      <w:pPr>
        <w:spacing w:before="0" w:after="60"/>
        <w:jc w:val="center"/>
      </w:pPr>
      <w:r>
        <w:rPr>
          <w:rFonts w:ascii="Calibri" w:hAnsi="Calibri" w:eastAsia="Calibri" w:cs="Calibri"/>
          <w:color w:val="44546A"/>
          <w:sz w:val="28"/>
          <w:szCs w:val="28"/>
        </w:rPr>
        <w:t>Software Engineering Lab</w:t>
      </w:r>
    </w:p>
    <w:p w14:paraId="0CBF2370">
      <w:pPr>
        <w:spacing w:after="60"/>
        <w:jc w:val="center"/>
      </w:pPr>
      <w:r>
        <w:rPr>
          <w:rFonts w:ascii="Calibri" w:hAnsi="Calibri" w:eastAsia="Calibri" w:cs="Calibri"/>
          <w:b/>
          <w:bCs/>
          <w:color w:val="1F4E79"/>
          <w:sz w:val="44"/>
          <w:szCs w:val="44"/>
        </w:rPr>
        <w:t>LAB 5: UML Sequence Diagram Modeling</w:t>
      </w:r>
    </w:p>
    <w:p w14:paraId="1CECB90F">
      <w:pPr>
        <w:pBdr>
          <w:bottom w:val="single" w:color="1F4E79" w:sz="8" w:space="6"/>
        </w:pBdr>
        <w:spacing w:after="360"/>
        <w:jc w:val="center"/>
      </w:pPr>
      <w:r>
        <w:rPr>
          <w:rFonts w:ascii="Calibri" w:hAnsi="Calibri" w:eastAsia="Calibri" w:cs="Calibri"/>
          <w:sz w:val="28"/>
          <w:szCs w:val="28"/>
        </w:rPr>
        <w:t>Project: Secure File Sharing System</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6960"/>
      </w:tblGrid>
      <w:tr w14:paraId="339DC66F">
        <w:tc>
          <w:tcPr>
            <w:tcW w:w="24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33D91EE5">
            <w:r>
              <w:rPr>
                <w:rFonts w:ascii="Calibri" w:hAnsi="Calibri" w:eastAsia="Calibri" w:cs="Calibri"/>
                <w:b w:val="0"/>
                <w:bCs w:val="0"/>
                <w:color w:val="000000"/>
                <w:sz w:val="20"/>
                <w:szCs w:val="20"/>
              </w:rPr>
              <w:t>Name</w:t>
            </w:r>
          </w:p>
        </w:tc>
        <w:tc>
          <w:tcPr>
            <w:tcW w:w="696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452468A8">
            <w:pPr>
              <w:rPr>
                <w:rFonts w:hint="default"/>
                <w:lang w:val="en-US"/>
              </w:rPr>
            </w:pPr>
            <w:r>
              <w:rPr>
                <w:rFonts w:hint="default"/>
                <w:lang w:val="en-US"/>
              </w:rPr>
              <w:t>Anjil Tripathi</w:t>
            </w:r>
          </w:p>
        </w:tc>
      </w:tr>
      <w:tr w14:paraId="2F51CC9E">
        <w:tc>
          <w:tcPr>
            <w:tcW w:w="24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4CFF2927">
            <w:r>
              <w:rPr>
                <w:rFonts w:ascii="Calibri" w:hAnsi="Calibri" w:eastAsia="Calibri" w:cs="Calibri"/>
                <w:b w:val="0"/>
                <w:bCs w:val="0"/>
                <w:color w:val="000000"/>
                <w:sz w:val="20"/>
                <w:szCs w:val="20"/>
              </w:rPr>
              <w:t>Roll No.</w:t>
            </w:r>
          </w:p>
        </w:tc>
        <w:tc>
          <w:tcPr>
            <w:tcW w:w="696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3FA35362">
            <w:pPr>
              <w:rPr>
                <w:rFonts w:hint="default"/>
                <w:lang w:val="en-US"/>
              </w:rPr>
            </w:pPr>
            <w:r>
              <w:rPr>
                <w:rFonts w:hint="default"/>
                <w:lang w:val="en-US"/>
              </w:rPr>
              <w:t>202401100200053</w:t>
            </w:r>
            <w:bookmarkStart w:id="0" w:name="_GoBack"/>
            <w:bookmarkEnd w:id="0"/>
          </w:p>
        </w:tc>
      </w:tr>
      <w:tr w14:paraId="2F8F74B3">
        <w:tc>
          <w:tcPr>
            <w:tcW w:w="24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70C3CAA5">
            <w:r>
              <w:rPr>
                <w:rFonts w:ascii="Calibri" w:hAnsi="Calibri" w:eastAsia="Calibri" w:cs="Calibri"/>
                <w:b w:val="0"/>
                <w:bCs w:val="0"/>
                <w:color w:val="000000"/>
                <w:sz w:val="20"/>
                <w:szCs w:val="20"/>
              </w:rPr>
              <w:t>Branch / Year</w:t>
            </w:r>
          </w:p>
        </w:tc>
        <w:tc>
          <w:tcPr>
            <w:tcW w:w="696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35E1ADB0">
            <w:r>
              <w:rPr>
                <w:rFonts w:ascii="Calibri" w:hAnsi="Calibri" w:eastAsia="Calibri" w:cs="Calibri"/>
                <w:b w:val="0"/>
                <w:bCs w:val="0"/>
                <w:color w:val="000000"/>
                <w:sz w:val="20"/>
                <w:szCs w:val="20"/>
              </w:rPr>
              <w:t>Computer Science Engineering / 3rd Year</w:t>
            </w:r>
          </w:p>
        </w:tc>
      </w:tr>
      <w:tr w14:paraId="7BDFC831">
        <w:tc>
          <w:tcPr>
            <w:tcW w:w="24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3EF41688">
            <w:r>
              <w:rPr>
                <w:rFonts w:ascii="Calibri" w:hAnsi="Calibri" w:eastAsia="Calibri" w:cs="Calibri"/>
                <w:b w:val="0"/>
                <w:bCs w:val="0"/>
                <w:color w:val="000000"/>
                <w:sz w:val="20"/>
                <w:szCs w:val="20"/>
              </w:rPr>
              <w:t>Technology Stack</w:t>
            </w:r>
          </w:p>
        </w:tc>
        <w:tc>
          <w:tcPr>
            <w:tcW w:w="696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1ACFDDF8">
            <w:r>
              <w:rPr>
                <w:rFonts w:ascii="Calibri" w:hAnsi="Calibri" w:eastAsia="Calibri" w:cs="Calibri"/>
                <w:b w:val="0"/>
                <w:bCs w:val="0"/>
                <w:color w:val="000000"/>
                <w:sz w:val="20"/>
                <w:szCs w:val="20"/>
              </w:rPr>
              <w:t>MERN (MongoDB, Express.js, React, Node.js)</w:t>
            </w:r>
          </w:p>
        </w:tc>
      </w:tr>
    </w:tbl>
    <w:p w14:paraId="2D4C6AF8">
      <w:pPr>
        <w:pStyle w:val="2"/>
        <w:spacing w:before="240" w:after="120"/>
      </w:pPr>
      <w:r>
        <w:rPr>
          <w:rFonts w:ascii="Calibri" w:hAnsi="Calibri" w:eastAsia="Calibri" w:cs="Calibri"/>
        </w:rPr>
        <w:t>1. Objective</w:t>
      </w:r>
    </w:p>
    <w:p w14:paraId="38612EFD">
      <w:pPr>
        <w:spacing w:after="100"/>
      </w:pPr>
      <w:r>
        <w:rPr>
          <w:rFonts w:ascii="Calibri" w:hAnsi="Calibri" w:eastAsia="Calibri" w:cs="Calibri"/>
          <w:sz w:val="22"/>
          <w:szCs w:val="22"/>
        </w:rPr>
        <w:t>To model the major scenarios of the Secure File Sharing System using UML Sequence Diagrams, showing the order of messages exchanged between the user, the React client, the Express API, the cryptography service, file storage, the database and external services.</w:t>
      </w:r>
    </w:p>
    <w:p w14:paraId="3C7F3414">
      <w:pPr>
        <w:pStyle w:val="2"/>
        <w:spacing w:before="240" w:after="120"/>
      </w:pPr>
      <w:r>
        <w:rPr>
          <w:rFonts w:ascii="Calibri" w:hAnsi="Calibri" w:eastAsia="Calibri" w:cs="Calibri"/>
        </w:rPr>
        <w:t>2. System Overview</w:t>
      </w:r>
    </w:p>
    <w:p w14:paraId="6522CF8E">
      <w:pPr>
        <w:spacing w:after="100"/>
      </w:pPr>
      <w:r>
        <w:rPr>
          <w:rFonts w:ascii="Calibri" w:hAnsi="Calibri" w:eastAsia="Calibri" w:cs="Calibri"/>
          <w:sz w:val="22"/>
          <w:szCs w:val="22"/>
        </w:rPr>
        <w:t>The Secure File Sharing System lets registered users upload files that are encrypted with AES-256-GCM before storage, download them, and share them with other users under controlled permissions and expiry times. Every sensitive operation is authenticated with JWT-based sessions (with an OTP second factor at login) and recorded in an audit log.</w:t>
      </w:r>
    </w:p>
    <w:p w14:paraId="081D33E8">
      <w:pPr>
        <w:pStyle w:val="2"/>
        <w:spacing w:before="240" w:after="120"/>
      </w:pPr>
      <w:r>
        <w:rPr>
          <w:rFonts w:ascii="Calibri" w:hAnsi="Calibri" w:eastAsia="Calibri" w:cs="Calibri"/>
        </w:rPr>
        <w:t>3. Participants (Lifelines)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1700"/>
        <w:gridCol w:w="5660"/>
      </w:tblGrid>
      <w:tr w14:paraId="504FEAFA">
        <w:trPr>
          <w:tblHeader/>
        </w:trPr>
        <w:tc>
          <w:tcPr>
            <w:tcW w:w="2000" w:type="dxa"/>
            <w:tcBorders>
              <w:top w:val="single" w:color="9AA5B1" w:sz="4" w:space="0"/>
              <w:left w:val="single" w:color="9AA5B1" w:sz="4" w:space="0"/>
              <w:bottom w:val="single" w:color="9AA5B1" w:sz="4" w:space="0"/>
              <w:right w:val="single" w:color="9AA5B1" w:sz="4" w:space="0"/>
            </w:tcBorders>
            <w:shd w:val="clear" w:color="auto" w:fill="1F4E79"/>
            <w:tcMar>
              <w:top w:w="60" w:type="dxa"/>
              <w:left w:w="100" w:type="dxa"/>
              <w:bottom w:w="60" w:type="dxa"/>
              <w:right w:w="100" w:type="dxa"/>
            </w:tcMar>
          </w:tcPr>
          <w:p w14:paraId="6432FDFE">
            <w:r>
              <w:rPr>
                <w:rFonts w:ascii="Calibri" w:hAnsi="Calibri" w:eastAsia="Calibri" w:cs="Calibri"/>
                <w:b/>
                <w:bCs/>
                <w:color w:val="FFFFFF"/>
                <w:sz w:val="20"/>
                <w:szCs w:val="20"/>
              </w:rPr>
              <w:t>Participant</w:t>
            </w:r>
          </w:p>
        </w:tc>
        <w:tc>
          <w:tcPr>
            <w:tcW w:w="1700" w:type="dxa"/>
            <w:tcBorders>
              <w:top w:val="single" w:color="9AA5B1" w:sz="4" w:space="0"/>
              <w:left w:val="single" w:color="9AA5B1" w:sz="4" w:space="0"/>
              <w:bottom w:val="single" w:color="9AA5B1" w:sz="4" w:space="0"/>
              <w:right w:val="single" w:color="9AA5B1" w:sz="4" w:space="0"/>
            </w:tcBorders>
            <w:shd w:val="clear" w:color="auto" w:fill="1F4E79"/>
            <w:tcMar>
              <w:top w:w="60" w:type="dxa"/>
              <w:left w:w="100" w:type="dxa"/>
              <w:bottom w:w="60" w:type="dxa"/>
              <w:right w:w="100" w:type="dxa"/>
            </w:tcMar>
          </w:tcPr>
          <w:p w14:paraId="319FD756">
            <w:r>
              <w:rPr>
                <w:rFonts w:ascii="Calibri" w:hAnsi="Calibri" w:eastAsia="Calibri" w:cs="Calibri"/>
                <w:b/>
                <w:bCs/>
                <w:color w:val="FFFFFF"/>
                <w:sz w:val="20"/>
                <w:szCs w:val="20"/>
              </w:rPr>
              <w:t>Type</w:t>
            </w:r>
          </w:p>
        </w:tc>
        <w:tc>
          <w:tcPr>
            <w:tcW w:w="5660" w:type="dxa"/>
            <w:tcBorders>
              <w:top w:val="single" w:color="9AA5B1" w:sz="4" w:space="0"/>
              <w:left w:val="single" w:color="9AA5B1" w:sz="4" w:space="0"/>
              <w:bottom w:val="single" w:color="9AA5B1" w:sz="4" w:space="0"/>
              <w:right w:val="single" w:color="9AA5B1" w:sz="4" w:space="0"/>
            </w:tcBorders>
            <w:shd w:val="clear" w:color="auto" w:fill="1F4E79"/>
            <w:tcMar>
              <w:top w:w="60" w:type="dxa"/>
              <w:left w:w="100" w:type="dxa"/>
              <w:bottom w:w="60" w:type="dxa"/>
              <w:right w:w="100" w:type="dxa"/>
            </w:tcMar>
          </w:tcPr>
          <w:p w14:paraId="57DF7D96">
            <w:r>
              <w:rPr>
                <w:rFonts w:ascii="Calibri" w:hAnsi="Calibri" w:eastAsia="Calibri" w:cs="Calibri"/>
                <w:b/>
                <w:bCs/>
                <w:color w:val="FFFFFF"/>
                <w:sz w:val="20"/>
                <w:szCs w:val="20"/>
              </w:rPr>
              <w:t>Responsibility</w:t>
            </w:r>
          </w:p>
        </w:tc>
      </w:tr>
      <w:tr w14:paraId="3372DDE6">
        <w:tc>
          <w:tcPr>
            <w:tcW w:w="20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2DC0729B">
            <w:r>
              <w:rPr>
                <w:rFonts w:ascii="Calibri" w:hAnsi="Calibri" w:eastAsia="Calibri" w:cs="Calibri"/>
                <w:b w:val="0"/>
                <w:bCs w:val="0"/>
                <w:color w:val="000000"/>
                <w:sz w:val="20"/>
                <w:szCs w:val="20"/>
              </w:rPr>
              <w:t>User / Owner / Recipient</w:t>
            </w:r>
          </w:p>
        </w:tc>
        <w:tc>
          <w:tcPr>
            <w:tcW w:w="17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733A98AD">
            <w:r>
              <w:rPr>
                <w:rFonts w:ascii="Calibri" w:hAnsi="Calibri" w:eastAsia="Calibri" w:cs="Calibri"/>
                <w:b w:val="0"/>
                <w:bCs w:val="0"/>
                <w:color w:val="000000"/>
                <w:sz w:val="20"/>
                <w:szCs w:val="20"/>
              </w:rPr>
              <w:t>Actor</w:t>
            </w:r>
          </w:p>
        </w:tc>
        <w:tc>
          <w:tcPr>
            <w:tcW w:w="566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0A90105A">
            <w:r>
              <w:rPr>
                <w:rFonts w:ascii="Calibri" w:hAnsi="Calibri" w:eastAsia="Calibri" w:cs="Calibri"/>
                <w:b w:val="0"/>
                <w:bCs w:val="0"/>
                <w:color w:val="000000"/>
                <w:sz w:val="20"/>
                <w:szCs w:val="20"/>
              </w:rPr>
              <w:t>Human users. Owner is a user who owns a file; Recipient is a user the file is shared with.</w:t>
            </w:r>
          </w:p>
        </w:tc>
      </w:tr>
      <w:tr w14:paraId="00DBE6FD">
        <w:tc>
          <w:tcPr>
            <w:tcW w:w="20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6DB252D6">
            <w:r>
              <w:rPr>
                <w:rFonts w:ascii="Calibri" w:hAnsi="Calibri" w:eastAsia="Calibri" w:cs="Calibri"/>
                <w:b w:val="0"/>
                <w:bCs w:val="0"/>
                <w:color w:val="000000"/>
                <w:sz w:val="20"/>
                <w:szCs w:val="20"/>
              </w:rPr>
              <w:t>React Client</w:t>
            </w:r>
          </w:p>
        </w:tc>
        <w:tc>
          <w:tcPr>
            <w:tcW w:w="17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6BD581F3">
            <w:r>
              <w:rPr>
                <w:rFonts w:ascii="Calibri" w:hAnsi="Calibri" w:eastAsia="Calibri" w:cs="Calibri"/>
                <w:b w:val="0"/>
                <w:bCs w:val="0"/>
                <w:color w:val="000000"/>
                <w:sz w:val="20"/>
                <w:szCs w:val="20"/>
              </w:rPr>
              <w:t>Boundary</w:t>
            </w:r>
          </w:p>
        </w:tc>
        <w:tc>
          <w:tcPr>
            <w:tcW w:w="566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44187591">
            <w:r>
              <w:rPr>
                <w:rFonts w:ascii="Calibri" w:hAnsi="Calibri" w:eastAsia="Calibri" w:cs="Calibri"/>
                <w:b w:val="0"/>
                <w:bCs w:val="0"/>
                <w:color w:val="000000"/>
                <w:sz w:val="20"/>
                <w:szCs w:val="20"/>
              </w:rPr>
              <w:t>Web UI: forms, file picker, share dialog; calls REST endpoints with the JWT.</w:t>
            </w:r>
          </w:p>
        </w:tc>
      </w:tr>
      <w:tr w14:paraId="0A1F32C0">
        <w:tc>
          <w:tcPr>
            <w:tcW w:w="20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375D0D60">
            <w:r>
              <w:rPr>
                <w:rFonts w:ascii="Calibri" w:hAnsi="Calibri" w:eastAsia="Calibri" w:cs="Calibri"/>
                <w:b w:val="0"/>
                <w:bCs w:val="0"/>
                <w:color w:val="000000"/>
                <w:sz w:val="20"/>
                <w:szCs w:val="20"/>
              </w:rPr>
              <w:t>Express API</w:t>
            </w:r>
          </w:p>
        </w:tc>
        <w:tc>
          <w:tcPr>
            <w:tcW w:w="17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5F9379A1">
            <w:r>
              <w:rPr>
                <w:rFonts w:ascii="Calibri" w:hAnsi="Calibri" w:eastAsia="Calibri" w:cs="Calibri"/>
                <w:b w:val="0"/>
                <w:bCs w:val="0"/>
                <w:color w:val="000000"/>
                <w:sz w:val="20"/>
                <w:szCs w:val="20"/>
              </w:rPr>
              <w:t>Control</w:t>
            </w:r>
          </w:p>
        </w:tc>
        <w:tc>
          <w:tcPr>
            <w:tcW w:w="566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660BF40F">
            <w:r>
              <w:rPr>
                <w:rFonts w:ascii="Calibri" w:hAnsi="Calibri" w:eastAsia="Calibri" w:cs="Calibri"/>
                <w:b w:val="0"/>
                <w:bCs w:val="0"/>
                <w:color w:val="000000"/>
                <w:sz w:val="20"/>
                <w:szCs w:val="20"/>
              </w:rPr>
              <w:t>Routes, auth middleware, permission checks, orchestration of all other components.</w:t>
            </w:r>
          </w:p>
        </w:tc>
      </w:tr>
      <w:tr w14:paraId="468DBE8C">
        <w:tc>
          <w:tcPr>
            <w:tcW w:w="20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3FD9019C">
            <w:r>
              <w:rPr>
                <w:rFonts w:ascii="Calibri" w:hAnsi="Calibri" w:eastAsia="Calibri" w:cs="Calibri"/>
                <w:b w:val="0"/>
                <w:bCs w:val="0"/>
                <w:color w:val="000000"/>
                <w:sz w:val="20"/>
                <w:szCs w:val="20"/>
              </w:rPr>
              <w:t>Crypto Service</w:t>
            </w:r>
          </w:p>
        </w:tc>
        <w:tc>
          <w:tcPr>
            <w:tcW w:w="17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45879D8E">
            <w:r>
              <w:rPr>
                <w:rFonts w:ascii="Calibri" w:hAnsi="Calibri" w:eastAsia="Calibri" w:cs="Calibri"/>
                <w:b w:val="0"/>
                <w:bCs w:val="0"/>
                <w:color w:val="000000"/>
                <w:sz w:val="20"/>
                <w:szCs w:val="20"/>
              </w:rPr>
              <w:t>Control</w:t>
            </w:r>
          </w:p>
        </w:tc>
        <w:tc>
          <w:tcPr>
            <w:tcW w:w="566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6C9B3349">
            <w:r>
              <w:rPr>
                <w:rFonts w:ascii="Calibri" w:hAnsi="Calibri" w:eastAsia="Calibri" w:cs="Calibri"/>
                <w:b w:val="0"/>
                <w:bCs w:val="0"/>
                <w:color w:val="000000"/>
                <w:sz w:val="20"/>
                <w:szCs w:val="20"/>
              </w:rPr>
              <w:t>Generates IV, encrypts and decrypts file data with AES-256-GCM and verifies integrity (auth tag).</w:t>
            </w:r>
          </w:p>
        </w:tc>
      </w:tr>
      <w:tr w14:paraId="54536034">
        <w:tc>
          <w:tcPr>
            <w:tcW w:w="20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7EE6CD7E">
            <w:r>
              <w:rPr>
                <w:rFonts w:ascii="Calibri" w:hAnsi="Calibri" w:eastAsia="Calibri" w:cs="Calibri"/>
                <w:b w:val="0"/>
                <w:bCs w:val="0"/>
                <w:color w:val="000000"/>
                <w:sz w:val="20"/>
                <w:szCs w:val="20"/>
              </w:rPr>
              <w:t>File Storage</w:t>
            </w:r>
          </w:p>
        </w:tc>
        <w:tc>
          <w:tcPr>
            <w:tcW w:w="17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6262609A">
            <w:r>
              <w:rPr>
                <w:rFonts w:ascii="Calibri" w:hAnsi="Calibri" w:eastAsia="Calibri" w:cs="Calibri"/>
                <w:b w:val="0"/>
                <w:bCs w:val="0"/>
                <w:color w:val="000000"/>
                <w:sz w:val="20"/>
                <w:szCs w:val="20"/>
              </w:rPr>
              <w:t>Entity</w:t>
            </w:r>
          </w:p>
        </w:tc>
        <w:tc>
          <w:tcPr>
            <w:tcW w:w="566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17C7293B">
            <w:r>
              <w:rPr>
                <w:rFonts w:ascii="Calibri" w:hAnsi="Calibri" w:eastAsia="Calibri" w:cs="Calibri"/>
                <w:b w:val="0"/>
                <w:bCs w:val="0"/>
                <w:color w:val="000000"/>
                <w:sz w:val="20"/>
                <w:szCs w:val="20"/>
              </w:rPr>
              <w:t>Stores only encrypted blobs (GridFS or S3-compatible storage).</w:t>
            </w:r>
          </w:p>
        </w:tc>
      </w:tr>
      <w:tr w14:paraId="70F9B65E">
        <w:tc>
          <w:tcPr>
            <w:tcW w:w="20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3A37C9A6">
            <w:r>
              <w:rPr>
                <w:rFonts w:ascii="Calibri" w:hAnsi="Calibri" w:eastAsia="Calibri" w:cs="Calibri"/>
                <w:b w:val="0"/>
                <w:bCs w:val="0"/>
                <w:color w:val="000000"/>
                <w:sz w:val="20"/>
                <w:szCs w:val="20"/>
              </w:rPr>
              <w:t>MongoDB</w:t>
            </w:r>
          </w:p>
        </w:tc>
        <w:tc>
          <w:tcPr>
            <w:tcW w:w="17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54F7C1F6">
            <w:r>
              <w:rPr>
                <w:rFonts w:ascii="Calibri" w:hAnsi="Calibri" w:eastAsia="Calibri" w:cs="Calibri"/>
                <w:b w:val="0"/>
                <w:bCs w:val="0"/>
                <w:color w:val="000000"/>
                <w:sz w:val="20"/>
                <w:szCs w:val="20"/>
              </w:rPr>
              <w:t>Entity</w:t>
            </w:r>
          </w:p>
        </w:tc>
        <w:tc>
          <w:tcPr>
            <w:tcW w:w="566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3E5EB91B">
            <w:r>
              <w:rPr>
                <w:rFonts w:ascii="Calibri" w:hAnsi="Calibri" w:eastAsia="Calibri" w:cs="Calibri"/>
                <w:b w:val="0"/>
                <w:bCs w:val="0"/>
                <w:color w:val="000000"/>
                <w:sz w:val="20"/>
                <w:szCs w:val="20"/>
              </w:rPr>
              <w:t>Users, file metadata, shares and audit logs.</w:t>
            </w:r>
          </w:p>
        </w:tc>
      </w:tr>
      <w:tr w14:paraId="1632CCE9">
        <w:tc>
          <w:tcPr>
            <w:tcW w:w="20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726A0987">
            <w:r>
              <w:rPr>
                <w:rFonts w:ascii="Calibri" w:hAnsi="Calibri" w:eastAsia="Calibri" w:cs="Calibri"/>
                <w:b w:val="0"/>
                <w:bCs w:val="0"/>
                <w:color w:val="000000"/>
                <w:sz w:val="20"/>
                <w:szCs w:val="20"/>
              </w:rPr>
              <w:t>Email Service</w:t>
            </w:r>
          </w:p>
        </w:tc>
        <w:tc>
          <w:tcPr>
            <w:tcW w:w="17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2F688AF4">
            <w:r>
              <w:rPr>
                <w:rFonts w:ascii="Calibri" w:hAnsi="Calibri" w:eastAsia="Calibri" w:cs="Calibri"/>
                <w:b w:val="0"/>
                <w:bCs w:val="0"/>
                <w:color w:val="000000"/>
                <w:sz w:val="20"/>
                <w:szCs w:val="20"/>
              </w:rPr>
              <w:t>External</w:t>
            </w:r>
          </w:p>
        </w:tc>
        <w:tc>
          <w:tcPr>
            <w:tcW w:w="566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32BE714E">
            <w:r>
              <w:rPr>
                <w:rFonts w:ascii="Calibri" w:hAnsi="Calibri" w:eastAsia="Calibri" w:cs="Calibri"/>
                <w:b w:val="0"/>
                <w:bCs w:val="0"/>
                <w:color w:val="000000"/>
                <w:sz w:val="20"/>
                <w:szCs w:val="20"/>
              </w:rPr>
              <w:t>Sends verification links, OTPs and share notifications.</w:t>
            </w:r>
          </w:p>
        </w:tc>
      </w:tr>
    </w:tbl>
    <w:p w14:paraId="4C44342D">
      <w:pPr>
        <w:pStyle w:val="2"/>
        <w:spacing w:before="240" w:after="120"/>
      </w:pPr>
      <w:r>
        <w:rPr>
          <w:rFonts w:ascii="Calibri" w:hAnsi="Calibri" w:eastAsia="Calibri" w:cs="Calibri"/>
        </w:rPr>
        <w:t>4. Scenarios Modeled</w:t>
      </w:r>
    </w:p>
    <w:p w14:paraId="433268A4">
      <w:pPr>
        <w:spacing w:after="100"/>
      </w:pPr>
      <w:r>
        <w:rPr>
          <w:rFonts w:ascii="Calibri" w:hAnsi="Calibri" w:eastAsia="Calibri" w:cs="Calibri"/>
          <w:sz w:val="22"/>
          <w:szCs w:val="22"/>
        </w:rPr>
        <w:t>The following six major scenarios are modeled in the next section. In every diagram, numbered solid arrows are requests, dashed arrows are responses, and the alt fragment shows alternative flows.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00"/>
        <w:gridCol w:w="3900"/>
        <w:gridCol w:w="2200"/>
        <w:gridCol w:w="2660"/>
      </w:tblGrid>
      <w:tr w14:paraId="2D5BFB03">
        <w:trPr>
          <w:tblHeader/>
        </w:trPr>
        <w:tc>
          <w:tcPr>
            <w:tcW w:w="600" w:type="dxa"/>
            <w:tcBorders>
              <w:top w:val="single" w:color="9AA5B1" w:sz="4" w:space="0"/>
              <w:left w:val="single" w:color="9AA5B1" w:sz="4" w:space="0"/>
              <w:bottom w:val="single" w:color="9AA5B1" w:sz="4" w:space="0"/>
              <w:right w:val="single" w:color="9AA5B1" w:sz="4" w:space="0"/>
            </w:tcBorders>
            <w:shd w:val="clear" w:color="auto" w:fill="1F4E79"/>
            <w:tcMar>
              <w:top w:w="60" w:type="dxa"/>
              <w:left w:w="100" w:type="dxa"/>
              <w:bottom w:w="60" w:type="dxa"/>
              <w:right w:w="100" w:type="dxa"/>
            </w:tcMar>
          </w:tcPr>
          <w:p w14:paraId="605F39A8">
            <w:r>
              <w:rPr>
                <w:rFonts w:ascii="Calibri" w:hAnsi="Calibri" w:eastAsia="Calibri" w:cs="Calibri"/>
                <w:b/>
                <w:bCs/>
                <w:color w:val="FFFFFF"/>
                <w:sz w:val="20"/>
                <w:szCs w:val="20"/>
              </w:rPr>
              <w:t>#</w:t>
            </w:r>
          </w:p>
        </w:tc>
        <w:tc>
          <w:tcPr>
            <w:tcW w:w="3900" w:type="dxa"/>
            <w:tcBorders>
              <w:top w:val="single" w:color="9AA5B1" w:sz="4" w:space="0"/>
              <w:left w:val="single" w:color="9AA5B1" w:sz="4" w:space="0"/>
              <w:bottom w:val="single" w:color="9AA5B1" w:sz="4" w:space="0"/>
              <w:right w:val="single" w:color="9AA5B1" w:sz="4" w:space="0"/>
            </w:tcBorders>
            <w:shd w:val="clear" w:color="auto" w:fill="1F4E79"/>
            <w:tcMar>
              <w:top w:w="60" w:type="dxa"/>
              <w:left w:w="100" w:type="dxa"/>
              <w:bottom w:w="60" w:type="dxa"/>
              <w:right w:w="100" w:type="dxa"/>
            </w:tcMar>
          </w:tcPr>
          <w:p w14:paraId="17E80CE5">
            <w:r>
              <w:rPr>
                <w:rFonts w:ascii="Calibri" w:hAnsi="Calibri" w:eastAsia="Calibri" w:cs="Calibri"/>
                <w:b/>
                <w:bCs/>
                <w:color w:val="FFFFFF"/>
                <w:sz w:val="20"/>
                <w:szCs w:val="20"/>
              </w:rPr>
              <w:t>Scenario</w:t>
            </w:r>
          </w:p>
        </w:tc>
        <w:tc>
          <w:tcPr>
            <w:tcW w:w="2200" w:type="dxa"/>
            <w:tcBorders>
              <w:top w:val="single" w:color="9AA5B1" w:sz="4" w:space="0"/>
              <w:left w:val="single" w:color="9AA5B1" w:sz="4" w:space="0"/>
              <w:bottom w:val="single" w:color="9AA5B1" w:sz="4" w:space="0"/>
              <w:right w:val="single" w:color="9AA5B1" w:sz="4" w:space="0"/>
            </w:tcBorders>
            <w:shd w:val="clear" w:color="auto" w:fill="1F4E79"/>
            <w:tcMar>
              <w:top w:w="60" w:type="dxa"/>
              <w:left w:w="100" w:type="dxa"/>
              <w:bottom w:w="60" w:type="dxa"/>
              <w:right w:w="100" w:type="dxa"/>
            </w:tcMar>
          </w:tcPr>
          <w:p w14:paraId="6F1B3D2B">
            <w:r>
              <w:rPr>
                <w:rFonts w:ascii="Calibri" w:hAnsi="Calibri" w:eastAsia="Calibri" w:cs="Calibri"/>
                <w:b/>
                <w:bCs/>
                <w:color w:val="FFFFFF"/>
                <w:sz w:val="20"/>
                <w:szCs w:val="20"/>
              </w:rPr>
              <w:t>Primary Actor</w:t>
            </w:r>
          </w:p>
        </w:tc>
        <w:tc>
          <w:tcPr>
            <w:tcW w:w="2660" w:type="dxa"/>
            <w:tcBorders>
              <w:top w:val="single" w:color="9AA5B1" w:sz="4" w:space="0"/>
              <w:left w:val="single" w:color="9AA5B1" w:sz="4" w:space="0"/>
              <w:bottom w:val="single" w:color="9AA5B1" w:sz="4" w:space="0"/>
              <w:right w:val="single" w:color="9AA5B1" w:sz="4" w:space="0"/>
            </w:tcBorders>
            <w:shd w:val="clear" w:color="auto" w:fill="1F4E79"/>
            <w:tcMar>
              <w:top w:w="60" w:type="dxa"/>
              <w:left w:w="100" w:type="dxa"/>
              <w:bottom w:w="60" w:type="dxa"/>
              <w:right w:w="100" w:type="dxa"/>
            </w:tcMar>
          </w:tcPr>
          <w:p w14:paraId="297048D9">
            <w:r>
              <w:rPr>
                <w:rFonts w:ascii="Calibri" w:hAnsi="Calibri" w:eastAsia="Calibri" w:cs="Calibri"/>
                <w:b/>
                <w:bCs/>
                <w:color w:val="FFFFFF"/>
                <w:sz w:val="20"/>
                <w:szCs w:val="20"/>
              </w:rPr>
              <w:t>Trigger</w:t>
            </w:r>
          </w:p>
        </w:tc>
      </w:tr>
      <w:tr w14:paraId="74E7D469">
        <w:tc>
          <w:tcPr>
            <w:tcW w:w="6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01775FBE">
            <w:r>
              <w:rPr>
                <w:rFonts w:ascii="Calibri" w:hAnsi="Calibri" w:eastAsia="Calibri" w:cs="Calibri"/>
                <w:b w:val="0"/>
                <w:bCs w:val="0"/>
                <w:color w:val="000000"/>
                <w:sz w:val="20"/>
                <w:szCs w:val="20"/>
              </w:rPr>
              <w:t>1</w:t>
            </w:r>
          </w:p>
        </w:tc>
        <w:tc>
          <w:tcPr>
            <w:tcW w:w="39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26D0AE81">
            <w:r>
              <w:rPr>
                <w:rFonts w:ascii="Calibri" w:hAnsi="Calibri" w:eastAsia="Calibri" w:cs="Calibri"/>
                <w:b w:val="0"/>
                <w:bCs w:val="0"/>
                <w:color w:val="000000"/>
                <w:sz w:val="20"/>
                <w:szCs w:val="20"/>
              </w:rPr>
              <w:t>User Registration</w:t>
            </w:r>
          </w:p>
        </w:tc>
        <w:tc>
          <w:tcPr>
            <w:tcW w:w="22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70D97071">
            <w:r>
              <w:rPr>
                <w:rFonts w:ascii="Calibri" w:hAnsi="Calibri" w:eastAsia="Calibri" w:cs="Calibri"/>
                <w:b w:val="0"/>
                <w:bCs w:val="0"/>
                <w:color w:val="000000"/>
                <w:sz w:val="20"/>
                <w:szCs w:val="20"/>
              </w:rPr>
              <w:t>New visitor</w:t>
            </w:r>
          </w:p>
        </w:tc>
        <w:tc>
          <w:tcPr>
            <w:tcW w:w="266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30CFC698">
            <w:r>
              <w:rPr>
                <w:rFonts w:ascii="Calibri" w:hAnsi="Calibri" w:eastAsia="Calibri" w:cs="Calibri"/>
                <w:b w:val="0"/>
                <w:bCs w:val="0"/>
                <w:color w:val="000000"/>
                <w:sz w:val="20"/>
                <w:szCs w:val="20"/>
              </w:rPr>
              <w:t>Submits registration form</w:t>
            </w:r>
          </w:p>
        </w:tc>
      </w:tr>
      <w:tr w14:paraId="05196A5D">
        <w:tc>
          <w:tcPr>
            <w:tcW w:w="6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42FB4CD5">
            <w:r>
              <w:rPr>
                <w:rFonts w:ascii="Calibri" w:hAnsi="Calibri" w:eastAsia="Calibri" w:cs="Calibri"/>
                <w:b w:val="0"/>
                <w:bCs w:val="0"/>
                <w:color w:val="000000"/>
                <w:sz w:val="20"/>
                <w:szCs w:val="20"/>
              </w:rPr>
              <w:t>2</w:t>
            </w:r>
          </w:p>
        </w:tc>
        <w:tc>
          <w:tcPr>
            <w:tcW w:w="39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639B7022">
            <w:r>
              <w:rPr>
                <w:rFonts w:ascii="Calibri" w:hAnsi="Calibri" w:eastAsia="Calibri" w:cs="Calibri"/>
                <w:b w:val="0"/>
                <w:bCs w:val="0"/>
                <w:color w:val="000000"/>
                <w:sz w:val="20"/>
                <w:szCs w:val="20"/>
              </w:rPr>
              <w:t>Login with MFA</w:t>
            </w:r>
          </w:p>
        </w:tc>
        <w:tc>
          <w:tcPr>
            <w:tcW w:w="22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569A6740">
            <w:r>
              <w:rPr>
                <w:rFonts w:ascii="Calibri" w:hAnsi="Calibri" w:eastAsia="Calibri" w:cs="Calibri"/>
                <w:b w:val="0"/>
                <w:bCs w:val="0"/>
                <w:color w:val="000000"/>
                <w:sz w:val="20"/>
                <w:szCs w:val="20"/>
              </w:rPr>
              <w:t>Registered user</w:t>
            </w:r>
          </w:p>
        </w:tc>
        <w:tc>
          <w:tcPr>
            <w:tcW w:w="266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450BDD56">
            <w:r>
              <w:rPr>
                <w:rFonts w:ascii="Calibri" w:hAnsi="Calibri" w:eastAsia="Calibri" w:cs="Calibri"/>
                <w:b w:val="0"/>
                <w:bCs w:val="0"/>
                <w:color w:val="000000"/>
                <w:sz w:val="20"/>
                <w:szCs w:val="20"/>
              </w:rPr>
              <w:t>Submits credentials, then OTP</w:t>
            </w:r>
          </w:p>
        </w:tc>
      </w:tr>
      <w:tr w14:paraId="59A346BD">
        <w:tc>
          <w:tcPr>
            <w:tcW w:w="6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12771444">
            <w:r>
              <w:rPr>
                <w:rFonts w:ascii="Calibri" w:hAnsi="Calibri" w:eastAsia="Calibri" w:cs="Calibri"/>
                <w:b w:val="0"/>
                <w:bCs w:val="0"/>
                <w:color w:val="000000"/>
                <w:sz w:val="20"/>
                <w:szCs w:val="20"/>
              </w:rPr>
              <w:t>3</w:t>
            </w:r>
          </w:p>
        </w:tc>
        <w:tc>
          <w:tcPr>
            <w:tcW w:w="39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55297BB0">
            <w:r>
              <w:rPr>
                <w:rFonts w:ascii="Calibri" w:hAnsi="Calibri" w:eastAsia="Calibri" w:cs="Calibri"/>
                <w:b w:val="0"/>
                <w:bCs w:val="0"/>
                <w:color w:val="000000"/>
                <w:sz w:val="20"/>
                <w:szCs w:val="20"/>
              </w:rPr>
              <w:t>Upload File</w:t>
            </w:r>
          </w:p>
        </w:tc>
        <w:tc>
          <w:tcPr>
            <w:tcW w:w="22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27623E2C">
            <w:r>
              <w:rPr>
                <w:rFonts w:ascii="Calibri" w:hAnsi="Calibri" w:eastAsia="Calibri" w:cs="Calibri"/>
                <w:b w:val="0"/>
                <w:bCs w:val="0"/>
                <w:color w:val="000000"/>
                <w:sz w:val="20"/>
                <w:szCs w:val="20"/>
              </w:rPr>
              <w:t>Authenticated user</w:t>
            </w:r>
          </w:p>
        </w:tc>
        <w:tc>
          <w:tcPr>
            <w:tcW w:w="266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4098297E">
            <w:r>
              <w:rPr>
                <w:rFonts w:ascii="Calibri" w:hAnsi="Calibri" w:eastAsia="Calibri" w:cs="Calibri"/>
                <w:b w:val="0"/>
                <w:bCs w:val="0"/>
                <w:color w:val="000000"/>
                <w:sz w:val="20"/>
                <w:szCs w:val="20"/>
              </w:rPr>
              <w:t>Clicks Upload</w:t>
            </w:r>
          </w:p>
        </w:tc>
      </w:tr>
      <w:tr w14:paraId="103B83AD">
        <w:tc>
          <w:tcPr>
            <w:tcW w:w="6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345136B6">
            <w:r>
              <w:rPr>
                <w:rFonts w:ascii="Calibri" w:hAnsi="Calibri" w:eastAsia="Calibri" w:cs="Calibri"/>
                <w:b w:val="0"/>
                <w:bCs w:val="0"/>
                <w:color w:val="000000"/>
                <w:sz w:val="20"/>
                <w:szCs w:val="20"/>
              </w:rPr>
              <w:t>4</w:t>
            </w:r>
          </w:p>
        </w:tc>
        <w:tc>
          <w:tcPr>
            <w:tcW w:w="39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46162CF0">
            <w:r>
              <w:rPr>
                <w:rFonts w:ascii="Calibri" w:hAnsi="Calibri" w:eastAsia="Calibri" w:cs="Calibri"/>
                <w:b w:val="0"/>
                <w:bCs w:val="0"/>
                <w:color w:val="000000"/>
                <w:sz w:val="20"/>
                <w:szCs w:val="20"/>
              </w:rPr>
              <w:t>Download File</w:t>
            </w:r>
          </w:p>
        </w:tc>
        <w:tc>
          <w:tcPr>
            <w:tcW w:w="22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18E5E3B4">
            <w:r>
              <w:rPr>
                <w:rFonts w:ascii="Calibri" w:hAnsi="Calibri" w:eastAsia="Calibri" w:cs="Calibri"/>
                <w:b w:val="0"/>
                <w:bCs w:val="0"/>
                <w:color w:val="000000"/>
                <w:sz w:val="20"/>
                <w:szCs w:val="20"/>
              </w:rPr>
              <w:t>Owner / shared user</w:t>
            </w:r>
          </w:p>
        </w:tc>
        <w:tc>
          <w:tcPr>
            <w:tcW w:w="266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56817A0F">
            <w:r>
              <w:rPr>
                <w:rFonts w:ascii="Calibri" w:hAnsi="Calibri" w:eastAsia="Calibri" w:cs="Calibri"/>
                <w:b w:val="0"/>
                <w:bCs w:val="0"/>
                <w:color w:val="000000"/>
                <w:sz w:val="20"/>
                <w:szCs w:val="20"/>
              </w:rPr>
              <w:t>Clicks Download</w:t>
            </w:r>
          </w:p>
        </w:tc>
      </w:tr>
      <w:tr w14:paraId="308D76FC">
        <w:tc>
          <w:tcPr>
            <w:tcW w:w="6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76F1D36A">
            <w:r>
              <w:rPr>
                <w:rFonts w:ascii="Calibri" w:hAnsi="Calibri" w:eastAsia="Calibri" w:cs="Calibri"/>
                <w:b w:val="0"/>
                <w:bCs w:val="0"/>
                <w:color w:val="000000"/>
                <w:sz w:val="20"/>
                <w:szCs w:val="20"/>
              </w:rPr>
              <w:t>5</w:t>
            </w:r>
          </w:p>
        </w:tc>
        <w:tc>
          <w:tcPr>
            <w:tcW w:w="39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0B57AC89">
            <w:r>
              <w:rPr>
                <w:rFonts w:ascii="Calibri" w:hAnsi="Calibri" w:eastAsia="Calibri" w:cs="Calibri"/>
                <w:b w:val="0"/>
                <w:bCs w:val="0"/>
                <w:color w:val="000000"/>
                <w:sz w:val="20"/>
                <w:szCs w:val="20"/>
              </w:rPr>
              <w:t>Share File</w:t>
            </w:r>
          </w:p>
        </w:tc>
        <w:tc>
          <w:tcPr>
            <w:tcW w:w="22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18342328">
            <w:r>
              <w:rPr>
                <w:rFonts w:ascii="Calibri" w:hAnsi="Calibri" w:eastAsia="Calibri" w:cs="Calibri"/>
                <w:b w:val="0"/>
                <w:bCs w:val="0"/>
                <w:color w:val="000000"/>
                <w:sz w:val="20"/>
                <w:szCs w:val="20"/>
              </w:rPr>
              <w:t>File owner</w:t>
            </w:r>
          </w:p>
        </w:tc>
        <w:tc>
          <w:tcPr>
            <w:tcW w:w="266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56F17F42">
            <w:r>
              <w:rPr>
                <w:rFonts w:ascii="Calibri" w:hAnsi="Calibri" w:eastAsia="Calibri" w:cs="Calibri"/>
                <w:b w:val="0"/>
                <w:bCs w:val="0"/>
                <w:color w:val="000000"/>
                <w:sz w:val="20"/>
                <w:szCs w:val="20"/>
              </w:rPr>
              <w:t>Submits share dialog</w:t>
            </w:r>
          </w:p>
        </w:tc>
      </w:tr>
      <w:tr w14:paraId="32D023C9">
        <w:tc>
          <w:tcPr>
            <w:tcW w:w="6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38566BFB">
            <w:r>
              <w:rPr>
                <w:rFonts w:ascii="Calibri" w:hAnsi="Calibri" w:eastAsia="Calibri" w:cs="Calibri"/>
                <w:b w:val="0"/>
                <w:bCs w:val="0"/>
                <w:color w:val="000000"/>
                <w:sz w:val="20"/>
                <w:szCs w:val="20"/>
              </w:rPr>
              <w:t>6</w:t>
            </w:r>
          </w:p>
        </w:tc>
        <w:tc>
          <w:tcPr>
            <w:tcW w:w="39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750D11B4">
            <w:r>
              <w:rPr>
                <w:rFonts w:ascii="Calibri" w:hAnsi="Calibri" w:eastAsia="Calibri" w:cs="Calibri"/>
                <w:b w:val="0"/>
                <w:bCs w:val="0"/>
                <w:color w:val="000000"/>
                <w:sz w:val="20"/>
                <w:szCs w:val="20"/>
              </w:rPr>
              <w:t>Revoke Shared Access</w:t>
            </w:r>
          </w:p>
        </w:tc>
        <w:tc>
          <w:tcPr>
            <w:tcW w:w="220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1C6947F6">
            <w:r>
              <w:rPr>
                <w:rFonts w:ascii="Calibri" w:hAnsi="Calibri" w:eastAsia="Calibri" w:cs="Calibri"/>
                <w:b w:val="0"/>
                <w:bCs w:val="0"/>
                <w:color w:val="000000"/>
                <w:sz w:val="20"/>
                <w:szCs w:val="20"/>
              </w:rPr>
              <w:t>File owner</w:t>
            </w:r>
          </w:p>
        </w:tc>
        <w:tc>
          <w:tcPr>
            <w:tcW w:w="2660" w:type="dxa"/>
            <w:tcBorders>
              <w:top w:val="single" w:color="9AA5B1" w:sz="4" w:space="0"/>
              <w:left w:val="single" w:color="9AA5B1" w:sz="4" w:space="0"/>
              <w:bottom w:val="single" w:color="9AA5B1" w:sz="4" w:space="0"/>
              <w:right w:val="single" w:color="9AA5B1" w:sz="4" w:space="0"/>
            </w:tcBorders>
            <w:tcMar>
              <w:top w:w="60" w:type="dxa"/>
              <w:left w:w="100" w:type="dxa"/>
              <w:bottom w:w="60" w:type="dxa"/>
              <w:right w:w="100" w:type="dxa"/>
            </w:tcMar>
          </w:tcPr>
          <w:p w14:paraId="7E657844">
            <w:r>
              <w:rPr>
                <w:rFonts w:ascii="Calibri" w:hAnsi="Calibri" w:eastAsia="Calibri" w:cs="Calibri"/>
                <w:b w:val="0"/>
                <w:bCs w:val="0"/>
                <w:color w:val="000000"/>
                <w:sz w:val="20"/>
                <w:szCs w:val="20"/>
              </w:rPr>
              <w:t>Clicks Revoke</w:t>
            </w:r>
          </w:p>
        </w:tc>
      </w:tr>
    </w:tbl>
    <w:p w14:paraId="2BB10843">
      <w:pPr>
        <w:sectPr>
          <w:pgSz w:w="11906" w:h="16838"/>
          <w:pgMar w:top="640" w:right="1304" w:bottom="640" w:left="1304" w:header="708" w:footer="708" w:gutter="0"/>
          <w:cols w:space="720" w:num="1"/>
          <w:docGrid w:linePitch="360" w:charSpace="0"/>
        </w:sectPr>
      </w:pPr>
    </w:p>
    <w:p w14:paraId="7CDE83B1">
      <w:pPr>
        <w:pStyle w:val="2"/>
        <w:spacing w:after="60"/>
      </w:pPr>
      <w:r>
        <w:rPr>
          <w:rFonts w:ascii="Calibri" w:hAnsi="Calibri" w:eastAsia="Calibri" w:cs="Calibri"/>
        </w:rPr>
        <w:t>5. Sequence Diagrams</w:t>
      </w:r>
    </w:p>
    <w:p w14:paraId="7F0826B6">
      <w:pPr>
        <w:pStyle w:val="3"/>
        <w:spacing w:before="60" w:after="40"/>
      </w:pPr>
      <w:r>
        <w:rPr>
          <w:rFonts w:ascii="Calibri" w:hAnsi="Calibri" w:eastAsia="Calibri" w:cs="Calibri"/>
        </w:rPr>
        <w:t>5.1 Scenario 1: User Registration</w:t>
      </w:r>
    </w:p>
    <w:p w14:paraId="4569D487">
      <w:pPr>
        <w:spacing w:after="80"/>
      </w:pPr>
      <w:r>
        <w:rPr>
          <w:rFonts w:ascii="Calibri" w:hAnsi="Calibri" w:eastAsia="Calibri" w:cs="Calibri"/>
          <w:b/>
          <w:bCs/>
          <w:sz w:val="19"/>
          <w:szCs w:val="19"/>
        </w:rPr>
        <w:t xml:space="preserve">Primary actor: </w:t>
      </w:r>
      <w:r>
        <w:rPr>
          <w:rFonts w:ascii="Calibri" w:hAnsi="Calibri" w:eastAsia="Calibri" w:cs="Calibri"/>
          <w:b w:val="0"/>
          <w:bCs w:val="0"/>
          <w:sz w:val="19"/>
          <w:szCs w:val="19"/>
        </w:rPr>
        <w:t xml:space="preserve">New visitor.  </w:t>
      </w:r>
      <w:r>
        <w:rPr>
          <w:rFonts w:ascii="Calibri" w:hAnsi="Calibri" w:eastAsia="Calibri" w:cs="Calibri"/>
          <w:b/>
          <w:bCs/>
          <w:sz w:val="19"/>
          <w:szCs w:val="19"/>
        </w:rPr>
        <w:t xml:space="preserve">Precondition: </w:t>
      </w:r>
      <w:r>
        <w:rPr>
          <w:rFonts w:ascii="Calibri" w:hAnsi="Calibri" w:eastAsia="Calibri" w:cs="Calibri"/>
          <w:b w:val="0"/>
          <w:bCs w:val="0"/>
          <w:sz w:val="19"/>
          <w:szCs w:val="19"/>
        </w:rPr>
        <w:t xml:space="preserve">No existing account for the email.  </w:t>
      </w:r>
      <w:r>
        <w:rPr>
          <w:rFonts w:ascii="Calibri" w:hAnsi="Calibri" w:eastAsia="Calibri" w:cs="Calibri"/>
          <w:b/>
          <w:bCs/>
          <w:sz w:val="19"/>
          <w:szCs w:val="19"/>
        </w:rPr>
        <w:t xml:space="preserve">Postcondition: </w:t>
      </w:r>
      <w:r>
        <w:rPr>
          <w:rFonts w:ascii="Calibri" w:hAnsi="Calibri" w:eastAsia="Calibri" w:cs="Calibri"/>
          <w:b w:val="0"/>
          <w:bCs w:val="0"/>
          <w:sz w:val="19"/>
          <w:szCs w:val="19"/>
        </w:rPr>
        <w:t>Account created with status PENDING; verification email sent.</w:t>
      </w:r>
    </w:p>
    <w:p w14:paraId="0A500572">
      <w:pPr>
        <w:spacing w:after="0"/>
        <w:jc w:val="center"/>
      </w:pPr>
      <w:r>
        <w:drawing>
          <wp:inline distT="0" distB="0" distL="0" distR="0">
            <wp:extent cx="8286750" cy="5438775"/>
            <wp:effectExtent l="0" t="0" r="0" b="0"/>
            <wp:docPr id="1" name="reg" descr="4.1 Scenario 1: User Registration" title="4.1 Scenario 1: User Regi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eg" descr="4.1 Scenario 1: User Registration" title="4.1 Scenario 1: User Registration"/>
                    <pic:cNvPicPr>
                      <a:picLocks noChangeAspect="1" noChangeArrowheads="1"/>
                    </pic:cNvPicPr>
                  </pic:nvPicPr>
                  <pic:blipFill>
                    <a:blip r:embed="rId4"/>
                    <a:srcRect/>
                    <a:stretch>
                      <a:fillRect/>
                    </a:stretch>
                  </pic:blipFill>
                  <pic:spPr>
                    <a:xfrm>
                      <a:off x="0" y="0"/>
                      <a:ext cx="8286750" cy="5438775"/>
                    </a:xfrm>
                    <a:prstGeom prst="rect">
                      <a:avLst/>
                    </a:prstGeom>
                  </pic:spPr>
                </pic:pic>
              </a:graphicData>
            </a:graphic>
          </wp:inline>
        </w:drawing>
      </w:r>
    </w:p>
    <w:p w14:paraId="69F54B96">
      <w:r>
        <w:br w:type="page"/>
      </w:r>
    </w:p>
    <w:p w14:paraId="0B1D194B">
      <w:pPr>
        <w:pStyle w:val="3"/>
        <w:spacing w:before="0" w:after="40"/>
      </w:pPr>
      <w:r>
        <w:rPr>
          <w:rFonts w:ascii="Calibri" w:hAnsi="Calibri" w:eastAsia="Calibri" w:cs="Calibri"/>
        </w:rPr>
        <w:t>5.2 Scenario 2: Login with Multi-Factor Authentication</w:t>
      </w:r>
    </w:p>
    <w:p w14:paraId="43FED35E">
      <w:pPr>
        <w:spacing w:after="80"/>
      </w:pPr>
      <w:r>
        <w:rPr>
          <w:rFonts w:ascii="Calibri" w:hAnsi="Calibri" w:eastAsia="Calibri" w:cs="Calibri"/>
          <w:b/>
          <w:bCs/>
          <w:sz w:val="19"/>
          <w:szCs w:val="19"/>
        </w:rPr>
        <w:t xml:space="preserve">Primary actor: </w:t>
      </w:r>
      <w:r>
        <w:rPr>
          <w:rFonts w:ascii="Calibri" w:hAnsi="Calibri" w:eastAsia="Calibri" w:cs="Calibri"/>
          <w:b w:val="0"/>
          <w:bCs w:val="0"/>
          <w:sz w:val="19"/>
          <w:szCs w:val="19"/>
        </w:rPr>
        <w:t xml:space="preserve">Registered user.  </w:t>
      </w:r>
      <w:r>
        <w:rPr>
          <w:rFonts w:ascii="Calibri" w:hAnsi="Calibri" w:eastAsia="Calibri" w:cs="Calibri"/>
          <w:b/>
          <w:bCs/>
          <w:sz w:val="19"/>
          <w:szCs w:val="19"/>
        </w:rPr>
        <w:t xml:space="preserve">Precondition: </w:t>
      </w:r>
      <w:r>
        <w:rPr>
          <w:rFonts w:ascii="Calibri" w:hAnsi="Calibri" w:eastAsia="Calibri" w:cs="Calibri"/>
          <w:b w:val="0"/>
          <w:bCs w:val="0"/>
          <w:sz w:val="19"/>
          <w:szCs w:val="19"/>
        </w:rPr>
        <w:t xml:space="preserve">Account exists and is verified.  </w:t>
      </w:r>
      <w:r>
        <w:rPr>
          <w:rFonts w:ascii="Calibri" w:hAnsi="Calibri" w:eastAsia="Calibri" w:cs="Calibri"/>
          <w:b/>
          <w:bCs/>
          <w:sz w:val="19"/>
          <w:szCs w:val="19"/>
        </w:rPr>
        <w:t xml:space="preserve">Postcondition: </w:t>
      </w:r>
      <w:r>
        <w:rPr>
          <w:rFonts w:ascii="Calibri" w:hAnsi="Calibri" w:eastAsia="Calibri" w:cs="Calibri"/>
          <w:b w:val="0"/>
          <w:bCs w:val="0"/>
          <w:sz w:val="19"/>
          <w:szCs w:val="19"/>
        </w:rPr>
        <w:t>User holds a valid JWT access token and refresh cookie.</w:t>
      </w:r>
    </w:p>
    <w:p w14:paraId="535E58CF">
      <w:pPr>
        <w:spacing w:after="0"/>
        <w:jc w:val="center"/>
      </w:pPr>
      <w:r>
        <w:drawing>
          <wp:inline distT="0" distB="0" distL="0" distR="0">
            <wp:extent cx="7886700" cy="5438775"/>
            <wp:effectExtent l="0" t="0" r="0" b="0"/>
            <wp:docPr id="2" name="login" descr="4.2 Scenario 2: Login with Multi-Factor Authentication" title="4.2 Scenario 2: Login with Multi-Factor Authent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in" descr="4.2 Scenario 2: Login with Multi-Factor Authentication" title="4.2 Scenario 2: Login with Multi-Factor Authentication"/>
                    <pic:cNvPicPr>
                      <a:picLocks noChangeAspect="1" noChangeArrowheads="1"/>
                    </pic:cNvPicPr>
                  </pic:nvPicPr>
                  <pic:blipFill>
                    <a:blip r:embed="rId5"/>
                    <a:srcRect/>
                    <a:stretch>
                      <a:fillRect/>
                    </a:stretch>
                  </pic:blipFill>
                  <pic:spPr>
                    <a:xfrm>
                      <a:off x="0" y="0"/>
                      <a:ext cx="7886700" cy="5438775"/>
                    </a:xfrm>
                    <a:prstGeom prst="rect">
                      <a:avLst/>
                    </a:prstGeom>
                  </pic:spPr>
                </pic:pic>
              </a:graphicData>
            </a:graphic>
          </wp:inline>
        </w:drawing>
      </w:r>
    </w:p>
    <w:p w14:paraId="6958C523">
      <w:r>
        <w:br w:type="page"/>
      </w:r>
    </w:p>
    <w:p w14:paraId="204C8B52">
      <w:pPr>
        <w:pStyle w:val="3"/>
        <w:spacing w:before="0" w:after="40"/>
      </w:pPr>
      <w:r>
        <w:rPr>
          <w:rFonts w:ascii="Calibri" w:hAnsi="Calibri" w:eastAsia="Calibri" w:cs="Calibri"/>
        </w:rPr>
        <w:t>5.3 Scenario 3: Upload File (Encrypted at Rest)</w:t>
      </w:r>
    </w:p>
    <w:p w14:paraId="70C96DBC">
      <w:pPr>
        <w:spacing w:after="80"/>
      </w:pPr>
      <w:r>
        <w:rPr>
          <w:rFonts w:ascii="Calibri" w:hAnsi="Calibri" w:eastAsia="Calibri" w:cs="Calibri"/>
          <w:b/>
          <w:bCs/>
          <w:sz w:val="19"/>
          <w:szCs w:val="19"/>
        </w:rPr>
        <w:t xml:space="preserve">Primary actor: </w:t>
      </w:r>
      <w:r>
        <w:rPr>
          <w:rFonts w:ascii="Calibri" w:hAnsi="Calibri" w:eastAsia="Calibri" w:cs="Calibri"/>
          <w:b w:val="0"/>
          <w:bCs w:val="0"/>
          <w:sz w:val="19"/>
          <w:szCs w:val="19"/>
        </w:rPr>
        <w:t xml:space="preserve">Authenticated user.  </w:t>
      </w:r>
      <w:r>
        <w:rPr>
          <w:rFonts w:ascii="Calibri" w:hAnsi="Calibri" w:eastAsia="Calibri" w:cs="Calibri"/>
          <w:b/>
          <w:bCs/>
          <w:sz w:val="19"/>
          <w:szCs w:val="19"/>
        </w:rPr>
        <w:t xml:space="preserve">Precondition: </w:t>
      </w:r>
      <w:r>
        <w:rPr>
          <w:rFonts w:ascii="Calibri" w:hAnsi="Calibri" w:eastAsia="Calibri" w:cs="Calibri"/>
          <w:b w:val="0"/>
          <w:bCs w:val="0"/>
          <w:sz w:val="19"/>
          <w:szCs w:val="19"/>
        </w:rPr>
        <w:t xml:space="preserve">User is logged in.  </w:t>
      </w:r>
      <w:r>
        <w:rPr>
          <w:rFonts w:ascii="Calibri" w:hAnsi="Calibri" w:eastAsia="Calibri" w:cs="Calibri"/>
          <w:b/>
          <w:bCs/>
          <w:sz w:val="19"/>
          <w:szCs w:val="19"/>
        </w:rPr>
        <w:t xml:space="preserve">Postcondition: </w:t>
      </w:r>
      <w:r>
        <w:rPr>
          <w:rFonts w:ascii="Calibri" w:hAnsi="Calibri" w:eastAsia="Calibri" w:cs="Calibri"/>
          <w:b w:val="0"/>
          <w:bCs w:val="0"/>
          <w:sz w:val="19"/>
          <w:szCs w:val="19"/>
        </w:rPr>
        <w:t>Ciphertext stored; metadata and audit entry saved in MongoDB.</w:t>
      </w:r>
    </w:p>
    <w:p w14:paraId="3639E8CE">
      <w:pPr>
        <w:spacing w:after="0"/>
        <w:jc w:val="center"/>
      </w:pPr>
      <w:r>
        <w:drawing>
          <wp:inline distT="0" distB="0" distL="0" distR="0">
            <wp:extent cx="8772525" cy="5438775"/>
            <wp:effectExtent l="0" t="0" r="0" b="0"/>
            <wp:docPr id="3" name="up" descr="4.3 Scenario 3: Upload File (Encrypted at Rest)" title="4.3 Scenario 3: Upload File (Encrypted at R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up" descr="4.3 Scenario 3: Upload File (Encrypted at Rest)" title="4.3 Scenario 3: Upload File (Encrypted at Rest)"/>
                    <pic:cNvPicPr>
                      <a:picLocks noChangeAspect="1" noChangeArrowheads="1"/>
                    </pic:cNvPicPr>
                  </pic:nvPicPr>
                  <pic:blipFill>
                    <a:blip r:embed="rId6"/>
                    <a:srcRect/>
                    <a:stretch>
                      <a:fillRect/>
                    </a:stretch>
                  </pic:blipFill>
                  <pic:spPr>
                    <a:xfrm>
                      <a:off x="0" y="0"/>
                      <a:ext cx="8772525" cy="5438775"/>
                    </a:xfrm>
                    <a:prstGeom prst="rect">
                      <a:avLst/>
                    </a:prstGeom>
                  </pic:spPr>
                </pic:pic>
              </a:graphicData>
            </a:graphic>
          </wp:inline>
        </w:drawing>
      </w:r>
    </w:p>
    <w:p w14:paraId="5421F791">
      <w:r>
        <w:br w:type="page"/>
      </w:r>
    </w:p>
    <w:p w14:paraId="4ADC411C">
      <w:pPr>
        <w:pStyle w:val="3"/>
        <w:spacing w:before="0" w:after="40"/>
      </w:pPr>
      <w:r>
        <w:rPr>
          <w:rFonts w:ascii="Calibri" w:hAnsi="Calibri" w:eastAsia="Calibri" w:cs="Calibri"/>
        </w:rPr>
        <w:t>5.4 Scenario 4: Download File</w:t>
      </w:r>
    </w:p>
    <w:p w14:paraId="0E51466A">
      <w:pPr>
        <w:spacing w:after="80"/>
      </w:pPr>
      <w:r>
        <w:rPr>
          <w:rFonts w:ascii="Calibri" w:hAnsi="Calibri" w:eastAsia="Calibri" w:cs="Calibri"/>
          <w:b/>
          <w:bCs/>
          <w:sz w:val="19"/>
          <w:szCs w:val="19"/>
        </w:rPr>
        <w:t xml:space="preserve">Primary actor: </w:t>
      </w:r>
      <w:r>
        <w:rPr>
          <w:rFonts w:ascii="Calibri" w:hAnsi="Calibri" w:eastAsia="Calibri" w:cs="Calibri"/>
          <w:b w:val="0"/>
          <w:bCs w:val="0"/>
          <w:sz w:val="19"/>
          <w:szCs w:val="19"/>
        </w:rPr>
        <w:t xml:space="preserve">Owner or shared user.  </w:t>
      </w:r>
      <w:r>
        <w:rPr>
          <w:rFonts w:ascii="Calibri" w:hAnsi="Calibri" w:eastAsia="Calibri" w:cs="Calibri"/>
          <w:b/>
          <w:bCs/>
          <w:sz w:val="19"/>
          <w:szCs w:val="19"/>
        </w:rPr>
        <w:t xml:space="preserve">Precondition: </w:t>
      </w:r>
      <w:r>
        <w:rPr>
          <w:rFonts w:ascii="Calibri" w:hAnsi="Calibri" w:eastAsia="Calibri" w:cs="Calibri"/>
          <w:b w:val="0"/>
          <w:bCs w:val="0"/>
          <w:sz w:val="19"/>
          <w:szCs w:val="19"/>
        </w:rPr>
        <w:t xml:space="preserve">User is logged in and file exists.  </w:t>
      </w:r>
      <w:r>
        <w:rPr>
          <w:rFonts w:ascii="Calibri" w:hAnsi="Calibri" w:eastAsia="Calibri" w:cs="Calibri"/>
          <w:b/>
          <w:bCs/>
          <w:sz w:val="19"/>
          <w:szCs w:val="19"/>
        </w:rPr>
        <w:t xml:space="preserve">Postcondition: </w:t>
      </w:r>
      <w:r>
        <w:rPr>
          <w:rFonts w:ascii="Calibri" w:hAnsi="Calibri" w:eastAsia="Calibri" w:cs="Calibri"/>
          <w:b w:val="0"/>
          <w:bCs w:val="0"/>
          <w:sz w:val="19"/>
          <w:szCs w:val="19"/>
        </w:rPr>
        <w:t>File decrypted and streamed; access logged (or denied and logged).</w:t>
      </w:r>
    </w:p>
    <w:p w14:paraId="49DE9CC6">
      <w:pPr>
        <w:spacing w:after="0"/>
        <w:jc w:val="center"/>
      </w:pPr>
      <w:r>
        <w:drawing>
          <wp:inline distT="0" distB="0" distL="0" distR="0">
            <wp:extent cx="8315325" cy="5438775"/>
            <wp:effectExtent l="0" t="0" r="0" b="0"/>
            <wp:docPr id="4" name="down" descr="4.4 Scenario 4: Download File" title="4.4 Scenario 4: Download 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own" descr="4.4 Scenario 4: Download File" title="4.4 Scenario 4: Download File"/>
                    <pic:cNvPicPr>
                      <a:picLocks noChangeAspect="1" noChangeArrowheads="1"/>
                    </pic:cNvPicPr>
                  </pic:nvPicPr>
                  <pic:blipFill>
                    <a:blip r:embed="rId7"/>
                    <a:srcRect/>
                    <a:stretch>
                      <a:fillRect/>
                    </a:stretch>
                  </pic:blipFill>
                  <pic:spPr>
                    <a:xfrm>
                      <a:off x="0" y="0"/>
                      <a:ext cx="8315325" cy="5438775"/>
                    </a:xfrm>
                    <a:prstGeom prst="rect">
                      <a:avLst/>
                    </a:prstGeom>
                  </pic:spPr>
                </pic:pic>
              </a:graphicData>
            </a:graphic>
          </wp:inline>
        </w:drawing>
      </w:r>
    </w:p>
    <w:p w14:paraId="6B49C106">
      <w:r>
        <w:br w:type="page"/>
      </w:r>
    </w:p>
    <w:p w14:paraId="3810E118">
      <w:pPr>
        <w:pStyle w:val="3"/>
        <w:spacing w:before="0" w:after="40"/>
      </w:pPr>
      <w:r>
        <w:rPr>
          <w:rFonts w:ascii="Calibri" w:hAnsi="Calibri" w:eastAsia="Calibri" w:cs="Calibri"/>
        </w:rPr>
        <w:t>5.5 Scenario 5: Share File with Another User</w:t>
      </w:r>
    </w:p>
    <w:p w14:paraId="474151B2">
      <w:pPr>
        <w:spacing w:after="80"/>
      </w:pPr>
      <w:r>
        <w:rPr>
          <w:rFonts w:ascii="Calibri" w:hAnsi="Calibri" w:eastAsia="Calibri" w:cs="Calibri"/>
          <w:b/>
          <w:bCs/>
          <w:sz w:val="19"/>
          <w:szCs w:val="19"/>
        </w:rPr>
        <w:t xml:space="preserve">Primary actor: </w:t>
      </w:r>
      <w:r>
        <w:rPr>
          <w:rFonts w:ascii="Calibri" w:hAnsi="Calibri" w:eastAsia="Calibri" w:cs="Calibri"/>
          <w:b w:val="0"/>
          <w:bCs w:val="0"/>
          <w:sz w:val="19"/>
          <w:szCs w:val="19"/>
        </w:rPr>
        <w:t xml:space="preserve">File owner.  </w:t>
      </w:r>
      <w:r>
        <w:rPr>
          <w:rFonts w:ascii="Calibri" w:hAnsi="Calibri" w:eastAsia="Calibri" w:cs="Calibri"/>
          <w:b/>
          <w:bCs/>
          <w:sz w:val="19"/>
          <w:szCs w:val="19"/>
        </w:rPr>
        <w:t xml:space="preserve">Precondition: </w:t>
      </w:r>
      <w:r>
        <w:rPr>
          <w:rFonts w:ascii="Calibri" w:hAnsi="Calibri" w:eastAsia="Calibri" w:cs="Calibri"/>
          <w:b w:val="0"/>
          <w:bCs w:val="0"/>
          <w:sz w:val="19"/>
          <w:szCs w:val="19"/>
        </w:rPr>
        <w:t xml:space="preserve">Owner is logged in and owns the file.  </w:t>
      </w:r>
      <w:r>
        <w:rPr>
          <w:rFonts w:ascii="Calibri" w:hAnsi="Calibri" w:eastAsia="Calibri" w:cs="Calibri"/>
          <w:b/>
          <w:bCs/>
          <w:sz w:val="19"/>
          <w:szCs w:val="19"/>
        </w:rPr>
        <w:t xml:space="preserve">Postcondition: </w:t>
      </w:r>
      <w:r>
        <w:rPr>
          <w:rFonts w:ascii="Calibri" w:hAnsi="Calibri" w:eastAsia="Calibri" w:cs="Calibri"/>
          <w:b w:val="0"/>
          <w:bCs w:val="0"/>
          <w:sz w:val="19"/>
          <w:szCs w:val="19"/>
        </w:rPr>
        <w:t>Share record with permission and expiry created; recipient notified.</w:t>
      </w:r>
    </w:p>
    <w:p w14:paraId="2210A10A">
      <w:pPr>
        <w:spacing w:after="0"/>
        <w:jc w:val="center"/>
      </w:pPr>
      <w:r>
        <w:drawing>
          <wp:inline distT="0" distB="0" distL="0" distR="0">
            <wp:extent cx="9163050" cy="5438775"/>
            <wp:effectExtent l="0" t="0" r="0" b="0"/>
            <wp:docPr id="5" name="share" descr="4.5 Scenario 5: Share File with Another User" title="4.5 Scenario 5: Share File with Another 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hare" descr="4.5 Scenario 5: Share File with Another User" title="4.5 Scenario 5: Share File with Another User"/>
                    <pic:cNvPicPr>
                      <a:picLocks noChangeAspect="1" noChangeArrowheads="1"/>
                    </pic:cNvPicPr>
                  </pic:nvPicPr>
                  <pic:blipFill>
                    <a:blip r:embed="rId8"/>
                    <a:srcRect/>
                    <a:stretch>
                      <a:fillRect/>
                    </a:stretch>
                  </pic:blipFill>
                  <pic:spPr>
                    <a:xfrm>
                      <a:off x="0" y="0"/>
                      <a:ext cx="9163050" cy="5438775"/>
                    </a:xfrm>
                    <a:prstGeom prst="rect">
                      <a:avLst/>
                    </a:prstGeom>
                  </pic:spPr>
                </pic:pic>
              </a:graphicData>
            </a:graphic>
          </wp:inline>
        </w:drawing>
      </w:r>
    </w:p>
    <w:p w14:paraId="29F02707">
      <w:r>
        <w:br w:type="page"/>
      </w:r>
    </w:p>
    <w:p w14:paraId="357B2687">
      <w:pPr>
        <w:pStyle w:val="3"/>
        <w:spacing w:before="0" w:after="40"/>
      </w:pPr>
      <w:r>
        <w:rPr>
          <w:rFonts w:ascii="Calibri" w:hAnsi="Calibri" w:eastAsia="Calibri" w:cs="Calibri"/>
        </w:rPr>
        <w:t>5.6 Scenario 6: Revoke Shared Access</w:t>
      </w:r>
    </w:p>
    <w:p w14:paraId="6E2E8001">
      <w:pPr>
        <w:spacing w:after="80"/>
      </w:pPr>
      <w:r>
        <w:rPr>
          <w:rFonts w:ascii="Calibri" w:hAnsi="Calibri" w:eastAsia="Calibri" w:cs="Calibri"/>
          <w:b/>
          <w:bCs/>
          <w:sz w:val="19"/>
          <w:szCs w:val="19"/>
        </w:rPr>
        <w:t xml:space="preserve">Primary actor: </w:t>
      </w:r>
      <w:r>
        <w:rPr>
          <w:rFonts w:ascii="Calibri" w:hAnsi="Calibri" w:eastAsia="Calibri" w:cs="Calibri"/>
          <w:b w:val="0"/>
          <w:bCs w:val="0"/>
          <w:sz w:val="19"/>
          <w:szCs w:val="19"/>
        </w:rPr>
        <w:t xml:space="preserve">File owner.  </w:t>
      </w:r>
      <w:r>
        <w:rPr>
          <w:rFonts w:ascii="Calibri" w:hAnsi="Calibri" w:eastAsia="Calibri" w:cs="Calibri"/>
          <w:b/>
          <w:bCs/>
          <w:sz w:val="19"/>
          <w:szCs w:val="19"/>
        </w:rPr>
        <w:t xml:space="preserve">Precondition: </w:t>
      </w:r>
      <w:r>
        <w:rPr>
          <w:rFonts w:ascii="Calibri" w:hAnsi="Calibri" w:eastAsia="Calibri" w:cs="Calibri"/>
          <w:b w:val="0"/>
          <w:bCs w:val="0"/>
          <w:sz w:val="19"/>
          <w:szCs w:val="19"/>
        </w:rPr>
        <w:t xml:space="preserve">An active share exists.  </w:t>
      </w:r>
      <w:r>
        <w:rPr>
          <w:rFonts w:ascii="Calibri" w:hAnsi="Calibri" w:eastAsia="Calibri" w:cs="Calibri"/>
          <w:b/>
          <w:bCs/>
          <w:sz w:val="19"/>
          <w:szCs w:val="19"/>
        </w:rPr>
        <w:t xml:space="preserve">Postcondition: </w:t>
      </w:r>
      <w:r>
        <w:rPr>
          <w:rFonts w:ascii="Calibri" w:hAnsi="Calibri" w:eastAsia="Calibri" w:cs="Calibri"/>
          <w:b w:val="0"/>
          <w:bCs w:val="0"/>
          <w:sz w:val="19"/>
          <w:szCs w:val="19"/>
        </w:rPr>
        <w:t>Share marked REVOKED; recipient can no longer access the file.</w:t>
      </w:r>
    </w:p>
    <w:p w14:paraId="257B6007">
      <w:pPr>
        <w:spacing w:after="0"/>
        <w:jc w:val="center"/>
      </w:pPr>
      <w:r>
        <w:drawing>
          <wp:inline distT="0" distB="0" distL="0" distR="0">
            <wp:extent cx="8905875" cy="5438775"/>
            <wp:effectExtent l="0" t="0" r="0" b="0"/>
            <wp:docPr id="6" name="revoke" descr="4.6 Scenario 6: Revoke Shared Access" title="4.6 Scenario 6: Revoke Shared Ac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revoke" descr="4.6 Scenario 6: Revoke Shared Access" title="4.6 Scenario 6: Revoke Shared Access"/>
                    <pic:cNvPicPr>
                      <a:picLocks noChangeAspect="1" noChangeArrowheads="1"/>
                    </pic:cNvPicPr>
                  </pic:nvPicPr>
                  <pic:blipFill>
                    <a:blip r:embed="rId9"/>
                    <a:srcRect/>
                    <a:stretch>
                      <a:fillRect/>
                    </a:stretch>
                  </pic:blipFill>
                  <pic:spPr>
                    <a:xfrm>
                      <a:off x="0" y="0"/>
                      <a:ext cx="8905875" cy="5438775"/>
                    </a:xfrm>
                    <a:prstGeom prst="rect">
                      <a:avLst/>
                    </a:prstGeom>
                  </pic:spPr>
                </pic:pic>
              </a:graphicData>
            </a:graphic>
          </wp:inline>
        </w:drawing>
      </w:r>
    </w:p>
    <w:p w14:paraId="5CDA4607">
      <w:r>
        <w:br w:type="page"/>
      </w:r>
    </w:p>
    <w:p w14:paraId="7EDB401D">
      <w:pPr>
        <w:pStyle w:val="2"/>
        <w:spacing w:after="100"/>
      </w:pPr>
      <w:r>
        <w:rPr>
          <w:rFonts w:ascii="Calibri" w:hAnsi="Calibri" w:eastAsia="Calibri" w:cs="Calibri"/>
        </w:rPr>
        <w:t>6. Notation Used</w:t>
      </w:r>
    </w:p>
    <w:p w14:paraId="6C1E9718">
      <w:pPr>
        <w:pStyle w:val="16"/>
        <w:numPr>
          <w:ilvl w:val="0"/>
          <w:numId w:val="1"/>
        </w:numPr>
        <w:spacing w:after="60"/>
      </w:pPr>
      <w:r>
        <w:rPr>
          <w:rFonts w:ascii="Calibri" w:hAnsi="Calibri" w:eastAsia="Calibri" w:cs="Calibri"/>
          <w:b w:val="0"/>
          <w:bCs w:val="0"/>
          <w:sz w:val="22"/>
          <w:szCs w:val="22"/>
        </w:rPr>
        <w:t>Lifeline: dashed vertical line under each participant box; the stick figure denotes a human actor.</w:t>
      </w:r>
    </w:p>
    <w:p w14:paraId="3F3AEAB7">
      <w:pPr>
        <w:pStyle w:val="16"/>
        <w:numPr>
          <w:ilvl w:val="0"/>
          <w:numId w:val="1"/>
        </w:numPr>
        <w:spacing w:after="60"/>
      </w:pPr>
      <w:r>
        <w:rPr>
          <w:rFonts w:ascii="Calibri" w:hAnsi="Calibri" w:eastAsia="Calibri" w:cs="Calibri"/>
          <w:b w:val="0"/>
          <w:bCs w:val="0"/>
          <w:sz w:val="22"/>
          <w:szCs w:val="22"/>
        </w:rPr>
        <w:t>Synchronous message: solid line with a filled arrowhead, labelled with a sequence number and the operation or HTTP call.</w:t>
      </w:r>
    </w:p>
    <w:p w14:paraId="20250608">
      <w:pPr>
        <w:pStyle w:val="16"/>
        <w:numPr>
          <w:ilvl w:val="0"/>
          <w:numId w:val="1"/>
        </w:numPr>
        <w:spacing w:after="60"/>
      </w:pPr>
      <w:r>
        <w:rPr>
          <w:rFonts w:ascii="Calibri" w:hAnsi="Calibri" w:eastAsia="Calibri" w:cs="Calibri"/>
          <w:b w:val="0"/>
          <w:bCs w:val="0"/>
          <w:sz w:val="22"/>
          <w:szCs w:val="22"/>
        </w:rPr>
        <w:t>Return message: dashed line with an open arrowhead (response, status code or returned data).</w:t>
      </w:r>
    </w:p>
    <w:p w14:paraId="320B29CD">
      <w:pPr>
        <w:pStyle w:val="16"/>
        <w:numPr>
          <w:ilvl w:val="0"/>
          <w:numId w:val="1"/>
        </w:numPr>
        <w:spacing w:after="60"/>
      </w:pPr>
      <w:r>
        <w:rPr>
          <w:rFonts w:ascii="Calibri" w:hAnsi="Calibri" w:eastAsia="Calibri" w:cs="Calibri"/>
          <w:b w:val="0"/>
          <w:bCs w:val="0"/>
          <w:sz w:val="22"/>
          <w:szCs w:val="22"/>
        </w:rPr>
        <w:t>Self message: arrow looping back to the same lifeline (internal processing such as hashing or permission checks).</w:t>
      </w:r>
    </w:p>
    <w:p w14:paraId="206BF141">
      <w:pPr>
        <w:pStyle w:val="16"/>
        <w:numPr>
          <w:ilvl w:val="0"/>
          <w:numId w:val="1"/>
        </w:numPr>
        <w:spacing w:after="60"/>
      </w:pPr>
      <w:r>
        <w:rPr>
          <w:rFonts w:ascii="Calibri" w:hAnsi="Calibri" w:eastAsia="Calibri" w:cs="Calibri"/>
          <w:b w:val="0"/>
          <w:bCs w:val="0"/>
          <w:sz w:val="22"/>
          <w:szCs w:val="22"/>
        </w:rPr>
        <w:t>alt fragment: two alternative flows separated by a dashed line, each guarded by a condition in square brackets.</w:t>
      </w:r>
    </w:p>
    <w:p w14:paraId="56160BE4">
      <w:pPr>
        <w:pStyle w:val="16"/>
        <w:numPr>
          <w:ilvl w:val="0"/>
          <w:numId w:val="1"/>
        </w:numPr>
        <w:spacing w:after="60"/>
      </w:pPr>
      <w:r>
        <w:rPr>
          <w:rFonts w:ascii="Calibri" w:hAnsi="Calibri" w:eastAsia="Calibri" w:cs="Calibri"/>
          <w:b w:val="0"/>
          <w:bCs w:val="0"/>
          <w:sz w:val="22"/>
          <w:szCs w:val="22"/>
        </w:rPr>
        <w:t>sd frame: the outer rectangle names the interaction (for example, sd Upload File).</w:t>
      </w:r>
    </w:p>
    <w:p w14:paraId="10D9BCB0">
      <w:pPr>
        <w:pStyle w:val="2"/>
        <w:spacing w:before="240" w:after="100"/>
      </w:pPr>
      <w:r>
        <w:rPr>
          <w:rFonts w:ascii="Calibri" w:hAnsi="Calibri" w:eastAsia="Calibri" w:cs="Calibri"/>
        </w:rPr>
        <w:t>7. Conclusion</w:t>
      </w:r>
    </w:p>
    <w:p w14:paraId="06DF3C89">
      <w:pPr>
        <w:spacing w:after="100"/>
      </w:pPr>
      <w:r>
        <w:rPr>
          <w:rFonts w:ascii="Calibri" w:hAnsi="Calibri" w:eastAsia="Calibri" w:cs="Calibri"/>
          <w:sz w:val="22"/>
          <w:szCs w:val="22"/>
        </w:rPr>
        <w:t>The sequence diagrams capture the message flow of the six core scenarios of the Secure File Sharing System, including error and access-denied paths. They show that security controls (password hashing, OTP-based MFA, JWT verification, permission checks, AES-256-GCM encryption and audit logging) are enforced centrally in the Express API, and they provide a clear basis for implementing the MERN components.</w:t>
      </w:r>
    </w:p>
    <w:sectPr>
      <w:pgSz w:w="16838" w:h="11906" w:orient="landscape"/>
      <w:pgMar w:top="720" w:right="720" w:bottom="560" w:left="72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86"/>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Helvetica Neue">
    <w:panose1 w:val="02000503000000020004"/>
    <w:charset w:val="00"/>
    <w:family w:val="auto"/>
    <w:pitch w:val="default"/>
    <w:sig w:usb0="E50002FF" w:usb1="500079DB" w:usb2="00000010" w:usb3="00000000" w:csb0="00000000" w:csb1="00000000"/>
  </w:font>
  <w:font w:name="黑体-简">
    <w:panose1 w:val="02000000000000000000"/>
    <w:charset w:val="86"/>
    <w:family w:val="auto"/>
    <w:pitch w:val="default"/>
    <w:sig w:usb0="8000002F" w:usb1="0800004A" w:usb2="00000000" w:usb3="00000000" w:csb0="203E0000" w:csb1="00000000"/>
  </w:font>
  <w:font w:name="宋体-简">
    <w:panose1 w:val="02010800040101010101"/>
    <w:charset w:val="86"/>
    <w:family w:val="auto"/>
    <w:pitch w:val="default"/>
    <w:sig w:usb0="00000001" w:usb1="080F0000" w:usb2="0000000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D9FA881"/>
    <w:multiLevelType w:val="singleLevel"/>
    <w:tmpl w:val="DD9FA881"/>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5"/>
  <w:doNotDisplayPageBoundaries w:val="1"/>
  <w:displayBackgroundShape w:val="1"/>
  <w:documentProtection w:enforcement="0"/>
  <w:compat>
    <w:compatSetting w:name="compatibilityMode" w:uri="http://schemas.microsoft.com/office/word" w:val="15"/>
  </w:compat>
  <w:rsids>
    <w:rsidRoot w:val="00000000"/>
    <w:rsid w:val="3CFF84F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2"/>
      <w:szCs w:val="22"/>
    </w:rPr>
  </w:style>
  <w:style w:type="paragraph" w:styleId="2">
    <w:name w:val="heading 1"/>
    <w:next w:val="1"/>
    <w:qFormat/>
    <w:uiPriority w:val="0"/>
    <w:pPr>
      <w:spacing w:before="240" w:after="120"/>
      <w:outlineLvl w:val="0"/>
    </w:pPr>
    <w:rPr>
      <w:rFonts w:ascii="Calibri" w:hAnsi="Calibri" w:eastAsia="Calibri" w:cs="Calibri"/>
      <w:b/>
      <w:bCs/>
      <w:color w:val="1F4E79"/>
      <w:sz w:val="30"/>
      <w:szCs w:val="30"/>
    </w:rPr>
  </w:style>
  <w:style w:type="paragraph" w:styleId="3">
    <w:name w:val="heading 2"/>
    <w:next w:val="1"/>
    <w:qFormat/>
    <w:uiPriority w:val="0"/>
    <w:pPr>
      <w:spacing w:before="160" w:after="80"/>
      <w:outlineLvl w:val="1"/>
    </w:pPr>
    <w:rPr>
      <w:rFonts w:ascii="Calibri" w:hAnsi="Calibri" w:eastAsia="Calibri" w:cs="Calibri"/>
      <w:b/>
      <w:bCs/>
      <w:color w:val="1F4E79"/>
      <w:sz w:val="26"/>
      <w:szCs w:val="26"/>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2"/>
      <w:szCs w:val="22"/>
    </w:rPr>
  </w:style>
  <w:style w:type="paragraph" w:styleId="6">
    <w:name w:val="heading 5"/>
    <w:next w:val="1"/>
    <w:qFormat/>
    <w:uiPriority w:val="0"/>
    <w:rPr>
      <w:rFonts w:ascii="Calibri" w:hAnsi="Calibri" w:eastAsia="Calibri" w:cs="Calibri"/>
      <w:color w:val="2E74B5"/>
      <w:sz w:val="22"/>
      <w:szCs w:val="22"/>
    </w:rPr>
  </w:style>
  <w:style w:type="paragraph" w:styleId="7">
    <w:name w:val="heading 6"/>
    <w:next w:val="1"/>
    <w:qFormat/>
    <w:uiPriority w:val="0"/>
    <w:rPr>
      <w:rFonts w:ascii="Calibri" w:hAnsi="Calibri" w:eastAsia="Calibri" w:cs="Calibri"/>
      <w:color w:val="1F4D78"/>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rFonts w:ascii="Calibri" w:hAnsi="Calibri" w:eastAsia="Calibri" w:cs="Calibri"/>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rFonts w:ascii="Calibri" w:hAnsi="Calibri" w:eastAsia="Calibri" w:cs="Calibri"/>
      <w:sz w:val="20"/>
      <w:szCs w:val="20"/>
    </w:rPr>
  </w:style>
  <w:style w:type="character" w:styleId="14">
    <w:name w:val="Hyperlink"/>
    <w:unhideWhenUsed/>
    <w:uiPriority w:val="99"/>
    <w:rPr>
      <w:color w:val="0563C1"/>
      <w:u w:val="single"/>
    </w:rPr>
  </w:style>
  <w:style w:type="paragraph" w:styleId="15">
    <w:name w:val="Title"/>
    <w:qFormat/>
    <w:uiPriority w:val="0"/>
    <w:rPr>
      <w:rFonts w:ascii="Calibri" w:hAnsi="Calibri" w:eastAsia="Calibri" w:cs="Calibri"/>
      <w:sz w:val="56"/>
      <w:szCs w:val="56"/>
    </w:rPr>
  </w:style>
  <w:style w:type="paragraph" w:styleId="16">
    <w:name w:val="List Paragraph"/>
    <w:qFormat/>
    <w:uiPriority w:val="0"/>
    <w:rPr>
      <w:rFonts w:ascii="Calibri" w:hAnsi="Calibri" w:eastAsia="Calibri" w:cs="Calibri"/>
      <w:sz w:val="22"/>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9</Pages>
  <TotalTime>0</TotalTime>
  <ScaleCrop>false</ScaleCrop>
  <LinksUpToDate>false</LinksUpToDate>
  <Application>WPS Office_12.1.26035.26035_F1E327BC-269C-435d-A152-05C5408002CA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Anjil Tripathi</cp:lastModifiedBy>
  <dcterms:modified xsi:type="dcterms:W3CDTF">2026-10-28T13:06:23Z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1033-12.1.26035.26035</vt:lpwstr>
  </property>
  <property fmtid="{D5CDD505-2E9C-101B-9397-08002B2CF9AE}" pid="3" name="ICV">
    <vt:lpwstr>46C28D77BCF6BF4FF7A5E16A8DE136DF_42</vt:lpwstr>
  </property>
</Properties>
</file>