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D1798" w14:textId="3916A72D" w:rsidR="00CF03BC" w:rsidRDefault="00CF03BC">
      <w:r w:rsidRPr="00CF03BC">
        <w:t>https://www.linkedin.com/pulse/forecasting-time-series-stock-price-arima-model-ravichandran-lhcsc/</w:t>
      </w:r>
    </w:p>
    <w:sectPr w:rsidR="00CF0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BC"/>
    <w:rsid w:val="00065259"/>
    <w:rsid w:val="00CF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7E5E3"/>
  <w15:chartTrackingRefBased/>
  <w15:docId w15:val="{2BD8D0DB-4FE0-5640-855F-45D267B2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3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3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3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3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3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3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3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3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3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3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3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3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3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3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3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3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3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KOSHY VAIDYAN</dc:creator>
  <cp:keywords/>
  <dc:description/>
  <cp:lastModifiedBy>PRAVEEN KOSHY VAIDYAN</cp:lastModifiedBy>
  <cp:revision>1</cp:revision>
  <dcterms:created xsi:type="dcterms:W3CDTF">2024-12-23T20:01:00Z</dcterms:created>
  <dcterms:modified xsi:type="dcterms:W3CDTF">2024-12-23T20:01:00Z</dcterms:modified>
</cp:coreProperties>
</file>