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color w:val="9900ff"/>
        </w:rPr>
      </w:pPr>
      <w:bookmarkStart w:colFirst="0" w:colLast="0" w:name="_wfwaewedsqj6" w:id="0"/>
      <w:bookmarkEnd w:id="0"/>
      <w:r w:rsidDel="00000000" w:rsidR="00000000" w:rsidRPr="00000000">
        <w:rPr>
          <w:b w:val="1"/>
          <w:color w:val="9900ff"/>
          <w:rtl w:val="0"/>
        </w:rPr>
        <w:t xml:space="preserve">Fonctionnement d’une barrière de parking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ind w:firstLine="720"/>
        <w:jc w:val="center"/>
        <w:rPr/>
      </w:pPr>
      <w:r w:rsidDel="00000000" w:rsidR="00000000" w:rsidRPr="00000000">
        <w:rPr>
          <w:rFonts w:ascii="Arial" w:cs="Arial" w:eastAsia="Arial" w:hAnsi="Arial"/>
          <w:sz w:val="36"/>
          <w:szCs w:val="36"/>
        </w:rPr>
        <w:drawing>
          <wp:inline distB="114300" distT="114300" distL="114300" distR="114300">
            <wp:extent cx="2816063" cy="7135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16063" cy="7135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Promo CIF Octobre 2022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t6zx5wpcdukb" w:id="1"/>
      <w:bookmarkEnd w:id="1"/>
      <w:r w:rsidDel="00000000" w:rsidR="00000000" w:rsidRPr="00000000">
        <w:rPr>
          <w:rtl w:val="0"/>
        </w:rPr>
        <w:t xml:space="preserve">Table des matières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4wpj39wnhq0">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_a4wpj39wnhq0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80"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wdr3tw3nzfet">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Description chronologique des étapes</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_wdr3tw3nzfet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0i91g2d0z46"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a4wpj39wnhq0"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ugl5heyulq7l" w:id="4"/>
      <w:bookmarkEnd w:id="4"/>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Le but de cette analyse est de décrire en profondeur ce qu’un automate de porte de parking payant pense. On s’occupera d’une porte de parking sans contact payant ne fonctionnant qu'à l'aide de capteur.</w:t>
      </w:r>
      <w:r w:rsidDel="00000000" w:rsidR="00000000" w:rsidRPr="00000000">
        <w:rPr/>
        <w:drawing>
          <wp:inline distB="114300" distT="114300" distL="114300" distR="114300">
            <wp:extent cx="2909888" cy="26518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9888" cy="26518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jc w:val="center"/>
        <w:rPr>
          <w:sz w:val="44"/>
          <w:szCs w:val="44"/>
        </w:rPr>
      </w:pPr>
      <w:bookmarkStart w:colFirst="0" w:colLast="0" w:name="_cq2h8w1jq77q" w:id="5"/>
      <w:bookmarkEnd w:id="5"/>
      <w:r w:rsidDel="00000000" w:rsidR="00000000" w:rsidRPr="00000000">
        <w:rPr>
          <w:sz w:val="44"/>
          <w:szCs w:val="44"/>
          <w:rtl w:val="0"/>
        </w:rPr>
        <w:t xml:space="preserve">Parking</w:t>
      </w:r>
      <w:r w:rsidDel="00000000" w:rsidR="00000000" w:rsidRPr="00000000">
        <w:rPr>
          <w:rtl w:val="0"/>
        </w:rPr>
      </w:r>
    </w:p>
    <w:p w:rsidR="00000000" w:rsidDel="00000000" w:rsidP="00000000" w:rsidRDefault="00000000" w:rsidRPr="00000000" w14:paraId="00000014">
      <w:pPr>
        <w:pStyle w:val="Heading1"/>
        <w:ind w:left="2160" w:firstLine="0"/>
        <w:rPr>
          <w:rFonts w:ascii="Roboto Slab" w:cs="Roboto Slab" w:eastAsia="Roboto Slab" w:hAnsi="Roboto Slab"/>
          <w:sz w:val="44"/>
          <w:szCs w:val="44"/>
        </w:rPr>
      </w:pPr>
      <w:bookmarkStart w:colFirst="0" w:colLast="0" w:name="_nwb1ksguecl8" w:id="6"/>
      <w:bookmarkEnd w:id="6"/>
      <w:r w:rsidDel="00000000" w:rsidR="00000000" w:rsidRPr="00000000">
        <w:rPr>
          <w:rFonts w:ascii="Roboto Slab" w:cs="Roboto Slab" w:eastAsia="Roboto Slab" w:hAnsi="Roboto Slab"/>
          <w:i w:val="1"/>
          <w:sz w:val="44"/>
          <w:szCs w:val="44"/>
          <w:u w:val="single"/>
        </w:rPr>
        <w:drawing>
          <wp:inline distB="114300" distT="114300" distL="114300" distR="114300">
            <wp:extent cx="3126581" cy="186140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26581" cy="186140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rFonts w:ascii="Roboto Slab" w:cs="Roboto Slab" w:eastAsia="Roboto Slab" w:hAnsi="Roboto Slab"/>
          <w:i w:val="1"/>
          <w:sz w:val="44"/>
          <w:szCs w:val="44"/>
          <w:u w:val="single"/>
        </w:rPr>
      </w:pPr>
      <w:bookmarkStart w:colFirst="0" w:colLast="0" w:name="_3hbcf9sl09ln" w:id="7"/>
      <w:bookmarkEnd w:id="7"/>
      <w:r w:rsidDel="00000000" w:rsidR="00000000" w:rsidRPr="00000000">
        <w:rPr>
          <w:rtl w:val="0"/>
        </w:rPr>
      </w:r>
    </w:p>
    <w:p w:rsidR="00000000" w:rsidDel="00000000" w:rsidP="00000000" w:rsidRDefault="00000000" w:rsidRPr="00000000" w14:paraId="00000017">
      <w:pPr>
        <w:pStyle w:val="Heading1"/>
        <w:rPr>
          <w:rFonts w:ascii="Roboto Slab" w:cs="Roboto Slab" w:eastAsia="Roboto Slab" w:hAnsi="Roboto Slab"/>
          <w:i w:val="1"/>
          <w:sz w:val="44"/>
          <w:szCs w:val="44"/>
          <w:u w:val="single"/>
        </w:rPr>
      </w:pPr>
      <w:bookmarkStart w:colFirst="0" w:colLast="0" w:name="_s8g9gadepr9q"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rFonts w:ascii="Roboto Slab" w:cs="Roboto Slab" w:eastAsia="Roboto Slab" w:hAnsi="Roboto Slab"/>
          <w:i w:val="1"/>
          <w:sz w:val="44"/>
          <w:szCs w:val="44"/>
          <w:u w:val="single"/>
        </w:rPr>
      </w:pPr>
      <w:bookmarkStart w:colFirst="0" w:colLast="0" w:name="_n86rxhkb4xb8" w:id="9"/>
      <w:bookmarkEnd w:id="9"/>
      <w:r w:rsidDel="00000000" w:rsidR="00000000" w:rsidRPr="00000000">
        <w:rPr>
          <w:rtl w:val="0"/>
        </w:rPr>
      </w:r>
    </w:p>
    <w:p w:rsidR="00000000" w:rsidDel="00000000" w:rsidP="00000000" w:rsidRDefault="00000000" w:rsidRPr="00000000" w14:paraId="0000001B">
      <w:pPr>
        <w:pStyle w:val="Heading1"/>
        <w:rPr>
          <w:rFonts w:ascii="Roboto Slab" w:cs="Roboto Slab" w:eastAsia="Roboto Slab" w:hAnsi="Roboto Slab"/>
          <w:i w:val="1"/>
          <w:sz w:val="44"/>
          <w:szCs w:val="44"/>
          <w:u w:val="single"/>
        </w:rPr>
      </w:pPr>
      <w:bookmarkStart w:colFirst="0" w:colLast="0" w:name="_qk41h957vsgv" w:id="10"/>
      <w:bookmarkEnd w:id="10"/>
      <w:r w:rsidDel="00000000" w:rsidR="00000000" w:rsidRPr="00000000">
        <w:rPr>
          <w:rFonts w:ascii="Roboto Slab" w:cs="Roboto Slab" w:eastAsia="Roboto Slab" w:hAnsi="Roboto Slab"/>
          <w:i w:val="1"/>
          <w:sz w:val="44"/>
          <w:szCs w:val="44"/>
          <w:u w:val="single"/>
          <w:rtl w:val="0"/>
        </w:rPr>
        <w:t xml:space="preserve">Description chronologique des étapes</w:t>
      </w:r>
    </w:p>
    <w:p w:rsidR="00000000" w:rsidDel="00000000" w:rsidP="00000000" w:rsidRDefault="00000000" w:rsidRPr="00000000" w14:paraId="0000001C">
      <w:pPr>
        <w:numPr>
          <w:ilvl w:val="0"/>
          <w:numId w:val="1"/>
        </w:numPr>
        <w:ind w:left="72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V</w:t>
      </w:r>
      <w:r w:rsidDel="00000000" w:rsidR="00000000" w:rsidRPr="00000000">
        <w:rPr>
          <w:rFonts w:ascii="Roboto Slab" w:cs="Roboto Slab" w:eastAsia="Roboto Slab" w:hAnsi="Roboto Slab"/>
          <w:rtl w:val="0"/>
        </w:rPr>
        <w:t xml:space="preserve">ue visuelle du nombres de places restantes ( panneau d’affichage réel )</w:t>
      </w: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Positionner son véhicule dans l’axe à hauteur du distributeur de ticket, vérifiant la taille du véhicule.</w:t>
      </w:r>
    </w:p>
    <w:p w:rsidR="00000000" w:rsidDel="00000000" w:rsidP="00000000" w:rsidRDefault="00000000" w:rsidRPr="00000000" w14:paraId="0000001E">
      <w:pPr>
        <w:numPr>
          <w:ilvl w:val="0"/>
          <w:numId w:val="1"/>
        </w:numPr>
        <w:spacing w:line="276" w:lineRule="auto"/>
        <w:ind w:left="72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barrière fermée, avec feu rouge</w:t>
      </w:r>
    </w:p>
    <w:p w:rsidR="00000000" w:rsidDel="00000000" w:rsidP="00000000" w:rsidRDefault="00000000" w:rsidRPr="00000000" w14:paraId="0000001F">
      <w:pPr>
        <w:numPr>
          <w:ilvl w:val="0"/>
          <w:numId w:val="1"/>
        </w:numPr>
        <w:spacing w:line="276" w:lineRule="auto"/>
        <w:ind w:left="72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Afficheur: affiche Messages ( Bonjour! )</w:t>
      </w:r>
    </w:p>
    <w:p w:rsidR="00000000" w:rsidDel="00000000" w:rsidP="00000000" w:rsidRDefault="00000000" w:rsidRPr="00000000" w14:paraId="00000020">
      <w:pPr>
        <w:numPr>
          <w:ilvl w:val="1"/>
          <w:numId w:val="1"/>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Détection position du véhicule ( boucle magnétique de détection “amont” )</w:t>
      </w:r>
    </w:p>
    <w:p w:rsidR="00000000" w:rsidDel="00000000" w:rsidP="00000000" w:rsidRDefault="00000000" w:rsidRPr="00000000" w14:paraId="00000021">
      <w:pPr>
        <w:numPr>
          <w:ilvl w:val="1"/>
          <w:numId w:val="1"/>
        </w:numPr>
        <w:ind w:left="144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Prise de photo de la plaque d’immatriculation</w:t>
      </w:r>
    </w:p>
    <w:p w:rsidR="00000000" w:rsidDel="00000000" w:rsidP="00000000" w:rsidRDefault="00000000" w:rsidRPr="00000000" w14:paraId="00000022">
      <w:pPr>
        <w:numPr>
          <w:ilvl w:val="1"/>
          <w:numId w:val="1"/>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Le ticket sort automatiquement avec l’heure d'entrée</w:t>
      </w:r>
    </w:p>
    <w:p w:rsidR="00000000" w:rsidDel="00000000" w:rsidP="00000000" w:rsidRDefault="00000000" w:rsidRPr="00000000" w14:paraId="00000023">
      <w:pPr>
        <w:numPr>
          <w:ilvl w:val="1"/>
          <w:numId w:val="1"/>
        </w:numPr>
        <w:ind w:left="144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Éventuels Problèmes</w:t>
      </w:r>
    </w:p>
    <w:p w:rsidR="00000000" w:rsidDel="00000000" w:rsidP="00000000" w:rsidRDefault="00000000" w:rsidRPr="00000000" w14:paraId="00000024">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Contacter administrateur par interphone ou à l'accueil ( bouton d’appel gardien )</w:t>
      </w:r>
    </w:p>
    <w:p w:rsidR="00000000" w:rsidDel="00000000" w:rsidP="00000000" w:rsidRDefault="00000000" w:rsidRPr="00000000" w14:paraId="00000025">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Panne d’un véhicule</w:t>
      </w:r>
    </w:p>
    <w:p w:rsidR="00000000" w:rsidDel="00000000" w:rsidP="00000000" w:rsidRDefault="00000000" w:rsidRPr="00000000" w14:paraId="00000026">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Panne domotique</w:t>
      </w:r>
    </w:p>
    <w:p w:rsidR="00000000" w:rsidDel="00000000" w:rsidP="00000000" w:rsidRDefault="00000000" w:rsidRPr="00000000" w14:paraId="00000027">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Problèmes de distribution des tickets</w:t>
      </w:r>
    </w:p>
    <w:p w:rsidR="00000000" w:rsidDel="00000000" w:rsidP="00000000" w:rsidRDefault="00000000" w:rsidRPr="00000000" w14:paraId="00000028">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Panne électrique ou réseau</w:t>
      </w:r>
      <w:r w:rsidDel="00000000" w:rsidR="00000000" w:rsidRPr="00000000">
        <w:rPr>
          <w:rtl w:val="0"/>
        </w:rPr>
      </w:r>
    </w:p>
    <w:p w:rsidR="00000000" w:rsidDel="00000000" w:rsidP="00000000" w:rsidRDefault="00000000" w:rsidRPr="00000000" w14:paraId="00000029">
      <w:pPr>
        <w:numPr>
          <w:ilvl w:val="2"/>
          <w:numId w:val="1"/>
        </w:numPr>
        <w:ind w:left="2160" w:hanging="360"/>
        <w:rPr>
          <w:rFonts w:ascii="Roboto Slab" w:cs="Roboto Slab" w:eastAsia="Roboto Slab" w:hAnsi="Roboto Slab"/>
        </w:rPr>
      </w:pPr>
      <w:r w:rsidDel="00000000" w:rsidR="00000000" w:rsidRPr="00000000">
        <w:rPr>
          <w:rFonts w:ascii="Roboto Slab" w:cs="Roboto Slab" w:eastAsia="Roboto Slab" w:hAnsi="Roboto Slab"/>
          <w:rtl w:val="0"/>
        </w:rPr>
        <w:t xml:space="preserve">Distributeur endommagé par le véhicule (vandalisme, conditions climatiques… )</w:t>
      </w:r>
    </w:p>
    <w:p w:rsidR="00000000" w:rsidDel="00000000" w:rsidP="00000000" w:rsidRDefault="00000000" w:rsidRPr="00000000" w14:paraId="0000002A">
      <w:pPr>
        <w:numPr>
          <w:ilvl w:val="2"/>
          <w:numId w:val="1"/>
        </w:numPr>
        <w:ind w:left="2160"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Le distributeur bug</w:t>
      </w:r>
    </w:p>
    <w:p w:rsidR="00000000" w:rsidDel="00000000" w:rsidP="00000000" w:rsidRDefault="00000000" w:rsidRPr="00000000" w14:paraId="0000002B">
      <w:pPr>
        <w:numPr>
          <w:ilvl w:val="3"/>
          <w:numId w:val="1"/>
        </w:numPr>
        <w:ind w:left="1417.3228346456694"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Récupérer son ticket, feu vert s’allume</w:t>
      </w:r>
    </w:p>
    <w:p w:rsidR="00000000" w:rsidDel="00000000" w:rsidP="00000000" w:rsidRDefault="00000000" w:rsidRPr="00000000" w14:paraId="0000002C">
      <w:pPr>
        <w:numPr>
          <w:ilvl w:val="3"/>
          <w:numId w:val="1"/>
        </w:numPr>
        <w:ind w:left="1417.3228346456694"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Barrière s’ouvre avec lumière de sécurité verte</w:t>
      </w:r>
    </w:p>
    <w:p w:rsidR="00000000" w:rsidDel="00000000" w:rsidP="00000000" w:rsidRDefault="00000000" w:rsidRPr="00000000" w14:paraId="0000002D">
      <w:pPr>
        <w:numPr>
          <w:ilvl w:val="3"/>
          <w:numId w:val="1"/>
        </w:numPr>
        <w:ind w:left="1417.3228346456694"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Capteurs donnant la position de la barrière ( détection par fin de course haut )</w:t>
      </w:r>
    </w:p>
    <w:p w:rsidR="00000000" w:rsidDel="00000000" w:rsidP="00000000" w:rsidRDefault="00000000" w:rsidRPr="00000000" w14:paraId="0000002E">
      <w:pPr>
        <w:numPr>
          <w:ilvl w:val="3"/>
          <w:numId w:val="1"/>
        </w:numPr>
        <w:ind w:left="1417.3228346456694"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J’avance avec la voiture</w:t>
      </w:r>
    </w:p>
    <w:p w:rsidR="00000000" w:rsidDel="00000000" w:rsidP="00000000" w:rsidRDefault="00000000" w:rsidRPr="00000000" w14:paraId="0000002F">
      <w:pPr>
        <w:numPr>
          <w:ilvl w:val="3"/>
          <w:numId w:val="1"/>
        </w:numPr>
        <w:ind w:left="1417.3228346456694"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Contact avec les capteurs domotique rétablit ( boucle magnétique de détection “aval” )</w:t>
      </w:r>
    </w:p>
    <w:p w:rsidR="00000000" w:rsidDel="00000000" w:rsidP="00000000" w:rsidRDefault="00000000" w:rsidRPr="00000000" w14:paraId="00000030">
      <w:pPr>
        <w:numPr>
          <w:ilvl w:val="2"/>
          <w:numId w:val="1"/>
        </w:numPr>
        <w:ind w:left="1275.5905511811022" w:hanging="360"/>
        <w:rPr>
          <w:rFonts w:ascii="Roboto Slab" w:cs="Roboto Slab" w:eastAsia="Roboto Slab" w:hAnsi="Roboto Slab"/>
          <w:u w:val="none"/>
        </w:rPr>
      </w:pPr>
      <w:r w:rsidDel="00000000" w:rsidR="00000000" w:rsidRPr="00000000">
        <w:rPr>
          <w:rFonts w:ascii="Roboto Slab" w:cs="Roboto Slab" w:eastAsia="Roboto Slab" w:hAnsi="Roboto Slab"/>
          <w:rtl w:val="0"/>
        </w:rPr>
        <w:t xml:space="preserve">   Fermeture de la barrière avec lumière de sécurité rouge  ( détection par fin de course bas )</w:t>
      </w:r>
    </w:p>
    <w:p w:rsidR="00000000" w:rsidDel="00000000" w:rsidP="00000000" w:rsidRDefault="00000000" w:rsidRPr="00000000" w14:paraId="00000031">
      <w:pPr>
        <w:ind w:left="0" w:firstLine="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