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0F766E"/>
          <w:sz w:val="40"/>
          <w:szCs w:val="40"/>
        </w:rPr>
        <w:t xml:space="preserve">Pharmacy Analytics DAX Measures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TMDL Format - Copy &amp; Paste Ready</w:t>
      </w:r>
    </w:p>
    <w:p>
      <w:pPr>
        <w:spacing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Instructions: Copy and paste these measures directly into your Power BI TMDL file or DAX editor. All measures use snake_case naming convention.</w:t>
      </w:r>
    </w:p>
    <w:p>
      <w:pPr>
        <w:pStyle w:val="Heading1"/>
      </w:pPr>
      <w:r>
        <w:t xml:space="preserve">Core Measures</w:t>
      </w:r>
    </w:p>
    <w:p>
      <w:pPr>
        <w:pStyle w:val="Heading2"/>
      </w:pPr>
      <w:r>
        <w:t xml:space="preserve">Revenue &amp; Margin</w:t>
      </w:r>
    </w:p>
    <w:p>
      <w:pPr>
        <w:pStyle w:val="CodeBlock"/>
      </w:pPr>
      <w:r>
        <w:t xml:space="preserve">measure total_revenue = SUM(FactSales[RevenueEUR])</w:t>
      </w:r>
    </w:p>
    <w:p>
      <w:pPr>
        <w:pStyle w:val="CodeBlock"/>
      </w:pPr>
      <w:r>
        <w:t xml:space="preserve">measure total_cost = SUM(FactSales[CostEUR])</w:t>
      </w:r>
    </w:p>
    <w:p>
      <w:pPr>
        <w:pStyle w:val="CodeBlock"/>
      </w:pPr>
      <w:r>
        <w:t xml:space="preserve">measure total_margin = SUM(FactSales[MarginEUR])</w:t>
      </w:r>
    </w:p>
    <w:p>
      <w:pPr>
        <w:pStyle w:val="CodeBlock"/>
      </w:pPr>
      <w:r>
        <w:t xml:space="preserve">measure margin_percent = DIVIDE([total_margin], [total_revenue], 0)</w:t>
      </w:r>
    </w:p>
    <w:p>
      <w:pPr>
        <w:pStyle w:val="CodeBlock"/>
      </w:pPr>
      <w:r>
        <w:t xml:space="preserve">measure margin_contribution = [total_margin]</w:t>
      </w:r>
    </w:p>
    <w:p>
      <w:pPr>
        <w:pStyle w:val="Heading2"/>
      </w:pPr>
      <w:r>
        <w:t xml:space="preserve">Transaction Metrics</w:t>
      </w:r>
    </w:p>
    <w:p>
      <w:pPr>
        <w:pStyle w:val="CodeBlock"/>
      </w:pPr>
      <w:r>
        <w:t xml:space="preserve">measure transaction_count = COUNTROWS(FactSales)</w:t>
      </w:r>
    </w:p>
    <w:p>
      <w:pPr>
        <w:pStyle w:val="CodeBlock"/>
      </w:pPr>
      <w:r>
        <w:t xml:space="preserve">measure total_units_sold = SUM(FactSales[UnitsSold])</w:t>
      </w:r>
    </w:p>
    <w:p>
      <w:pPr>
        <w:pStyle w:val="CodeBlock"/>
      </w:pPr>
      <w:r>
        <w:t xml:space="preserve">measure avg_transaction_value = DIVIDE([total_revenue], [transaction_count], 0)</w:t>
      </w:r>
    </w:p>
    <w:p>
      <w:pPr>
        <w:pStyle w:val="CodeBlock"/>
      </w:pPr>
      <w:r>
        <w:t xml:space="preserve">measure avg_units_per_transaction = DIVIDE([total_units_sold], [transaction_count], 0)</w:t>
      </w:r>
    </w:p>
    <w:p>
      <w:pPr>
        <w:pStyle w:val="Heading1"/>
      </w:pPr>
      <w:r>
        <w:t xml:space="preserve">Time Intelligence Measures</w:t>
      </w:r>
    </w:p>
    <w:p>
      <w:pPr>
        <w:pStyle w:val="CodeBlock"/>
      </w:pPr>
      <w:r>
        <w:t xml:space="preserve">measure py_revenue = CALCULATE([total_revenue], SAMEPERIODLASTYEAR(DimDate[Date]))</w:t>
      </w:r>
    </w:p>
    <w:p>
      <w:pPr>
        <w:pStyle w:val="CodeBlock"/>
      </w:pPr>
      <w:r>
        <w:t xml:space="preserve">measure py_margin = CALCULATE([total_margin], SAMEPERIODLASTYEAR(DimDate[Date]))</w:t>
      </w:r>
    </w:p>
    <w:p>
      <w:pPr>
        <w:pStyle w:val="CodeBlock"/>
      </w:pPr>
      <w:r>
        <w:t xml:space="preserve">measure yoy_revenue_growth = DIVIDE([total_revenue] - [py_revenue], [py_revenue], 0)</w:t>
      </w:r>
    </w:p>
    <w:p>
      <w:pPr>
        <w:pStyle w:val="CodeBlock"/>
      </w:pPr>
      <w:r>
        <w:t xml:space="preserve">measure yoy_revenue_growth_abs = [total_revenue] - [py_revenue]</w:t>
      </w:r>
    </w:p>
    <w:p>
      <w:pPr>
        <w:pStyle w:val="CodeBlock"/>
      </w:pPr>
      <w:r>
        <w:t xml:space="preserve">measure yoy_margin_growth = DIVIDE([total_margin] - [py_margin], [py_margin], 0)</w:t>
      </w:r>
    </w:p>
    <w:p>
      <w:pPr>
        <w:pStyle w:val="CodeBlock"/>
      </w:pPr>
      <w:r>
        <w:t xml:space="preserve">measure mtd_revenue = CALCULATE([total_revenue], DATESMTD(DimDate[Date]))</w:t>
      </w:r>
    </w:p>
    <w:p>
      <w:pPr>
        <w:pStyle w:val="CodeBlock"/>
      </w:pPr>
      <w:r>
        <w:t xml:space="preserve">measure qtd_revenue = CALCULATE([total_revenue], DATESQTD(DimDate[Date]))</w:t>
      </w:r>
    </w:p>
    <w:p>
      <w:pPr>
        <w:pStyle w:val="CodeBlock"/>
      </w:pPr>
      <w:r>
        <w:t xml:space="preserve">measure ytd_revenue = CALCULATE([total_revenue], DATESYTD(DimDate[Date]))</w:t>
      </w:r>
    </w:p>
    <w:p>
      <w:pPr>
        <w:pStyle w:val="Heading1"/>
      </w:pPr>
      <w:r>
        <w:t xml:space="preserve">Geographic Analysis Measures</w:t>
      </w:r>
    </w:p>
    <w:p>
      <w:pPr>
        <w:pStyle w:val="CodeBlock"/>
      </w:pPr>
      <w:r>
        <w:t xml:space="preserve">measure pharmacy_count = DISTINCTCOUNT(DimPharmacy[PharmacyID])</w:t>
      </w:r>
    </w:p>
    <w:p>
      <w:pPr>
        <w:pStyle w:val="CodeBlock"/>
      </w:pPr>
      <w:r>
        <w:t xml:space="preserve">measure avg_revenue_per_pharmacy = DIVIDE([total_revenue], [pharmacy_count], 0)</w:t>
      </w:r>
    </w:p>
    <w:p>
      <w:pPr>
        <w:pStyle w:val="CodeBlock"/>
      </w:pPr>
      <w:r>
        <w:t xml:space="preserve">measure avg_margin_per_pharmacy = DIVIDE([total_margin], [pharmacy_count], 0)</w:t>
      </w:r>
    </w:p>
    <w:p>
      <w:pPr>
        <w:pStyle w:val="CodeBlock"/>
      </w:pPr>
      <w:r>
        <w:t xml:space="preserve">measure country_count = DISTINCTCOUNT(DimPharmacy[Country])</w:t>
      </w:r>
    </w:p>
    <w:p>
      <w:pPr>
        <w:pStyle w:val="CodeBlock"/>
      </w:pPr>
      <w:r>
        <w:t xml:space="preserve">measure region_count = DISTINCTCOUNT(DimPharmacy[Region])</w:t>
      </w:r>
    </w:p>
    <w:p>
      <w:pPr>
        <w:pStyle w:val="CodeBlock"/>
      </w:pPr>
      <w:r>
        <w:t xml:space="preserve">measure urban_pharmacy_count = CALCULATE(COUNTROWS(DimPharmacy), DimPharmacy[PharmacyType] = "Urban")</w:t>
      </w:r>
    </w:p>
    <w:p>
      <w:pPr>
        <w:pStyle w:val="CodeBlock"/>
      </w:pPr>
      <w:r>
        <w:t xml:space="preserve">measure suburban_pharmacy_count = CALCULATE(COUNTROWS(DimPharmacy), DimPharmacy[PharmacyType] = "Suburban")</w:t>
      </w:r>
    </w:p>
    <w:p>
      <w:pPr>
        <w:pStyle w:val="CodeBlock"/>
      </w:pPr>
      <w:r>
        <w:t xml:space="preserve">measure rural_pharmacy_count = CALCULATE(COUNTROWS(DimPharmacy), DimPharmacy[PharmacyType] = "Rural")</w:t>
      </w:r>
    </w:p>
    <w:p>
      <w:pPr>
        <w:pStyle w:val="Heading1"/>
      </w:pPr>
      <w:r>
        <w:t xml:space="preserve">Promotional Analysis Measures</w:t>
      </w:r>
    </w:p>
    <w:p>
      <w:pPr>
        <w:pStyle w:val="CodeBlock"/>
      </w:pPr>
      <w:r>
        <w:t xml:space="preserve">measure promo_revenue = CALCULATE([total_revenue], FactSales[PromoFlag] = "Yes")</w:t>
      </w:r>
    </w:p>
    <w:p>
      <w:pPr>
        <w:pStyle w:val="CodeBlock"/>
      </w:pPr>
      <w:r>
        <w:t xml:space="preserve">measure non_promo_revenue = CALCULATE([total_revenue], FactSales[PromoFlag] = "No")</w:t>
      </w:r>
    </w:p>
    <w:p>
      <w:pPr>
        <w:pStyle w:val="CodeBlock"/>
      </w:pPr>
      <w:r>
        <w:t xml:space="preserve">measure promo_margin = CALCULATE([total_margin], FactSales[PromoFlag] = "Yes")</w:t>
      </w:r>
    </w:p>
    <w:p>
      <w:pPr>
        <w:pStyle w:val="CodeBlock"/>
      </w:pPr>
      <w:r>
        <w:t xml:space="preserve">measure non_promo_margin = CALCULATE([total_margin], FactSales[PromoFlag] = "No")</w:t>
      </w:r>
    </w:p>
    <w:p>
      <w:pPr>
        <w:pStyle w:val="CodeBlock"/>
      </w:pPr>
      <w:r>
        <w:t xml:space="preserve">measure promo_margin_percent = DIVIDE([promo_margin], [promo_revenue], 0)</w:t>
      </w:r>
    </w:p>
    <w:p>
      <w:pPr>
        <w:pStyle w:val="CodeBlock"/>
      </w:pPr>
      <w:r>
        <w:t xml:space="preserve">measure non_promo_margin_percent = DIVIDE([non_promo_margin], [non_promo_revenue], 0)</w:t>
      </w:r>
    </w:p>
    <w:p>
      <w:pPr>
        <w:pStyle w:val="CodeBlock"/>
      </w:pPr>
      <w:r>
        <w:t xml:space="preserve">measure promo_margin_impact = [non_promo_margin_percent] - [promo_margin_percent]</w:t>
      </w:r>
    </w:p>
    <w:p>
      <w:pPr>
        <w:pStyle w:val="CodeBlock"/>
      </w:pPr>
      <w:r>
        <w:t xml:space="preserve">measure promo_revenue_percent = DIVIDE([promo_revenue], [total_revenue], 0)</w:t>
      </w:r>
    </w:p>
    <w:p>
      <w:pPr>
        <w:pStyle w:val="CodeBlock"/>
      </w:pPr>
      <w:r>
        <w:t xml:space="preserve">measure promo_units_sold = CALCULATE([total_units_sold], FactSales[PromoFlag] = "Yes")</w:t>
      </w:r>
    </w:p>
    <w:p>
      <w:pPr>
        <w:pStyle w:val="CodeBlock"/>
      </w:pPr>
      <w:r>
        <w:t xml:space="preserve">measure non_promo_units_sold = CALCULATE([total_units_sold], FactSales[PromoFlag] = "No")</w:t>
      </w:r>
    </w:p>
    <w:p>
      <w:pPr>
        <w:pStyle w:val="Heading1"/>
      </w:pPr>
      <w:r>
        <w:t xml:space="preserve">Product Analysis Measures</w:t>
      </w:r>
    </w:p>
    <w:p>
      <w:pPr>
        <w:pStyle w:val="CodeBlock"/>
      </w:pPr>
      <w:r>
        <w:t xml:space="preserve">measure product_count = DISTINCTCOUNT(DimProduct[ProductID])</w:t>
      </w:r>
    </w:p>
    <w:p>
      <w:pPr>
        <w:pStyle w:val="CodeBlock"/>
      </w:pPr>
      <w:r>
        <w:t xml:space="preserve">measure category_count = DISTINCTCOUNT(DimProduct[Category])</w:t>
      </w:r>
    </w:p>
    <w:p>
      <w:pPr>
        <w:pStyle w:val="CodeBlock"/>
      </w:pPr>
      <w:r>
        <w:t xml:space="preserve">measure brand_count = DISTINCTCOUNT(DimProduct[Brand])</w:t>
      </w:r>
    </w:p>
    <w:p>
      <w:pPr>
        <w:pStyle w:val="CodeBlock"/>
      </w:pPr>
      <w:r>
        <w:t xml:space="preserve">measure generic_product_count = CALCULATE(COUNTROWS(DimProduct), DimProduct[IsGeneric] = "Yes")</w:t>
      </w:r>
    </w:p>
    <w:p>
      <w:pPr>
        <w:pStyle w:val="CodeBlock"/>
      </w:pPr>
      <w:r>
        <w:t xml:space="preserve">measure branded_product_count = CALCULATE(COUNTROWS(DimProduct), DimProduct[IsGeneric] = "No")</w:t>
      </w:r>
    </w:p>
    <w:p>
      <w:pPr>
        <w:pStyle w:val="CodeBlock"/>
      </w:pPr>
      <w:r>
        <w:t xml:space="preserve">measure generic_revenue = CALCULATE([total_revenue], DimProduct[IsGeneric] = "Yes")</w:t>
      </w:r>
    </w:p>
    <w:p>
      <w:pPr>
        <w:pStyle w:val="CodeBlock"/>
      </w:pPr>
      <w:r>
        <w:t xml:space="preserve">measure branded_revenue = CALCULATE([total_revenue], DimProduct[IsGeneric] = "No")</w:t>
      </w:r>
    </w:p>
    <w:p>
      <w:pPr>
        <w:pStyle w:val="CodeBlock"/>
      </w:pPr>
      <w:r>
        <w:t xml:space="preserve">measure generic_margin = CALCULATE([total_margin], DimProduct[IsGeneric] = "Yes")</w:t>
      </w:r>
    </w:p>
    <w:p>
      <w:pPr>
        <w:pStyle w:val="CodeBlock"/>
      </w:pPr>
      <w:r>
        <w:t xml:space="preserve">measure branded_margin = CALCULATE([total_margin], DimProduct[IsGeneric] = "No")</w:t>
      </w:r>
    </w:p>
    <w:p>
      <w:pPr>
        <w:pStyle w:val="CodeBlock"/>
      </w:pPr>
      <w:r>
        <w:t xml:space="preserve">measure generic_margin_percent = DIVIDE([generic_margin], [generic_revenue], 0)</w:t>
      </w:r>
    </w:p>
    <w:p>
      <w:pPr>
        <w:pStyle w:val="CodeBlock"/>
      </w:pPr>
      <w:r>
        <w:t xml:space="preserve">measure branded_margin_percent = DIVIDE([branded_margin], [branded_revenue], 0)</w:t>
      </w:r>
    </w:p>
    <w:p>
      <w:pPr>
        <w:pStyle w:val="Heading1"/>
      </w:pPr>
      <w:r>
        <w:t xml:space="preserve">Performance Indicators</w:t>
      </w:r>
    </w:p>
    <w:p>
      <w:pPr>
        <w:pStyle w:val="CodeBlock"/>
      </w:pPr>
      <w:r>
        <w:t xml:space="preserve">measure revenue_rank = RANKX(ALL(DimPharmacy[PharmacyID]), [total_revenue], , DESC, DENSE)</w:t>
      </w:r>
    </w:p>
    <w:p>
      <w:pPr>
        <w:pStyle w:val="CodeBlock"/>
      </w:pPr>
      <w:r>
        <w:t xml:space="preserve">measure margin_rank = RANKX(ALL(DimPharmacy[PharmacyID]), [total_margin], , DESC, DENSE)</w:t>
      </w:r>
    </w:p>
    <w:p>
      <w:pPr>
        <w:pStyle w:val="CodeBlock"/>
      </w:pPr>
      <w:r>
        <w:t xml:space="preserve">measure avg_market_revenue = CALCULATE([total_revenue], ALL(DimPharmacy[Country]))</w:t>
      </w:r>
    </w:p>
    <w:p>
      <w:pPr>
        <w:pStyle w:val="CodeBlock"/>
      </w:pPr>
      <w:r>
        <w:t xml:space="preserve">measure avg_market_margin = CALCULATE([total_margin], ALL(DimPharmacy[Country]))</w:t>
      </w:r>
    </w:p>
    <w:p>
      <w:pPr>
        <w:pStyle w:val="CodeBlock"/>
      </w:pPr>
      <w:r>
        <w:t xml:space="preserve">measure revenue_vs_market_avg = [total_revenue] - DIVIDE([avg_market_revenue], [pharmacy_count], 0)</w:t>
      </w:r>
    </w:p>
    <w:p>
      <w:pPr>
        <w:pStyle w:val="CodeBlock"/>
      </w:pPr>
      <w:r>
        <w:t xml:space="preserve">measure margin_vs_market_avg = [margin_percent] - DIVIDE([avg_market_margin], [avg_market_revenue], 0)</w:t>
      </w:r>
    </w:p>
    <w:p>
      <w:pPr>
        <w:pStyle w:val="CodeBlock"/>
      </w:pPr>
      <w:r>
        <w:t xml:space="preserve">measure is_underperformer = IF(OR([margin_percent] &lt; 0.20, [yoy_revenue_growth] &lt; 0), 1, 0)</w:t>
      </w:r>
    </w:p>
    <w:p>
      <w:pPr>
        <w:pStyle w:val="CodeBlock"/>
      </w:pPr>
      <w:r>
        <w:t xml:space="preserve">measure underperformer_count = SUMX(DimPharmacy, [is_underperformer])</w:t>
      </w:r>
    </w:p>
    <w:p>
      <w:pPr>
        <w:pStyle w:val="Heading1"/>
      </w:pPr>
      <w:r>
        <w:t xml:space="preserve">Advanced Analytics Measures</w:t>
      </w:r>
    </w:p>
    <w:p>
      <w:pPr>
        <w:pStyle w:val="CodeBlock"/>
      </w:pPr>
      <w:r>
        <w:t xml:space="preserve">measure avg_daily_revenue = DIVIDE([total_revenue], DISTINCTCOUNT(DimDate[Date]), 0)</w:t>
      </w:r>
    </w:p>
    <w:p>
      <w:pPr>
        <w:pStyle w:val="CodeBlock"/>
      </w:pPr>
      <w:r>
        <w:t xml:space="preserve">measure revenue_per_unit = DIVIDE([total_revenue], [total_units_sold], 0)</w:t>
      </w:r>
    </w:p>
    <w:p>
      <w:pPr>
        <w:pStyle w:val="CodeBlock"/>
      </w:pPr>
      <w:r>
        <w:t xml:space="preserve">measure margin_per_unit = DIVIDE([total_margin], [total_units_sold], 0)</w:t>
      </w:r>
    </w:p>
    <w:p>
      <w:pPr>
        <w:pStyle w:val="CodeBlock"/>
      </w:pPr>
      <w:r>
        <w:t xml:space="preserve">measure cost_per_unit = DIVIDE([total_cost], [total_units_sold], 0)</w:t>
      </w:r>
    </w:p>
    <w:p>
      <w:pPr>
        <w:pStyle w:val="CodeBlock"/>
      </w:pPr>
      <w:r>
        <w:t xml:space="preserve">measure revenue_contribution_percent = DIVIDE([total_revenue], CALCULATE([total_revenue], ALL()), 0)</w:t>
      </w:r>
    </w:p>
    <w:p>
      <w:pPr>
        <w:pStyle w:val="CodeBlock"/>
      </w:pPr>
      <w:r>
        <w:t xml:space="preserve">measure margin_contribution_percent = DIVIDE([total_margin], CALCULATE([total_margin], ALL()), 0)</w:t>
      </w:r>
    </w:p>
    <w:p>
      <w:pPr>
        <w:pStyle w:val="CodeBlock"/>
      </w:pPr>
      <w:r>
        <w:t xml:space="preserve">measure running_total_revenue = CALCULATE([total_revenue], FILTER(ALL(DimDate[Date]), DimDate[Date] &lt;= MAX(DimDate[Date])))</w:t>
      </w:r>
    </w:p>
    <w:p>
      <w:pPr>
        <w:pStyle w:val="CodeBlock"/>
      </w:pPr>
      <w:r>
        <w:t xml:space="preserve">measure moving_avg_revenue_3m = CALCULATE([total_revenue], DATESINPERIOD(DimDate[Date], LASTDATE(DimDate[Date]), -3, MONTH))</w:t>
      </w:r>
    </w:p>
    <w:p>
      <w:pPr>
        <w:pStyle w:val="Heading1"/>
      </w:pPr>
      <w:r>
        <w:t xml:space="preserve">Conditional Formatting Helpers</w:t>
      </w:r>
    </w:p>
    <w:p>
      <w:pPr>
        <w:pStyle w:val="CodeBlock"/>
      </w:pPr>
      <w:r>
        <w:t xml:space="preserve">measure margin_color = SWITCH(TRUE(), [margin_percent] &gt;= 0.30, "#10B981", [margin_percent] &gt;= 0.25, "#F59E0B", "#DC2626")</w:t>
      </w:r>
    </w:p>
    <w:p>
      <w:pPr>
        <w:pStyle w:val="CodeBlock"/>
      </w:pPr>
      <w:r>
        <w:t xml:space="preserve">measure yoy_growth_color = IF([yoy_revenue_growth] &gt;= 0, "#10B981", "#DC2626")</w:t>
      </w:r>
    </w:p>
    <w:p>
      <w:pPr>
        <w:pStyle w:val="CodeBlock"/>
      </w:pPr>
      <w:r>
        <w:t xml:space="preserve">measure performance_indicator = SWITCH(TRUE(), [margin_percent] &gt;= 0.30 &amp;&amp; [yoy_revenue_growth] &gt;= 0.05, "Excellent", [margin_percent] &gt;= 0.25 &amp;&amp; [yoy_revenue_growth] &gt;= 0, "Good", [margin_percent] &gt;= 0.20, "Average", "Needs Attention")</w:t>
      </w:r>
    </w:p>
    <w:p>
      <w:pPr>
        <w:spacing w:before="800"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Total Measures: 64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CodeBlock">
    <w:name w:val="Code Block"/>
    <w:basedOn w:val="Normal"/>
    <w:pPr>
      <w:spacing w:before="60" w:after="60"/>
    </w:pPr>
    <w:rPr>
      <w:rFonts w:ascii="Courier New" w:cs="Courier New" w:eastAsia="Courier New" w:hAnsi="Courier New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2026-02-05T08:06:28.285Z</dcterms:created>
  <dcterms:modified xsi:type="dcterms:W3CDTF">2026-02-05T08:06:28.286Z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