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&lt;Mediaexpert&gt;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&lt;Products&gt;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&lt;Gaming Price = "149 zl do 1200 zl"&gt;Xbox One&lt;/Gaming&gt;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&lt;Outlet Status = "Fine-Good"&gt;Hoods&lt;/Outlet&gt;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&lt;/Products&gt;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&lt;Basket&gt;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&lt;Delivery&gt;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&lt;Deliveryman&gt;0 zloty&lt;/Deliveryman&gt;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&lt;Instore Payment = "in store"&gt;0 zloty&lt;/Instore&gt;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&lt;/Delivery&gt;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&lt;/Basket&gt;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&lt;Contact&gt;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&lt;AskedQuestions&gt;Delivery Time&lt;/AskedQuestions&gt;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&lt;AskViaTheForm&gt;get answers to your questions&lt;/AskViaTheForm&gt;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&lt;/Contact&gt;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&lt;FindAStore&gt;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&lt;RecreationAndGarden open = "10am - 10pm"&gt;Warszawa&lt;/RecreationAndGarden&gt;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&lt;BikeService open = "8am -9 pm"&gt;Czestochowa&lt;/BikeService&gt;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&lt;/FindAStore&gt;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&lt;/Mediaexpert&gt;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