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362" w:rsidRPr="00CA6DA7" w:rsidRDefault="00F30362" w:rsidP="00F30362">
      <w:pPr>
        <w:rPr>
          <w:rStyle w:val="BookTitle"/>
          <w:sz w:val="28"/>
          <w:szCs w:val="28"/>
        </w:rPr>
      </w:pPr>
      <w:r w:rsidRPr="00CA6DA7">
        <w:rPr>
          <w:rStyle w:val="BookTitle"/>
          <w:sz w:val="28"/>
          <w:szCs w:val="28"/>
        </w:rPr>
        <w:t>IOT applications detect still images and loop videos in real-time video conferences employing the hybrid VIOLA-JONES METHOD and HAAR CASCADE CLASSIFIER.</w:t>
      </w:r>
    </w:p>
    <w:p w:rsidR="00BD7DF9" w:rsidRPr="00CA6DA7" w:rsidRDefault="002011E4" w:rsidP="00CA6DA7">
      <w:pPr>
        <w:spacing w:before="161"/>
        <w:ind w:left="100"/>
        <w:rPr>
          <w:i/>
          <w:sz w:val="20"/>
          <w:szCs w:val="20"/>
        </w:rPr>
      </w:pPr>
      <w:r w:rsidRPr="00CA6DA7">
        <w:rPr>
          <w:i/>
          <w:sz w:val="20"/>
          <w:szCs w:val="20"/>
        </w:rPr>
        <w:t xml:space="preserve"> Ankit Raj Srivastava</w:t>
      </w:r>
      <w:r w:rsidR="009A6EB1" w:rsidRPr="00CA6DA7">
        <w:rPr>
          <w:i/>
          <w:sz w:val="20"/>
          <w:szCs w:val="20"/>
        </w:rPr>
        <w:t xml:space="preserve">, </w:t>
      </w:r>
      <w:proofErr w:type="spellStart"/>
      <w:r w:rsidR="009A6EB1" w:rsidRPr="00CA6DA7">
        <w:rPr>
          <w:i/>
          <w:sz w:val="20"/>
          <w:szCs w:val="20"/>
        </w:rPr>
        <w:t>Himesh</w:t>
      </w:r>
      <w:proofErr w:type="spellEnd"/>
      <w:r w:rsidR="009A6EB1" w:rsidRPr="00CA6DA7">
        <w:rPr>
          <w:i/>
          <w:sz w:val="20"/>
          <w:szCs w:val="20"/>
        </w:rPr>
        <w:t xml:space="preserve"> Kumar </w:t>
      </w:r>
      <w:proofErr w:type="spellStart"/>
      <w:r w:rsidR="009A6EB1" w:rsidRPr="00CA6DA7">
        <w:rPr>
          <w:i/>
          <w:sz w:val="20"/>
          <w:szCs w:val="20"/>
        </w:rPr>
        <w:t>Gauttam</w:t>
      </w:r>
      <w:proofErr w:type="spellEnd"/>
      <w:r w:rsidR="009A6EB1" w:rsidRPr="00CA6DA7">
        <w:rPr>
          <w:i/>
          <w:sz w:val="20"/>
          <w:szCs w:val="20"/>
        </w:rPr>
        <w:t xml:space="preserve">, </w:t>
      </w:r>
      <w:proofErr w:type="spellStart"/>
      <w:r w:rsidR="009A6EB1" w:rsidRPr="00CA6DA7">
        <w:rPr>
          <w:i/>
          <w:sz w:val="20"/>
          <w:szCs w:val="20"/>
        </w:rPr>
        <w:t>Pragati</w:t>
      </w:r>
      <w:proofErr w:type="spellEnd"/>
      <w:r w:rsidR="009A6EB1" w:rsidRPr="00CA6DA7">
        <w:rPr>
          <w:i/>
          <w:sz w:val="20"/>
          <w:szCs w:val="20"/>
        </w:rPr>
        <w:t xml:space="preserve"> </w:t>
      </w:r>
      <w:proofErr w:type="spellStart"/>
      <w:r w:rsidR="009A6EB1" w:rsidRPr="00CA6DA7">
        <w:rPr>
          <w:i/>
          <w:sz w:val="20"/>
          <w:szCs w:val="20"/>
        </w:rPr>
        <w:t>Suman</w:t>
      </w:r>
      <w:proofErr w:type="spellEnd"/>
      <w:r w:rsidR="009A6EB1" w:rsidRPr="00CA6DA7">
        <w:rPr>
          <w:i/>
          <w:sz w:val="20"/>
          <w:szCs w:val="20"/>
        </w:rPr>
        <w:t xml:space="preserve">, </w:t>
      </w:r>
      <w:proofErr w:type="spellStart"/>
      <w:r w:rsidR="009A6EB1" w:rsidRPr="00CA6DA7">
        <w:rPr>
          <w:i/>
          <w:sz w:val="20"/>
          <w:szCs w:val="20"/>
        </w:rPr>
        <w:t>Kalpana</w:t>
      </w:r>
      <w:proofErr w:type="spellEnd"/>
      <w:r w:rsidR="009A6EB1" w:rsidRPr="00CA6DA7">
        <w:rPr>
          <w:i/>
          <w:sz w:val="20"/>
          <w:szCs w:val="20"/>
        </w:rPr>
        <w:t xml:space="preserve"> Roy, </w:t>
      </w:r>
      <w:proofErr w:type="spellStart"/>
      <w:r w:rsidR="007A3507">
        <w:rPr>
          <w:i/>
          <w:sz w:val="20"/>
          <w:szCs w:val="20"/>
        </w:rPr>
        <w:t>Joyjit</w:t>
      </w:r>
      <w:proofErr w:type="spellEnd"/>
      <w:r w:rsidR="007A3507">
        <w:rPr>
          <w:i/>
          <w:sz w:val="20"/>
          <w:szCs w:val="20"/>
        </w:rPr>
        <w:t xml:space="preserve"> </w:t>
      </w:r>
      <w:proofErr w:type="spellStart"/>
      <w:r w:rsidR="007A3507">
        <w:rPr>
          <w:i/>
          <w:sz w:val="20"/>
          <w:szCs w:val="20"/>
        </w:rPr>
        <w:t>Patra</w:t>
      </w:r>
      <w:proofErr w:type="spellEnd"/>
      <w:r w:rsidR="007A3507">
        <w:rPr>
          <w:i/>
          <w:sz w:val="20"/>
          <w:szCs w:val="20"/>
        </w:rPr>
        <w:t xml:space="preserve">, </w:t>
      </w:r>
      <w:proofErr w:type="spellStart"/>
      <w:r w:rsidR="009A6EB1" w:rsidRPr="00CA6DA7">
        <w:rPr>
          <w:i/>
          <w:sz w:val="20"/>
          <w:szCs w:val="20"/>
        </w:rPr>
        <w:t>Subir</w:t>
      </w:r>
      <w:proofErr w:type="spellEnd"/>
      <w:r w:rsidR="009A6EB1" w:rsidRPr="00CA6DA7">
        <w:rPr>
          <w:i/>
          <w:sz w:val="20"/>
          <w:szCs w:val="20"/>
        </w:rPr>
        <w:t xml:space="preserve"> Gupta</w:t>
      </w:r>
      <w:r w:rsidR="007A3507">
        <w:rPr>
          <w:i/>
          <w:sz w:val="20"/>
          <w:szCs w:val="20"/>
        </w:rPr>
        <w:t>,</w:t>
      </w:r>
    </w:p>
    <w:p w:rsidR="00BD7DF9" w:rsidRPr="00225AAC" w:rsidRDefault="009A6EB1" w:rsidP="00CA6DA7">
      <w:pPr>
        <w:pStyle w:val="BodyText"/>
        <w:spacing w:before="158"/>
        <w:jc w:val="left"/>
      </w:pPr>
      <w:r w:rsidRPr="00225AAC">
        <w:t>Department of CSE</w:t>
      </w:r>
      <w:r w:rsidR="002011E4" w:rsidRPr="00225AAC">
        <w:t>,</w:t>
      </w:r>
      <w:r w:rsidR="002011E4" w:rsidRPr="00225AAC">
        <w:rPr>
          <w:spacing w:val="-2"/>
        </w:rPr>
        <w:t xml:space="preserve"> </w:t>
      </w:r>
      <w:r w:rsidRPr="00225AAC">
        <w:t>Dr. B. C. Roy Engineering College Durgapur</w:t>
      </w:r>
    </w:p>
    <w:p w:rsidR="009A6EB1" w:rsidRPr="007A3507" w:rsidRDefault="00712996" w:rsidP="00CA6DA7">
      <w:pPr>
        <w:pStyle w:val="BodyText"/>
        <w:spacing w:before="1"/>
        <w:jc w:val="left"/>
      </w:pPr>
      <w:hyperlink r:id="rId6" w:history="1">
        <w:r w:rsidR="009A6EB1" w:rsidRPr="007A3507">
          <w:t xml:space="preserve">E-mail: ankitrajsrivastava222@gmail.com, </w:t>
        </w:r>
      </w:hyperlink>
      <w:hyperlink r:id="rId7" w:history="1">
        <w:r w:rsidR="009A6EB1" w:rsidRPr="007A3507">
          <w:t>hkgauttam9135@gmail.com</w:t>
        </w:r>
      </w:hyperlink>
      <w:r w:rsidR="009A6EB1" w:rsidRPr="007A3507">
        <w:t xml:space="preserve">, </w:t>
      </w:r>
      <w:hyperlink r:id="rId8" w:history="1">
        <w:r w:rsidR="009A6EB1" w:rsidRPr="007A3507">
          <w:t>pragatisuman185@gmail.com</w:t>
        </w:r>
      </w:hyperlink>
      <w:r w:rsidR="009A6EB1" w:rsidRPr="007A3507">
        <w:t>,</w:t>
      </w:r>
      <w:hyperlink r:id="rId9" w:history="1">
        <w:r w:rsidR="007A3507" w:rsidRPr="00A47C5C">
          <w:rPr>
            <w:rStyle w:val="Hyperlink"/>
          </w:rPr>
          <w:t xml:space="preserve"> </w:t>
        </w:r>
        <w:r w:rsidR="007A3507" w:rsidRPr="007A3507">
          <w:t>mail2k.roy@gmail.com, joyjit.patra@bcrec.ac.in, subir2276@gmail.com</w:t>
        </w:r>
      </w:hyperlink>
    </w:p>
    <w:p w:rsidR="00BD7DF9" w:rsidRPr="007A3507" w:rsidRDefault="009A6EB1" w:rsidP="007A3507">
      <w:pPr>
        <w:pStyle w:val="BodyText"/>
        <w:spacing w:before="1"/>
        <w:jc w:val="left"/>
      </w:pPr>
      <w:r w:rsidRPr="007A3507">
        <w:t xml:space="preserve"> </w:t>
      </w:r>
    </w:p>
    <w:p w:rsidR="00BD7DF9" w:rsidRPr="00225AAC" w:rsidRDefault="00BD7DF9" w:rsidP="00225AAC">
      <w:pPr>
        <w:pStyle w:val="BodyText"/>
        <w:spacing w:before="10"/>
        <w:ind w:left="0"/>
      </w:pPr>
    </w:p>
    <w:p w:rsidR="00BD7DF9" w:rsidRPr="00CA6DA7" w:rsidRDefault="002011E4" w:rsidP="00CA6DA7">
      <w:pPr>
        <w:ind w:left="100"/>
        <w:rPr>
          <w:b/>
          <w:sz w:val="24"/>
        </w:rPr>
      </w:pPr>
      <w:r w:rsidRPr="00CA6DA7">
        <w:rPr>
          <w:b/>
          <w:sz w:val="24"/>
        </w:rPr>
        <w:t>Abstract</w:t>
      </w:r>
    </w:p>
    <w:p w:rsidR="00F30362" w:rsidRPr="00CA6DA7" w:rsidRDefault="00F30362" w:rsidP="00CA6DA7">
      <w:pPr>
        <w:ind w:left="100"/>
        <w:rPr>
          <w:sz w:val="20"/>
          <w:szCs w:val="20"/>
        </w:rPr>
      </w:pPr>
      <w:r w:rsidRPr="00CA6DA7">
        <w:rPr>
          <w:sz w:val="20"/>
          <w:szCs w:val="20"/>
        </w:rPr>
        <w:t>During real-time video conferences, it's important to be able to tell the difference between still images and looping videos so that everyone pays attention and helps reach the meeting's goals. When remote work and virtual meetings grow in popularity, individuals are more likely to turn off their cameras or watch pre-recorded content to avoid speaking to one another. In real-time video conferences, when static photographs and repeating videos are recognized, organizers can intervene and encourage participation to ensure that everyone's ideas are heard, attention and concentration are maintained, and sensible decisions are made. The study shows that the proposed model for categorizing data works well and can be used in real-world situations. A prediction accuracy score of 1 indicates that the model correctly predicted all of the samples in the dataset. A recall score of 0.994% means that 99.4% of the positive samples in the dataset were correctly identified by the model. This shows that the model is very sensitive to positive samples. The F1 score of 0.997 demonstrates an excellent mix of precision and recall, with few false positives and false negatives. With an average squared error of 0.0205, the model's predictions are likely accurate. Although the metrics tell us a great deal about the performance of the model, we must remember that they do not tell us everything. You should also examine the quality of the data, the complexity of the model, and how easy it is to interpret. But the results suggest that the model could be useful for real-world classification problems. For meetings to go well and get things done, the students need to be able to tell the difference between still images and looping videos. The proposed categorization model has shown that it can classify things in an effective and sensitive way. This means that it could be used in the real world.</w:t>
      </w:r>
    </w:p>
    <w:p w:rsidR="00F30362" w:rsidRDefault="00F30362" w:rsidP="00F30362"/>
    <w:p w:rsidR="00F30362" w:rsidRPr="00CA6DA7" w:rsidRDefault="002011E4" w:rsidP="00F30362">
      <w:pPr>
        <w:rPr>
          <w:sz w:val="20"/>
          <w:szCs w:val="20"/>
        </w:rPr>
      </w:pPr>
      <w:r w:rsidRPr="00225AAC">
        <w:rPr>
          <w:b/>
          <w:sz w:val="20"/>
          <w:szCs w:val="20"/>
        </w:rPr>
        <w:t>Keywords:</w:t>
      </w:r>
      <w:r w:rsidRPr="00225AAC">
        <w:rPr>
          <w:b/>
          <w:spacing w:val="3"/>
          <w:sz w:val="20"/>
          <w:szCs w:val="20"/>
        </w:rPr>
        <w:t xml:space="preserve"> </w:t>
      </w:r>
      <w:r w:rsidR="00F30362" w:rsidRPr="00CA6DA7">
        <w:rPr>
          <w:sz w:val="20"/>
          <w:szCs w:val="20"/>
        </w:rPr>
        <w:t>HAAR CASCADE CLASSIFIER; IOT; Image processing; VIOLA-JONES METHOD.</w:t>
      </w:r>
    </w:p>
    <w:p w:rsidR="00BD7DF9" w:rsidRPr="003C572B" w:rsidRDefault="002011E4" w:rsidP="003C572B">
      <w:pPr>
        <w:pStyle w:val="Heading1"/>
        <w:ind w:left="0"/>
      </w:pPr>
      <w:r w:rsidRPr="003C572B">
        <w:t>Introduction</w:t>
      </w:r>
    </w:p>
    <w:p w:rsidR="002011E4" w:rsidRPr="00225AAC" w:rsidRDefault="002011E4" w:rsidP="00CA6DA7">
      <w:pPr>
        <w:pStyle w:val="BodyText"/>
        <w:spacing w:before="161"/>
        <w:ind w:right="115"/>
      </w:pPr>
      <w:r w:rsidRPr="00225AAC">
        <w:t>In this era of remote work and internet communication, video conferencing has gained appeal as a means of linking businesses, organizations, and individuals</w:t>
      </w:r>
      <w:r w:rsidRPr="00225AAC">
        <w:fldChar w:fldCharType="begin" w:fldLock="1"/>
      </w:r>
      <w:r w:rsidR="00D8008B">
        <w:instrText>ADDIN CSL_CITATION {"citationItems":[{"id":"ITEM-1","itemData":{"DOI":"10.1016/j.ijin.2022.10.003","ISSN":"26666030","abstract":"The advancements in modern wireless communications enhances the Internet of Things (IoT) which in turns the extensive variety of applications which covers smart home, healthcare, smart energy, and Industrial 4.0. The idea of the Web of Things (WoT) was established to expand the potential of these smart devices. It enables the devices that are connected through a common network. It has played a significant part in connecting all smart devices over the internet, allowing them to share services and resources globally. However, as devices become more connected, they become more exposed to various forms of malicious activities. The DDoS and DoS attacks are the major one that can disrupt the regular operation of network and expose the malicious information. So detecting and preventing the attacks in the WoT is a significant research area. The deep belief networks based intrusion detection system is proposed in this paper to detect the malicious activities like Normal, Botnet, Brute Force, Dos/DDos, Infiltration, PortScan and Web based attacks in WoTs. We examined the proposed method with the CICIDS2017 dataset for training and testing purposes and also achieved the average of 97.8% of accuracy and 97.6% of detection rate.","author":[{"dropping-particle":"","family":"Premkumar","given":"M.","non-dropping-particle":"","parse-names":false,"suffix":""},{"dropping-particle":"","family":"Ashokkumar","given":"S. R.","non-dropping-particle":"","parse-names":false,"suffix":""},{"dropping-particle":"","family":"Mohanbabu","given":"G.","non-dropping-particle":"","parse-names":false,"suffix":""},{"dropping-particle":"","family":"Jeevanantham","given":"V.","non-dropping-particle":"","parse-names":false,"suffix":""},{"dropping-particle":"","family":"Jayakumar","given":"S.","non-dropping-particle":"","parse-names":false,"suffix":""}],"container-title":"International Journal of Intelligent Networks","id":"ITEM-1","issue":"October","issued":{"date-parts":[["2022"]]},"page":"181-187","publisher":"Elsevier B.V.","title":"Security behavior analysis in web of things smart environments using deep belief networks","type":"article-journal","volume":"3"},"uris":["http://www.mendeley.com/documents/?uuid=1eabd6fd-8c94-4a48-a25e-943e4b7c089b"]}],"mendeley":{"formattedCitation":"(Premkumar et al. 2022)","plainTextFormattedCitation":"(Premkumar et al. 2022)","previouslyFormattedCitation":"(Premkumar et al. 2022)"},"properties":{"noteIndex":0},"schema":"https://github.com/citation-style-language/schema/raw/master/csl-citation.json"}</w:instrText>
      </w:r>
      <w:r w:rsidRPr="00225AAC">
        <w:fldChar w:fldCharType="separate"/>
      </w:r>
      <w:r w:rsidR="00D8008B" w:rsidRPr="00D8008B">
        <w:t>(Premkumar et al. 2022)</w:t>
      </w:r>
      <w:r w:rsidRPr="00225AAC">
        <w:fldChar w:fldCharType="end"/>
      </w:r>
      <w:r w:rsidRPr="00225AAC">
        <w:t>. With the rise of virtual backgrounds and pre-recorded recordings, it's harder to tell the difference between live video feeds and images that don't change or loop. In order to use real-time video conferencing, the study need to know the difference between still images and looping videos</w:t>
      </w:r>
      <w:r w:rsidRPr="00225AAC">
        <w:fldChar w:fldCharType="begin" w:fldLock="1"/>
      </w:r>
      <w:r w:rsidR="00D8008B">
        <w:instrText>ADDIN CSL_CITATION {"citationItems":[{"id":"ITEM-1","itemData":{"DOI":"10.1109/HIS.2012.6421310","ISBN":"978-1-4673-5116-4","ISSN":"19750080","PMID":"20846741","abstract":"Feature extraction and representation is a crucial step for multimedia processing. How to extract ideal features that can reflect the intrinsic content of the images as complete as possible is still a challenging problem in computer vision. However, very little research has paid attention to this problem in the last decades. So in this paper, we focus our review on the latest development in image feature extraction and provide a comprehensive survey on image feature representation techniques. In particular, we analyze the effectiveness of the fusion of global and local features in automatic image annotation and content based image retrieval community, including some classic models and their illustrations in the literature. Finally, we summarize this paper with some important conclusions and point out the future potential research directions.","author":[{"dropping-particle":"","family":"Tian","given":"Dong Ping","non-dropping-particle":"","parse-names":false,"suffix":""}],"container-title":"International Journal of Multimedia and Ubiquitous Engineering","id":"ITEM-1","issue":"4","issued":{"date-parts":[["2013"]]},"page":"385-395","title":"A review on image feature extraction and representation techniques","type":"article-journal","volume":"8"},"uris":["http://www.mendeley.com/documents/?uuid=d1a8e6c0-6b84-48f4-9d1a-980a76d68236"]}],"mendeley":{"formattedCitation":"(Tian 2013)","plainTextFormattedCitation":"(Tian 2013)","previouslyFormattedCitation":"(Tian 2013)"},"properties":{"noteIndex":0},"schema":"https://github.com/citation-style-language/schema/raw/master/csl-citation.json"}</w:instrText>
      </w:r>
      <w:r w:rsidRPr="00225AAC">
        <w:fldChar w:fldCharType="separate"/>
      </w:r>
      <w:r w:rsidR="00D8008B" w:rsidRPr="00D8008B">
        <w:t>(Tian 2013)</w:t>
      </w:r>
      <w:r w:rsidRPr="00225AAC">
        <w:fldChar w:fldCharType="end"/>
      </w:r>
      <w:r w:rsidRPr="00225AAC">
        <w:fldChar w:fldCharType="begin" w:fldLock="1"/>
      </w:r>
      <w:r w:rsidR="00D8008B">
        <w:instrText>ADDIN CSL_CITATION {"citationItems":[{"id":"ITEM-1","itemData":{"DOI":"10.1016/j.cviu.2007.08.003","ISBN":"1077-3142","ISSN":"10773142","PMID":"18328188","abstract":"Image segmentation is an important processing step in many image, video and computer vision applications. Extensive research has been done in creating many different approaches and algorithms for image segmentation, but it is still difficult to assess whether one algorithm produces more accurate segmentations than another, whether it be for a particular image or set of images, or more generally, for a whole class of images. To date, the most common method for evaluating the effectiveness of a segmentation method is subjective evaluation, in which a human visually compares the image segmentation results for separate segmentation algorithms, which is a tedious process and inherently limits the depth of evaluation to a relatively small number of segmentation comparisons over a predetermined set of images. Another common evaluation alternative is supervised evaluation, in which a segmented image is compared against a manually-segmented or pre-processed reference image. Evaluation methods that require user assistance, such as subjective evaluation and supervised evaluation, are infeasible in many vision applications, so unsupervised methods are necessary. Unsupervised evaluation enables the objective comparison of both different segmentation methods and different parameterizations of a single method, without requiring human visual comparisons or comparison with a manually-segmented or pre-processed reference image. Additionally, unsupervised methods generate results for individual images and images whose characteristics may not be known until evaluation time. Unsupervised methods are crucial to real-time segmentation evaluation, and can furthermore enable self-tuning of algorithm parameters based on evaluation results. In this paper, we examine the unsupervised objective evaluation methods that have been proposed in the literature. An extensive evaluation of these methods are presented. The advantages and shortcomings of the underlying design mechanisms in these methods are discussed and analyzed through analytical evaluation and empirical evaluation. Finally, possible future directions for research in unsupervised evaluation are proposed. ?? 2007 Elsevier Inc. All rights reserved.","author":[{"dropping-particle":"","family":"Zhang","given":"Hui","non-dropping-particle":"","parse-names":false,"suffix":""},{"dropping-particle":"","family":"Fritts","given":"Jason E.","non-dropping-particle":"","parse-names":false,"suffix":""},{"dropping-particle":"","family":"Goldman","given":"Sally A.","non-dropping-particle":"","parse-names":false,"suffix":""}],"container-title":"Computer Vision and Image Understanding","id":"ITEM-1","issue":"2","issued":{"date-parts":[["2008"]]},"page":"260-280","title":"Image segmentation evaluation: A survey of unsupervised methods","type":"article-journal","volume":"110"},"uris":["http://www.mendeley.com/documents/?uuid=865efc59-6a17-4883-a1b3-aa308f7b4bce"]}],"mendeley":{"formattedCitation":"(Zhang et al. 2008)","plainTextFormattedCitation":"(Zhang et al. 2008)","previouslyFormattedCitation":"(Zhang et al. 2008)"},"properties":{"noteIndex":0},"schema":"https://github.com/citation-style-language/schema/raw/master/csl-citation.json"}</w:instrText>
      </w:r>
      <w:r w:rsidRPr="00225AAC">
        <w:fldChar w:fldCharType="separate"/>
      </w:r>
      <w:r w:rsidR="00D8008B" w:rsidRPr="00D8008B">
        <w:t>(Zhang et al. 2008)</w:t>
      </w:r>
      <w:r w:rsidRPr="00225AAC">
        <w:fldChar w:fldCharType="end"/>
      </w:r>
      <w:r w:rsidRPr="00225AAC">
        <w:t>. It first deters individuals from telling lies. Rarely, participants in a video conference may substitute their actual video feed with a still image or looping video to give the impression that they are there and participating in the conversation. If the person is absent from the conference, they may be unable to respond to questions or speak. Second, the ability to recognize still images and replayed videos can aid in the prevention of security breaches. It is possible to communicate private information during a video conference that should only be visible to the parties involved. Someone with access to a still image or looping video could gain unauthorized access to this data</w:t>
      </w:r>
      <w:r w:rsidRPr="00225AAC">
        <w:fldChar w:fldCharType="begin" w:fldLock="1"/>
      </w:r>
      <w:r w:rsidR="00D8008B">
        <w:instrText>ADDIN CSL_CITATION {"citationItems":[{"id":"ITEM-1","itemData":{"DOI":"10.35940/ijitee.A1024.0881019","ISSN":"2278-3075","abstract":"The image processing of microstructure for design, measure and control of metal processing has been emerging as a new area of research for advancement towards the development of Industry 4.0 framework. However, exact steel phase segmentation is the key challenge for phase identification and quantification in microstructure employing proper image processing tool. In this article, we report effectiveness of a region based segmentation tool, Chan-Vese in phase segmentation task from a ferrite- pearlite steel microstructure captured in scanning electron microscopy image (SEM) image. The algorithm has been applied on microstructure images and the results are discussed in light of the effectiveness of Chan-Vese algorithms on microstructure image processing and phase segmentation application. Experiments on the ferrite perlite microstructure data set covering a wide range of resolution revealed that the Chan-Vese algorithm is efficient in segmentation of phase region and predicting the grain boundary.","author":[{"dropping-particle":"","family":"Gupta","given":"Subir","non-dropping-particle":"","parse-names":false,"suffix":""}],"container-title":"International Journal of Innovative Technology and Exploring Engineering","id":"ITEM-1","issue":"10","issued":{"date-parts":[["2019","8","10"]]},"page":"1495-1498","title":"Chan-vese segmentation of SEM ferrite-pearlite microstructure and prediction of grain boundary","type":"article-journal","volume":"8"},"uris":["http://www.mendeley.com/documents/?uuid=fae23b0d-774d-4a66-b5f0-f7efec5f2d77"]}],"mendeley":{"formattedCitation":"(Gupta 2019)","plainTextFormattedCitation":"(Gupta 2019)","previouslyFormattedCitation":"(Gupta 2019)"},"properties":{"noteIndex":0},"schema":"https://github.com/citation-style-language/schema/raw/master/csl-citation.json"}</w:instrText>
      </w:r>
      <w:r w:rsidRPr="00225AAC">
        <w:fldChar w:fldCharType="separate"/>
      </w:r>
      <w:r w:rsidR="00D8008B" w:rsidRPr="00D8008B">
        <w:t>(Gupta 2019)</w:t>
      </w:r>
      <w:r w:rsidRPr="00225AAC">
        <w:fldChar w:fldCharType="end"/>
      </w:r>
      <w:r w:rsidRPr="00225AAC">
        <w:fldChar w:fldCharType="begin" w:fldLock="1"/>
      </w:r>
      <w:r w:rsidR="00D8008B">
        <w:instrText>ADDIN CSL_CITATION {"citationItems":[{"id":"ITEM-1","itemData":{"DOI":"10.1007/s11042-022-12166-x","ISBN":"1104202212","ISSN":"15737721","abstract":"In current times, after the rapid expansion and spread of the COVID-19 outbreak globally, people have experienced severe disruption to their daily lives. One idea to manage the outbreak is to enforce people wear a face mask in public places. Therefore, automated and efficient face detection methods are essential for such enforcement. In this paper, a face mask detection model for static and real time videos has been presented which classifies the images as “with mask” and “without mask”. The model is trained and evaluated using the Kaggle data-set. The gathered data-set comprises approximately about 4,000 pictures and attained a performance accuracy rate of 98%. The proposed model is computationally efficient and precise as compared to DenseNet-121, MobileNet-V2, VGG-19, and Inception-V3. This work can be utilized as a digitized scanning tool in schools, hospitals, banks, and airports, and many other public or commercial locations.","author":[{"dropping-particle":"","family":"Goyal","given":"Hiten","non-dropping-particle":"","parse-names":false,"suffix":""},{"dropping-particle":"","family":"Sidana","given":"Karanveer","non-dropping-particle":"","parse-names":false,"suffix":""},{"dropping-particle":"","family":"Singh","given":"Charanjeet","non-dropping-particle":"","parse-names":false,"suffix":""},{"dropping-particle":"","family":"Jain","given":"Abhilasha","non-dropping-particle":"","parse-names":false,"suffix":""},{"dropping-particle":"","family":"Jindal","given":"Swati","non-dropping-particle":"","parse-names":false,"suffix":""}],"container-title":"Multimedia Tools and Applications","id":"ITEM-1","issue":"November 2021","issued":{"date-parts":[["2022"]]},"publisher":"Multimedia Tools and Applications","title":"A real time face mask detection system using convolutional neural network","type":"article-journal"},"uris":["http://www.mendeley.com/documents/?uuid=3fa15b90-9b8f-4dda-9852-4fa5eebd1eda"]}],"mendeley":{"formattedCitation":"(Goyal et al. 2022)","plainTextFormattedCitation":"(Goyal et al. 2022)","previouslyFormattedCitation":"(Goyal et al. 2022)"},"properties":{"noteIndex":0},"schema":"https://github.com/citation-style-language/schema/raw/master/csl-citation.json"}</w:instrText>
      </w:r>
      <w:r w:rsidRPr="00225AAC">
        <w:fldChar w:fldCharType="separate"/>
      </w:r>
      <w:r w:rsidR="00D8008B" w:rsidRPr="00D8008B">
        <w:t>(Goyal et al. 2022)</w:t>
      </w:r>
      <w:r w:rsidRPr="00225AAC">
        <w:fldChar w:fldCharType="end"/>
      </w:r>
      <w:r w:rsidRPr="00225AAC">
        <w:t>. Lastly, being able to tell the difference between still photos and videos that loop can help keep the meeting's integrity. People who don't take part in the conversation may miss important information or get the wrong idea of what is going on</w:t>
      </w:r>
      <w:r w:rsidRPr="00225AAC">
        <w:fldChar w:fldCharType="begin" w:fldLock="1"/>
      </w:r>
      <w:r w:rsidR="00D8008B">
        <w:instrText>ADDIN CSL_CITATION {"citationItems":[{"id":"ITEM-1","itemData":{"DOI":"10.1016/j.procs.2020.05.012","ISSN":"18770509","abstract":"In this era of smart classroom technology, students are more demanding innovative university campus life, and willing to use innovative learning methods. IoT and Cloud computing technologies can provide solutions for smart and a sustainable campus to improve learning methods of the students and improve the efficiency of everyday activities in the Institution. This paper focus on the IoT paradigm in the teaching process with the integration of Cloud for education system. IOT in education provide student to learn new technologies that helps the students to create new ideas and logical for the social problems. IoT based cloud computing technology provide intelligence system, unified campus portal services, security and maintenance system. The digitally connected campuses enhances student learning and environmental sustainability. Students can use smartphones, PDA to access their homework assignments and test performance through online portals. Video can be uploaded in the cloud, online video Lecturing enables Students to attend classroom lectures remotely. IoT devices are used to track students who Skip their classes, send alerts help students to concentrate academic work regulary, and to find lost personal items. Through Digital devices payments can be made easy at cafeteria, office and in other admin activities. The hardware component of IoT consists of microcontroller board, sensor module, wireless and wired connections. Using the software module the information to and from sensor modules is processed and transmitted to cloud storage. This paper describes how efficiently IOT and Cloud Infrastructure restructure the traditional education and learning methods.","author":[{"dropping-particle":"","family":"Faritha Banu","given":"J.","non-dropping-particle":"","parse-names":false,"suffix":""},{"dropping-particle":"","family":"Revathi","given":"R.","non-dropping-particle":"","parse-names":false,"suffix":""},{"dropping-particle":"","family":"Suganya","given":"M.","non-dropping-particle":"","parse-names":false,"suffix":""},{"dropping-particle":"","family":"Gladiss Merlin","given":"N. R.","non-dropping-particle":"","parse-names":false,"suffix":""}],"container-title":"Procedia Computer Science","id":"ITEM-1","issue":"2019","issued":{"date-parts":[["2020"]]},"page":"77-81","publisher":"Elsevier B.V.","title":"IoT based Cloud integrated smart classroom for smart and a sustainable campus","type":"article-journal","volume":"172"},"uris":["http://www.mendeley.com/documents/?uuid=f4d4b7f2-1fa1-409d-9685-cfec12eb2693"]}],"mendeley":{"formattedCitation":"(Faritha Banu et al. 2020)","plainTextFormattedCitation":"(Faritha Banu et al. 2020)","previouslyFormattedCitation":"(Faritha Banu et al. 2020)"},"properties":{"noteIndex":0},"schema":"https://github.com/citation-style-language/schema/raw/master/csl-citation.json"}</w:instrText>
      </w:r>
      <w:r w:rsidRPr="00225AAC">
        <w:fldChar w:fldCharType="separate"/>
      </w:r>
      <w:r w:rsidR="00D8008B" w:rsidRPr="00D8008B">
        <w:t>(Faritha Banu et al. 2020)</w:t>
      </w:r>
      <w:r w:rsidRPr="00225AAC">
        <w:fldChar w:fldCharType="end"/>
      </w:r>
      <w:r w:rsidRPr="00225AAC">
        <w:t>. This can lead to misunderstandings and ambiguity, which will ultimately hinder the meeting's outcome. In order to address these challenges, numerous videoconferencing providers have included technology that enables users to recognize still photos and looping videos in real time. These capabilities use machine learning to examine the video feed for trends or abnormalities that may indicate the use of a static image or loop video. Real-time image recognition and video looping Video conferencing is necessary to make sure that everyone is there and paying attention, to prevent security breaches, and to keep the session's integrity</w:t>
      </w:r>
      <w:r w:rsidRPr="00225AAC">
        <w:fldChar w:fldCharType="begin" w:fldLock="1"/>
      </w:r>
      <w:r w:rsidR="00D8008B">
        <w:instrText>ADDIN CSL_CITATION {"citationItems":[{"id":"ITEM-1","itemData":{"DOI":"10.1016/j.jksuci.2020.10.026","ISSN":"22131248","abstract":"Owing to a Publisher error Declaration/Conflict of Interest statements were not included in the published versions of the following articles, that appeared in previous issues of Journal of King Saud University – Computer and Information Sciences. The appropriate Declaration/Conflict of Interest statements, provided by the Authors, are included below. “The authors declare that they have no known competing financial interests or personal relationships that could have appeared to influence the work reported in this paper.” 1. Clinical Decision Support System Query Optimizer using Hybrid Firefly and Controlled Genetic Algorithm (Journal of King Saud University - Computer and Information Sciences;2018) DOI: 10.1016/j.jksuci.2018.06.0072. Weighted Distance Hyperbolic Prediction-Based Detection Scheme for Non Line Of Sight nodes in VANETs (Journal of King Saud University - Computer and Information Sciences;2018) DOI: 10.1016/j.jksuci.2018.04.0013. EPDAS: Efficient Privacy-Preserving Data Analysis Scheme for Smart Grid Network (Journal of King Saud University - Computer and Information Sciences;2018) DOI: 10.1016/j.jksuci.2018.12.0094. An adaptive framework for real-time data reduction in AMI (Journal of King Saud University - Computer and Information Sciences;2018;Vol. 31/3) DOI: 10.1016/j.jksuci.2018.02.0125. A Bigraphical Reactive Systems with Sharing for modeling Wireless Mesh Networks (Journal of King Saud University - Computer and Information Sciences;2018;Vol. 32/9) DOI: 10.1016/j.jksuci.2018.10.0166. IR-based technique for linearizing abstract method invocation in plagiarism-suspected source code pair (Journal of King Saud University - Computer and Information Sciences;2018;Vol. 31/3) DOI: 10.1016/j.jksuci.2018.01.0127. Polyscale gradients residual demosaicking (Journal of King Saud University - Computer and Information Sciences;2018) DOI: 10.1016/j.jksuci.2018.02.0148. Anomaly network-based intrusion detection system using a reliable hybrid artificial bee colony and AdaBoost algorithms (Journal of King Saud University - Computer and Information Sciences;2018;Vol. 31/4) DOI: 10.1016/j.jksuci.2018.03.0119. Differential evolution using homeostasis adaption based mutation operator and its application for software cost estimation (Journal of King Saud University - Computer and Information Sciences;2018) DOI: 10.1016/j.jksuci.2018.05.00910. An incentive-based co-operation motivating pseudonym changing strategy for privacy preservation in mixed zones in vehic…","container-title":"Journal of King Saud University - Computer and Information Sciences","id":"ITEM-1","issue":"10","issued":{"date-parts":[["2020","12","1"]]},"page":"1206-1207","publisher":"King Saud bin Abdulaziz University","title":"Erratum regarding missing Declaration of Competing Interest statements in previously published articles (Journal of King Saud University - Computer and Information Sciences, (S1319157818300545), (10.1016/j.jksuci.2018.04.001))","type":"article","volume":"32"},"uris":["http://www.mendeley.com/documents/?uuid=4a952d54-9204-3923-941b-8d9170fc592f"]}],"mendeley":{"formattedCitation":"(Erratum regarding missing Declaration of Competing Interest statements in previously published articles (Journal of King Saud University - Computer and Information Sciences, (S1319157818300545), (10.1016/j.jksuci.2018.04.001)) 2020)","plainTextFormattedCitation":"(Erratum regarding missing Declaration of Competing Interest statements in previously published articles (Journal of King Saud University - Computer and Information Sciences, (S1319157818300545), (10.1016/j.jksuci.2018.04.001)) 2020)","previouslyFormattedCitation":"(Erratum regarding missing Declaration of Competing Interest statements in previously published articles (Journal of King Saud University - Computer and Information Sciences, (S1319157818300545), (10.1016/j.jksuci.2018.04.001)) 2020)"},"properties":{"noteIndex":0},"schema":"https://github.com/citation-style-language/schema/raw/master/csl-citation.json"}</w:instrText>
      </w:r>
      <w:r w:rsidRPr="00225AAC">
        <w:fldChar w:fldCharType="separate"/>
      </w:r>
      <w:r w:rsidR="00D8008B" w:rsidRPr="00D8008B">
        <w:t>(Erratum regarding missing Declaration of Competing Interest statements in previously published articles (Journal of King Saud University - Computer and Information Sciences, (S1319157818300545), (10.1016/j.jksuci.2018.04.001)) 2020)</w:t>
      </w:r>
      <w:r w:rsidRPr="00225AAC">
        <w:fldChar w:fldCharType="end"/>
      </w:r>
      <w:r w:rsidRPr="00225AAC">
        <w:fldChar w:fldCharType="begin" w:fldLock="1"/>
      </w:r>
      <w:r w:rsidR="00D8008B">
        <w:instrText>ADDIN CSL_CITATION {"citationItems":[{"id":"ITEM-1","itemData":{"DOI":"10.1016/j.iot.2019.100110","ISSN":"25426605","abstract":"Real Time Communications (RTC) involve several technologies and protocols that have been instrumental to the establishment of media sessions over packet switching networks. Well known legacy protocols like Session Initialization Protocol (SIP) and Real Time Protocol (RTP) are the preferred mechanisms to accomplish this goal, however, in Internet of Things (IoT) environments where computational resources are limited, their use becomes a challenge. Because several applications in Wireless Sensor Networks (WSNs) require image transmission, in this paper we introduce a mechanism that provides media packetization relying on IoT-specific transport protocols. Specifically, sensors that already include a Constrained Application Protocol (CoAP) stack can reuse it to provide media transport. The performance of CoAP based image transmission is compared against that of traditional RTC transport from both the theoretical and the experimental perspective.","author":[{"dropping-particle":"","family":"Herrero","given":"Rolando","non-dropping-particle":"","parse-names":false,"suffix":""}],"container-title":"Internet of Things","id":"ITEM-1","issued":{"date-parts":[["2019","12"]]},"page":"100110","publisher":"Elsevier BV","title":"A comparison of mechanisms for RTC in the context of IoT","type":"article-journal","volume":"8"},"uris":["http://www.mendeley.com/documents/?uuid=7e9761f7-765e-36cb-b366-3f55508d2d08"]}],"mendeley":{"formattedCitation":"(Herrero 2019)","plainTextFormattedCitation":"(Herrero 2019)","previouslyFormattedCitation":"(Herrero 2019)"},"properties":{"noteIndex":0},"schema":"https://github.com/citation-style-language/schema/raw/master/csl-citation.json"}</w:instrText>
      </w:r>
      <w:r w:rsidRPr="00225AAC">
        <w:fldChar w:fldCharType="separate"/>
      </w:r>
      <w:r w:rsidR="00D8008B" w:rsidRPr="00D8008B">
        <w:t>(Herrero 2019)</w:t>
      </w:r>
      <w:r w:rsidRPr="00225AAC">
        <w:fldChar w:fldCharType="end"/>
      </w:r>
      <w:r w:rsidRPr="00225AAC">
        <w:t>. As long as video conferencing is an integral part of remote work and communication, users must be aware of these challenges and take the appropriate precautions to ensure that their genuine video feed is being utilized during video conferences.</w:t>
      </w:r>
    </w:p>
    <w:p w:rsidR="002011E4" w:rsidRPr="00225AAC" w:rsidRDefault="002011E4" w:rsidP="00CA6DA7">
      <w:pPr>
        <w:pStyle w:val="BodyText"/>
        <w:spacing w:before="161"/>
        <w:ind w:right="115"/>
      </w:pPr>
      <w:r w:rsidRPr="00225AAC">
        <w:t xml:space="preserve">In recent years, the connection between IoT and machine learning has emerged as an important topic of research. IoT provides a tremendous amount of data that may be utilized to improve choices and automate processes due to the vast number of linked devices and sensors. These algorithms enable real-time analysis of this data and the identification of </w:t>
      </w:r>
      <w:r w:rsidRPr="00225AAC">
        <w:lastRenderedPageBreak/>
        <w:t>trends that can be used to improve procedures and outcomes. So, researchers are looking into how IoT and machine learning could be used in many different fields, such as manufacturing, transportation, agriculture, and healthcare. In the healthcare industry, for instance, IoT devices can collect patient data that can be utilized in conjunction with machine learning algorithms to diagnose and treat health problems</w:t>
      </w:r>
      <w:r w:rsidRPr="00225AAC">
        <w:fldChar w:fldCharType="begin" w:fldLock="1"/>
      </w:r>
      <w:r w:rsidR="00D8008B">
        <w:instrText>ADDIN CSL_CITATION {"citationItems":[{"id":"ITEM-1","itemData":{"DOI":"10.1016/j.measurement.2019.107224","ISSN":"02632241","abstract":"In this paper, we present a computational model for recognition of steel type i.e., ferrite-pearlite and martensite-austenite grade steel by image processing of scanning electron microscopy (SEM) micrographs followed by phase identification, segmentation and quantification. For this purpose a comprehensive SEM microstructure database were produced through in-house experiments. The diversity in the database in terms of volume fraction, grain refinement and resolution in the microstructure images were achieved through annealing, normalizing and quenching treatments to four different plain carbon steel, containing 0.1, 0.22, 0.35 and 0.48 wt. %C and capturing the images at different magnification (500×, 1000×, 1500×, 2000×, 3000× and 5000×) in SEM under secondary electron (SE) mode. The image processing schedule for this work was developed employing the Gabor filtering, local binary pattern (LBP), random decision forest (RDF) and Otsu thresholding techniques for the purpose of noise reduction, statistical feature extraction, classifier design and segmentation respectively. The prediction accuracy of steel type was found to be significantly high. In case of ferrite-pearlite type steel, the predicted pearlite fractions for the steel containing 0.1, 0.22, 0.35 and 0.48 wt. %C were found to be 0.23 ± 0.02, 0.3 ± 0.03, 0.55 ± 0.03 and 0.65 ± 0.03 respectively for the investigated range of magnification (500×–5000×). Similarly, in case of martensite-austenite type steel, the predicted fractions of martensite for the steel containing 0.1, 0.22, 0.35 and 0.48 wt. %C were found to be 0.59 ± 0.02, 0.52 ± 0.01, 0.45 ± 0.01 and 0.56 ± 0.02 respectively within the magnification range of 500× to 5000×.","author":[{"dropping-particle":"","family":"Gupta","given":"Subir","non-dropping-particle":"","parse-names":false,"suffix":""},{"dropping-particle":"","family":"Sarkar","given":"Jit","non-dropping-particle":"","parse-names":false,"suffix":""},{"dropping-particle":"","family":"Kundu","given":"M.","non-dropping-particle":"","parse-names":false,"suffix":""},{"dropping-particle":"","family":"Bandyopadhyay","given":"N.R.","non-dropping-particle":"","parse-names":false,"suffix":""},{"dropping-particle":"","family":"Ganguly","given":"Subhas","non-dropping-particle":"","parse-names":false,"suffix":""}],"container-title":"Measurement","id":"ITEM-1","issued":{"date-parts":[["2020","2"]]},"page":"107224","publisher":"Elsevier Ltd","title":"Automatic recognition of SEM microstructure and phases of steel using LBP and random decision forest operator","type":"article-journal","volume":"151"},"uris":["http://www.mendeley.com/documents/?uuid=438dbd1f-34f9-484f-9e6a-4a8ef90f9946"]}],"mendeley":{"formattedCitation":"(Gupta et al. 2020)","plainTextFormattedCitation":"(Gupta et al. 2020)","previouslyFormattedCitation":"(Gupta et al. 2020)"},"properties":{"noteIndex":0},"schema":"https://github.com/citation-style-language/schema/raw/master/csl-citation.json"}</w:instrText>
      </w:r>
      <w:r w:rsidRPr="00225AAC">
        <w:fldChar w:fldCharType="separate"/>
      </w:r>
      <w:r w:rsidR="00D8008B" w:rsidRPr="00D8008B">
        <w:t>(Gupta et al. 2020)</w:t>
      </w:r>
      <w:r w:rsidRPr="00225AAC">
        <w:fldChar w:fldCharType="end"/>
      </w:r>
      <w:r w:rsidRPr="00225AAC">
        <w:fldChar w:fldCharType="begin" w:fldLock="1"/>
      </w:r>
      <w:r w:rsidR="00D8008B">
        <w:instrText>ADDIN CSL_CITATION {"citationItems":[{"id":"ITEM-1","itemData":{"DOI":"10.1007/s40033-019-00194-1","ISSN":"2250-2122","abstract":"In this paper, we report an efficient segmentation and grain boundary detection process using modern image processing operators like simple linear iterative clustering and skeletonization. Accurate phase segmentation is the major requirement for any phase identification and quan- tification operations. The proposed image processing methods have been experimented on the in-house gener- ated 48 scanning electron microscopy (SEM) microstruc- tures obtained from plain carbon steel samples containing 0.1, 0.22, 0.35 and 0.48 wt%C and have been subjected to both annealing and normalizing treatments. The microstructures for dataset have been captured in SEM using secondary electron mode over a wide range of magnification 9 500–9 5000. The experimental results significantly validate the segmentation of ferrite and pearlite regions. Also, the grain boundary detection results appear to be plausibly effective in case of ferrite–ferrite and ferrite–pearlite boundaries. However, the grain boundary detection efficiency is found to be relatively poor &amp; Subhas Ganguly sganguly.met@nitrr.ac.in 1 School of Materials Science and Engineering, Indian Institute of Engineering Science and Technology, Shibpur, Howrah, West Bengal 711103, India 2 Deparment of Master of Computer Application, B C Roy Engineering College, Durgapur, West Bengal 713206, India 3 Boldink Technologies Private Limited, Howrah, West Bengal 711110, India 4 Deparment of Electronics and Communication Engineering, B C Roy Engineering College, Durgapur, West Bengal 713206, India 5 Department of Metallurgical Engineering, National Institute of Technology Raipur, Raipur, Chhattisgarh 492010, India in case of pearlite–pearlite boundary. The overall perfor- mance of the proposed image processing technique in context of ferrite–pearlite steel SEM images shows promising results in all circumstances of compositional range, heat treatment and magnification","author":[{"dropping-particle":"","family":"Gupta","given":"Subir","non-dropping-particle":"","parse-names":false,"suffix":""},{"dropping-particle":"","family":"Sarkar","given":"Jit","non-dropping-particle":"","parse-names":false,"suffix":""},{"dropping-particle":"","family":"Banerjee","given":"Abhijit","non-dropping-particle":"","parse-names":false,"suffix":""},{"dropping-particle":"","family":"Bandyopadhyay","given":"N. R.","non-dropping-particle":"","parse-names":false,"suffix":""},{"dropping-particle":"","family":"Ganguly","given":"Subhas","non-dropping-particle":"","parse-names":false,"suffix":""}],"container-title":"Journal of The Institution of Engineers (India): Series D","id":"ITEM-1","issue":"2","issued":{"date-parts":[["2019","10","3"]]},"page":"203-210","title":"Grain Boundary Detection and Phase Segmentation of SEM Ferrite–Pearlite Microstructure Using SLIC and Skeletonization","type":"article-journal","volume":"100"},"uris":["http://www.mendeley.com/documents/?uuid=73b46ba7-f299-417f-8abb-200302cefa6c"]}],"mendeley":{"formattedCitation":"(Gupta et al. 2019)","plainTextFormattedCitation":"(Gupta et al. 2019)","previouslyFormattedCitation":"(Gupta et al. 2019)"},"properties":{"noteIndex":0},"schema":"https://github.com/citation-style-language/schema/raw/master/csl-citation.json"}</w:instrText>
      </w:r>
      <w:r w:rsidRPr="00225AAC">
        <w:fldChar w:fldCharType="separate"/>
      </w:r>
      <w:r w:rsidR="00D8008B" w:rsidRPr="00D8008B">
        <w:t>(Gupta et al. 2019)</w:t>
      </w:r>
      <w:r w:rsidRPr="00225AAC">
        <w:fldChar w:fldCharType="end"/>
      </w:r>
      <w:r w:rsidRPr="00225AAC">
        <w:t>. Using Internet of Things sensors can improve traffic flow, while machine learning algorithms can analyses traffic patterns to predict and avoid accidents. Due to the many possible benefits of this convergence, academics are looking for new ways to improve output and results in many fields</w:t>
      </w:r>
      <w:r w:rsidRPr="00225AAC">
        <w:fldChar w:fldCharType="begin" w:fldLock="1"/>
      </w:r>
      <w:r w:rsidR="00D8008B">
        <w:instrText>ADDIN CSL_CITATION {"citationItems":[{"id":"ITEM-1","itemData":{"DOI":"10.1016/j.iot.2021.100379","ISSN":"25426605","author":[{"dropping-particle":"","family":"Farooq","given":"Muhammad Omer","non-dropping-particle":"","parse-names":false,"suffix":""}],"container-title":"Internet of Things","id":"ITEM-1","issued":{"date-parts":[["2021","6"]]},"page":"100379","publisher":"Elsevier BV","title":"Multi-hop communication protocol for LoRa with software-defined networking extension","type":"article-journal","volume":"14"},"uris":["http://www.mendeley.com/documents/?uuid=2741b162-cb0e-411d-85fa-13bfc65d05ff"]}],"mendeley":{"formattedCitation":"(Farooq 2021)","plainTextFormattedCitation":"(Farooq 2021)","previouslyFormattedCitation":"(Farooq 2021)"},"properties":{"noteIndex":0},"schema":"https://github.com/citation-style-language/schema/raw/master/csl-citation.json"}</w:instrText>
      </w:r>
      <w:r w:rsidRPr="00225AAC">
        <w:fldChar w:fldCharType="separate"/>
      </w:r>
      <w:r w:rsidR="00D8008B" w:rsidRPr="00D8008B">
        <w:t>(Farooq 2021)</w:t>
      </w:r>
      <w:r w:rsidRPr="00225AAC">
        <w:fldChar w:fldCharType="end"/>
      </w:r>
      <w:r w:rsidRPr="00225AAC">
        <w:fldChar w:fldCharType="begin" w:fldLock="1"/>
      </w:r>
      <w:r w:rsidR="00D8008B">
        <w:instrText>ADDIN CSL_CITATION {"citationItems":[{"id":"ITEM-1","itemData":{"DOI":"10.1016/j.iot.2019.01.007","ISSN":"25426605","abstract":"Real-life mobile phone data may contain noisy instances, which is a fundamental issue for building a prediction model with many potential negative consequences. The complexity of the inferred model may increase, may arise overfitting problem, and thereby the overall prediction accuracy of the model may decrease. In this paper, we address these issues and present a robust prediction model for real-life mobile phone data of individual users, in order to improve the prediction accuracy of the model. In our robust model, we first effectively identify and eliminate the noisy instances from the training dataset by determining a dynamic noise threshold using naive Bayes classifier and laplace estimator, which may differ from user-to-user according to their unique behavioral patterns. After that, we employ the most popular rule-based machine learning classification technique, i.e., decision tree, on the noise-free quality dataset to build the prediction model. Experimental results on the real-life mobile phone datasets (e.g., phone call log) of individual mobile phone users, show the effectiveness of our robust model in terms of precision, recall and f-measure.","author":[{"dropping-particle":"","family":"Sarker","given":"Iqbal H.","non-dropping-particle":"","parse-names":false,"suffix":""}],"container-title":"Internet of Things","id":"ITEM-1","issued":{"date-parts":[["2019","3","1"]]},"page":"180-193","publisher":"Elsevier BV","title":"A machine learning based robust prediction model for real-life mobile phone data","type":"article-journal","volume":"5"},"uris":["http://www.mendeley.com/documents/?uuid=31a8f64f-89aa-4d63-afa5-671ecfe79280"]}],"mendeley":{"formattedCitation":"(Sarker 2019)","plainTextFormattedCitation":"(Sarker 2019)","previouslyFormattedCitation":"(Sarker 2019)"},"properties":{"noteIndex":0},"schema":"https://github.com/citation-style-language/schema/raw/master/csl-citation.json"}</w:instrText>
      </w:r>
      <w:r w:rsidRPr="00225AAC">
        <w:fldChar w:fldCharType="separate"/>
      </w:r>
      <w:r w:rsidR="00D8008B" w:rsidRPr="00D8008B">
        <w:t>(Sarker 2019)</w:t>
      </w:r>
      <w:r w:rsidRPr="00225AAC">
        <w:fldChar w:fldCharType="end"/>
      </w:r>
      <w:r w:rsidRPr="00225AAC">
        <w:t>.</w:t>
      </w:r>
    </w:p>
    <w:p w:rsidR="002011E4" w:rsidRPr="00225AAC" w:rsidRDefault="002011E4" w:rsidP="00CA6DA7">
      <w:pPr>
        <w:pStyle w:val="BodyText"/>
        <w:spacing w:before="161"/>
        <w:ind w:right="115"/>
      </w:pPr>
      <w:r w:rsidRPr="00225AAC">
        <w:t>In computer vision, the Viola-Jones method is a well-known technique for detecting objects. It is commonly employed to identify faces in pictures and films. The method looks for patterns in an image by using Haar-like features, which are simple rectangles that can be quickly calculated. Many classifiers are then used to determine whether or not an object is present in a photograph. This approach allows for the processing of video feeds in real time</w:t>
      </w:r>
      <w:r w:rsidRPr="00225AAC">
        <w:fldChar w:fldCharType="begin" w:fldLock="1"/>
      </w:r>
      <w:r w:rsidR="00D8008B">
        <w:instrText>ADDIN CSL_CITATION {"citationItems":[{"id":"ITEM-1","itemData":{"DOI":"10.1016/j.procs.2018.01.004","ISSN":"18770509","abstract":"It is shown that the task of a person's face recognition is one of the most popular at the present time. Its effective solution determines the reliability of many modern systems of personal identification, security, access control, and video surveillance at thermal and nuclear power plant stations. The speed of facial recognition algorithms is one of the key factors that determine the possibility of using for solving specific practical problems. It is shown that one of the methods for increasing the speed of facial recognition algorithms is the use of an integral form of data representation. The Viola-Jones algorithm is identified as one of the classic approaches to solving the problem of face recognition. The main limitations for using the classical integral form of representation are shown. Rotation of the head is identified as the main factor leading to a significant increase in the error in determining the brightness indicators for the most informative areas of the face. An approach based on the use of modified integrated forms for image frame data representation is proposed. These forms are oriented to the fast processing of information in the presence of a significant rotation of the head. The most important range of possible changes in the angle of rotation of the head is identified. The data structure is considered in case of using the modified integral form. Experimentally confirmed the possibility of using a limited number of modified forms of data representation while maintaining the high reliability of the work of human face recognition algorithm.","author":[{"dropping-particle":"V.","family":"Alyushin","given":"M.","non-dropping-particle":"","parse-names":false,"suffix":""},{"dropping-particle":"","family":"Alyushin","given":"V. M.","non-dropping-particle":"","parse-names":false,"suffix":""},{"dropping-particle":"V.","family":"Kolobashkina","given":"L.","non-dropping-particle":"","parse-names":false,"suffix":""}],"container-title":"Procedia Computer Science","id":"ITEM-1","issued":{"date-parts":[["2018"]]},"page":"18-23","publisher":"Elsevier B.V.","title":"Optimization of the data representation integrated form in the viola-jones algorithm for a person's face search","type":"article-journal","volume":"123"},"uris":["http://www.mendeley.com/documents/?uuid=395c2559-09cf-45cb-b662-760103bc1fc8"]}],"mendeley":{"formattedCitation":"(Alyushin et al. 2018)","plainTextFormattedCitation":"(Alyushin et al. 2018)","previouslyFormattedCitation":"(Alyushin et al. 2018)"},"properties":{"noteIndex":0},"schema":"https://github.com/citation-style-language/schema/raw/master/csl-citation.json"}</w:instrText>
      </w:r>
      <w:r w:rsidRPr="00225AAC">
        <w:fldChar w:fldCharType="separate"/>
      </w:r>
      <w:r w:rsidR="00D8008B" w:rsidRPr="00D8008B">
        <w:t>(Alyushin et al. 2018)</w:t>
      </w:r>
      <w:r w:rsidRPr="00225AAC">
        <w:fldChar w:fldCharType="end"/>
      </w:r>
      <w:r w:rsidRPr="00225AAC">
        <w:fldChar w:fldCharType="begin" w:fldLock="1"/>
      </w:r>
      <w:r w:rsidR="00D8008B">
        <w:instrText>ADDIN CSL_CITATION {"citationItems":[{"id":"ITEM-1","itemData":{"DOI":"10.1016/j.ijcce.2023.02.003","ISSN":"26663074","abstract":"With the rapid advancements in communication and multimedia computing technology, multimedia information, particularly video data, has recently become disproportionately accessible. Video is widely used in a variety of applications, making efficient management and retrieval of the expanding volume of video data critical. To manage such tasks, include automated recognition of the image queries in video retrieval with a reduced degree of system memory usage, spot detection, maintenance time, identification of exact duplicate videos, and so on. This research determination demonstrates the Modified R-Ratio with Viola-Jones Classification Method (MRVJCM) with the relevance of developing techniques and algorithms for automatic recognition of image queries. The R-Ratio Viola–Jones framework has two distinguishable feature maintenance processes, such as Feature Selection and Integration and Feature Cascading. These two distinct features are applied to the motion features (texture, emotions, elements, and shape) within the three features. The proposed techniques and their relevant algorithms are used to retrieve the most accurate videos and to assure the mathematical operation of video retrieval in the operation of the comparable protected system. As a result, the proposed MRVJCM achieves 98% of accuracy, 93% of precision, 92% of recall, and 42% of RMSE.","author":[{"dropping-particle":"","family":"Sathiyaprasad","given":"B.","non-dropping-particle":"","parse-names":false,"suffix":""}],"container-title":"International Journal of Cognitive Computing in Engineering","id":"ITEM-1","issue":"February","issued":{"date-parts":[["2023"]]},"page":"55-64","publisher":"Elsevier B.V.","title":"Ontology-based video retrieval using modified classification technique by learning in smart surveillance applications","type":"article-journal","volume":"4"},"uris":["http://www.mendeley.com/documents/?uuid=3fe7d6eb-bbe7-44f7-bbdc-2d414b79b83d"]}],"mendeley":{"formattedCitation":"(Sathiyaprasad 2023)","plainTextFormattedCitation":"(Sathiyaprasad 2023)","previouslyFormattedCitation":"(Sathiyaprasad 2023)"},"properties":{"noteIndex":0},"schema":"https://github.com/citation-style-language/schema/raw/master/csl-citation.json"}</w:instrText>
      </w:r>
      <w:r w:rsidRPr="00225AAC">
        <w:fldChar w:fldCharType="separate"/>
      </w:r>
      <w:r w:rsidR="00D8008B" w:rsidRPr="00D8008B">
        <w:t>(Sathiyaprasad 2023)</w:t>
      </w:r>
      <w:r w:rsidRPr="00225AAC">
        <w:fldChar w:fldCharType="end"/>
      </w:r>
      <w:r w:rsidRPr="00225AAC">
        <w:t>. The Viola-Jones approach has further applications outside face recognition. It has also been utilized for gesture recognition, object tracking, and the identification of pedestrians. This work combines the Viola-Jones technique, along with the Internet of Things and machine learning, to identify static images and looping videos in real-time video conferencing. The following information is necessary for the next steps of the study: The second section of this essay expands on the literature review. In Part 3 of the study, the methodology of the proposed system is looked at, and in Part 4, the study' result analysis are looked at. Section 5 gives a conclusion and some future recommendations.</w:t>
      </w:r>
    </w:p>
    <w:p w:rsidR="00BD7DF9" w:rsidRPr="003C572B" w:rsidRDefault="002011E4" w:rsidP="003C572B">
      <w:pPr>
        <w:pStyle w:val="Heading1"/>
        <w:ind w:left="0"/>
      </w:pPr>
      <w:r w:rsidRPr="003C572B">
        <w:t>Literature review</w:t>
      </w:r>
    </w:p>
    <w:p w:rsidR="00BD7DF9" w:rsidRPr="00225AAC" w:rsidRDefault="002011E4" w:rsidP="00CA6DA7">
      <w:pPr>
        <w:pStyle w:val="BodyText"/>
        <w:spacing w:before="161"/>
        <w:ind w:right="119"/>
      </w:pPr>
      <w:r w:rsidRPr="00225AAC">
        <w:t>A researcher is implementing a facial recognition system for school attendance. The system consists of two components: verification and recognition. Students receive an NFC tag with a unique ID number upon enrollment, and the tag's built-in camera records their faces. The data is subsequently transmitted to a server at the college for verification. The obsolete system administration software is converted into a portable Python module</w:t>
      </w:r>
      <w:r w:rsidRPr="00225AAC">
        <w:fldChar w:fldCharType="begin" w:fldLock="1"/>
      </w:r>
      <w:r w:rsidR="00D8008B">
        <w:instrText>ADDIN CSL_CITATION {"citationItems":[{"id":"ITEM-1","itemData":{"DOI":"10.1002/9781119896838.ch18","ISBN":"9788577803972","author":[{"dropping-particle":"","family":"Chattaraj","given":"Saindhab","non-dropping-particle":"","parse-names":false,"suffix":""},{"dropping-particle":"","family":"Chakraborty","given":"Taniya","non-dropping-particle":"","parse-names":false,"suffix":""},{"dropping-particle":"","family":"Koner","given":"Chandan","non-dropping-particle":"","parse-names":false,"suffix":""},{"dropping-particle":"","family":"Gupta","given":"Subir","non-dropping-particle":"","parse-names":false,"suffix":""}],"container-title":"Agile Software Development","id":"ITEM-1","issued":{"date-parts":[["2023","2","17"]]},"page":"345-362","publisher":"Wiley","title":"Machine Learning in ASD","type":"chapter"},"uris":["http://www.mendeley.com/documents/?uuid=c5d0d525-071e-4a93-b486-64f5fe25e89d"]}],"mendeley":{"formattedCitation":"(Chattaraj et al. 2023)","plainTextFormattedCitation":"(Chattaraj et al. 2023)","previouslyFormattedCitation":"(Chattaraj et al. 2023)"},"properties":{"noteIndex":0},"schema":"https://github.com/citation-style-language/schema/raw/master/csl-citation.json"}</w:instrText>
      </w:r>
      <w:r w:rsidRPr="00225AAC">
        <w:fldChar w:fldCharType="separate"/>
      </w:r>
      <w:r w:rsidR="00D8008B" w:rsidRPr="00D8008B">
        <w:t>(Chattaraj et al. 2023)</w:t>
      </w:r>
      <w:r w:rsidRPr="00225AAC">
        <w:fldChar w:fldCharType="end"/>
      </w:r>
      <w:r w:rsidRPr="00225AAC">
        <w:fldChar w:fldCharType="begin" w:fldLock="1"/>
      </w:r>
      <w:r w:rsidR="00D8008B">
        <w:instrText>ADDIN CSL_CITATION {"citationItems":[{"id":"ITEM-1","itemData":{"DOI":"10.1109/ICCCIS48478.2019.8974493","ISBN":"9781728148267","abstract":"Face detection and picture or video recognition is a popular subject of research on biometrics. Face recognition in a real-time setting has an exciting area and a rapidly growing challenge. Framework for the use of face recognition application authentication. This proposes the PCA (Principal Component Analysis) facial recognition system. The key component analysis (PCA) is a statistical method under the broad heading of factor analysis. The aim of the PCA is to reduce the large amount of data storage to the size of the feature space that is required to represent the data economically. The wide 1-D pixel vector made of the 2-D face picture in compact main elements of the space function is designed for facial recognition by the PCA. This is called a projection of self-space. The proper space is determined with the identification of the covariance matrix's own vectors, which are centered on a collection of fingerprint images. I build a camera-based real-time face recognition system and set an algorithm by developing programming on OpenCV, Haar Cascade, Eigenface, Fisher Face, LBPH, and Python.","author":[{"dropping-particle":"","family":"Khan","given":"Maliha","non-dropping-particle":"","parse-names":false,"suffix":""},{"dropping-particle":"","family":"Chakraborty","given":"Sudeshna","non-dropping-particle":"","parse-names":false,"suffix":""},{"dropping-particle":"","family":"Astya","given":"Rani","non-dropping-particle":"","parse-names":false,"suffix":""},{"dropping-particle":"","family":"Khepra","given":"Shaveta","non-dropping-particle":"","parse-names":false,"suffix":""}],"container-title":"Proceedings - 2019 International Conference on Computing, Communication, and Intelligent Systems, ICCCIS 2019","id":"ITEM-1","issued":{"date-parts":[["2019"]]},"page":"116-119","title":"Face Detection and Recognition Using OpenCV","type":"article-journal","volume":"2019-Janua"},"uris":["http://www.mendeley.com/documents/?uuid=2a1b6cd1-eab0-4431-9bca-fac8bce91432"]}],"mendeley":{"formattedCitation":"(Khan et al. 2019)","plainTextFormattedCitation":"(Khan et al. 2019)","previouslyFormattedCitation":"(Khan et al. 2019)"},"properties":{"noteIndex":0},"schema":"https://github.com/citation-style-language/schema/raw/master/csl-citation.json"}</w:instrText>
      </w:r>
      <w:r w:rsidRPr="00225AAC">
        <w:fldChar w:fldCharType="separate"/>
      </w:r>
      <w:r w:rsidR="00D8008B" w:rsidRPr="00D8008B">
        <w:t>(Khan et al. 2019)</w:t>
      </w:r>
      <w:r w:rsidRPr="00225AAC">
        <w:fldChar w:fldCharType="end"/>
      </w:r>
      <w:r w:rsidRPr="00225AAC">
        <w:t xml:space="preserve">. Face-to-face photographs can be compared in a 1:1 or </w:t>
      </w:r>
      <w:proofErr w:type="gramStart"/>
      <w:r w:rsidRPr="00225AAC">
        <w:t>1:N</w:t>
      </w:r>
      <w:proofErr w:type="gramEnd"/>
      <w:r w:rsidRPr="00225AAC">
        <w:t xml:space="preserve"> matching method to determine the identity of a pupil. Few researchers also examine how event sensors, or dynamic vision sensors, can be used to identify and track facial features as well as examine how individuals blink. The suggested method uses a new algorithm that looks for blinks in event space to find faces and eyes</w:t>
      </w:r>
      <w:r w:rsidRPr="00225AAC">
        <w:fldChar w:fldCharType="begin" w:fldLock="1"/>
      </w:r>
      <w:r w:rsidR="00D8008B">
        <w:instrText>ADDIN CSL_CITATION {"citationItems":[{"id":"ITEM-1","itemData":{"DOI":"10.1109/ICECDS.2017.8389630","ISBN":"9781538618868","abstract":"The IoT enabled with smart security system presents security to the home and also providing a facility to the user where one can continuously monitor the surrounding parameters inside the house (like temperature, smoke and light intensity) and can control them by collection and exchange of data between the things for example switching on/off devices (like fan and light based on these parameters). In recent days when ever house is locked the break-ins number has been increased enormously. So in order to provide security to the home this presented paper is helpful. When the intruders enters into the house, image of the intruder is captured by the system, even if intruder escapes Police need to caught the intruder to recover the stolen things which needs the picture of the intruder to the police. The planned system captures the picture of the intruder and sends it to the authorized mail through internet over Simple Mail Transfer Protocol (SMTP). So security to the home is provided more effectively in the smart way of communicating the things. Home appliances are smartly automated to reduce the human effort for intelligent decisions with the help of Internet Of Things (IoT). This compact and lightweight product is designed to provide security and to control home appliances in the house by the owner through IoT servers. Microcontroller used here is Raspberry Pi3 for all processing and controlling operations. Various sensors such as LM35 a temperature sensor, Light Dependent Resistor, PIR sensor with a magnetic door switch, smoke sensor are interfaced to pi General Purpose Input Output port pins through Analog to Digital Converter module along with a camera and LAN connection is interfaced to the pi board.","author":[{"dropping-particle":"","family":"Chandra","given":"M. L.Ravi","non-dropping-particle":"","parse-names":false,"suffix":""},{"dropping-particle":"","family":"Kumar","given":"B. Varun","non-dropping-particle":"","parse-names":false,"suffix":""},{"dropping-particle":"","family":"Sureshbabu","given":"B.","non-dropping-particle":"","parse-names":false,"suffix":""}],"container-title":"2017 International Conference on Energy, Communication, Data Analytics and Soft Computing, ICECDS 2017","id":"ITEM-1","issued":{"date-parts":[["2018"]]},"page":"1193-1197","title":"IoT enabled home with smart security","type":"article-journal"},"uris":["http://www.mendeley.com/documents/?uuid=4fb73cfc-d68d-4bcb-b309-f97a88959e8c"]}],"mendeley":{"formattedCitation":"(Chandra et al. 2018)","plainTextFormattedCitation":"(Chandra et al. 2018)","previouslyFormattedCitation":"(Chandra et al. 2018)"},"properties":{"noteIndex":0},"schema":"https://github.com/citation-style-language/schema/raw/master/csl-citation.json"}</w:instrText>
      </w:r>
      <w:r w:rsidRPr="00225AAC">
        <w:fldChar w:fldCharType="separate"/>
      </w:r>
      <w:r w:rsidR="00D8008B" w:rsidRPr="00D8008B">
        <w:t>(Chandra et al. 2018)</w:t>
      </w:r>
      <w:r w:rsidRPr="00225AAC">
        <w:fldChar w:fldCharType="end"/>
      </w:r>
      <w:r w:rsidRPr="00225AAC">
        <w:fldChar w:fldCharType="begin" w:fldLock="1"/>
      </w:r>
      <w:r w:rsidR="00D8008B">
        <w:instrText>ADDIN CSL_CITATION {"citationItems":[{"id":"ITEM-1","itemData":{"DOI":"10.1007/978-981-19-3182-6_2","abstract":"According to Oxford and Cambridge dictionary, the attested meaning of monitoring is an uninterrupted observation towards a particular circumstance for a specific period and inventing some new thing in it. In a word, we can tag it as “Supervision.” Regarding automation, the aphorism of both dictionaries is a work executed using self-operating machinery without any control of human beings. “Mechanization” is a substitution for the same. During the online class, continuous monitoring is essential and on the other hand, taking attendance is an obligatory task. It takes an adjunct effort and additional time involvement aside from the class hours. But if both these exigencies come under one umbrella with a very new aspect and a firm conviction, how will it be? IoT security and automation have collaborated to make this successful. This paper is an amalgamation of uninterrupted cognizance and guaranteed genuine automation on attendance marking. It contains the feature of data encryption using Fernet Cryptography to eschew manipulation. Another quality of this paper is that it shows a trail to detect human faces dexterously using Haar Cascade and Shape Predictor. The paper proposes a razor-sharp face authentication, discrepancy elimination and acts as a selectively permeable membrane. This paper provides a substantial replacement for manual attendance. The intention of generating this report is to bring ease to the online monitoring and attendance-taking system. The information presents its Promethean features with a minor error of 4% using Percentage error.","author":[{"dropping-particle":"","family":"Mukherjee","given":"Pritam","non-dropping-particle":"","parse-names":false,"suffix":""},{"dropping-particle":"","family":"Mondal","given":"Abhishek","non-dropping-particle":"","parse-names":false,"suffix":""},{"dropping-particle":"","family":"Dey","given":"Soumallya","non-dropping-particle":"","parse-names":false,"suffix":""},{"dropping-particle":"","family":"Layek","given":"Avishikta","non-dropping-particle":"","parse-names":false,"suffix":""},{"dropping-particle":"","family":"Neogi","given":"Sanchari","non-dropping-particle":"","parse-names":false,"suffix":""},{"dropping-particle":"","family":"Gope","given":"Monisha","non-dropping-particle":"","parse-names":false,"suffix":""},{"dropping-particle":"","family":"Gupta","given":"Subir","non-dropping-particle":"","parse-names":false,"suffix":""}],"chapter-number":"2","container-title":"Proceedings of International Conference on Network Security and Blockchain Technology.","id":"ITEM-1","issued":{"date-parts":[["2022"]]},"page":"18-27","publisher":"Springer","publisher-place":"Singapore","title":"Monitoring, Recognition and Attendance Automation in Online Class: Combination of Image Processing, Cryptography in IoT Security","type":"chapter"},"uris":["http://www.mendeley.com/documents/?uuid=c7cfc344-76dd-4f36-8efd-9d9e700aed4d"]}],"mendeley":{"formattedCitation":"(Mukherjee et al. 2022)","plainTextFormattedCitation":"(Mukherjee et al. 2022)","previouslyFormattedCitation":"(Mukherjee et al. 2022)"},"properties":{"noteIndex":0},"schema":"https://github.com/citation-style-language/schema/raw/master/csl-citation.json"}</w:instrText>
      </w:r>
      <w:r w:rsidRPr="00225AAC">
        <w:fldChar w:fldCharType="separate"/>
      </w:r>
      <w:r w:rsidR="00D8008B" w:rsidRPr="00D8008B">
        <w:t>(Mukherjee et al. 2022)</w:t>
      </w:r>
      <w:r w:rsidRPr="00225AAC">
        <w:fldChar w:fldCharType="end"/>
      </w:r>
      <w:r w:rsidRPr="00225AAC">
        <w:t>. Convolutional neural networks (CNNs) can be taught to operate in event space without intermediate intensity representations using this method. Real-world cameras have been used to show that face and eye tracking and blink detection work well. The supplementary materials include a movie demonstrating how the suggested approach operates. Few researchers also develop vision-based automatic face-recognition systems. The four parts of these systems are face detection, picture pre-processing, feature extraction, and matching. Feature extraction methods might be holistic, feature-based, or a combination of the two. Landmark detection is needed to construct a geometric representation of a face, and it can also be used to find faces</w:t>
      </w:r>
      <w:r w:rsidRPr="00225AAC">
        <w:fldChar w:fldCharType="begin" w:fldLock="1"/>
      </w:r>
      <w:r w:rsidR="00D8008B">
        <w:instrText>ADDIN CSL_CITATION {"citationItems":[{"id":"ITEM-1","itemData":{"abstract":"The aim of image processing is to help the computer to understand the content of an image. OpenCV is a library of programming functions mainly used for image processing. It provides de-facto standard API for computer vision applications. We can solve many real time problems using image processing applications. In this paper, sample real time image processing applications of OpenCV are discussed along with","author":[{"dropping-particle":"","family":"Naveenkumar","given":"M","non-dropping-particle":"","parse-names":false,"suffix":""},{"dropping-particle":"","family":"Ayyasamy","given":"V","non-dropping-particle":"","parse-names":false,"suffix":""}],"container-title":"Proceedings of National Conference on Big Data and Cloud Computing (NCBDC’15)","id":"ITEM-1","issue":"March 2015","issued":{"date-parts":[["2016"]]},"page":"52-56","title":"OpenCV for Computer Vision Applications","type":"article-journal"},"uris":["http://www.mendeley.com/documents/?uuid=988c7180-a99a-46c7-badd-d10e2b6c262c"]}],"mendeley":{"formattedCitation":"(Naveenkumar and Ayyasamy 2016)","plainTextFormattedCitation":"(Naveenkumar and Ayyasamy 2016)","previouslyFormattedCitation":"(Naveenkumar and Ayyasamy 2016)"},"properties":{"noteIndex":0},"schema":"https://github.com/citation-style-language/schema/raw/master/csl-citation.json"}</w:instrText>
      </w:r>
      <w:r w:rsidRPr="00225AAC">
        <w:fldChar w:fldCharType="separate"/>
      </w:r>
      <w:r w:rsidR="00D8008B" w:rsidRPr="00D8008B">
        <w:t>(Naveenkumar and Ayyasamy 2016)</w:t>
      </w:r>
      <w:r w:rsidRPr="00225AAC">
        <w:fldChar w:fldCharType="end"/>
      </w:r>
      <w:r w:rsidRPr="00225AAC">
        <w:fldChar w:fldCharType="begin" w:fldLock="1"/>
      </w:r>
      <w:r w:rsidR="00D8008B">
        <w:instrText>ADDIN CSL_CITATION {"citationItems":[{"id":"ITEM-1","itemData":{"DOI":"10.1007/978-3-030-99079-4_13","author":[{"dropping-particle":"","family":"Mondal","given":"Biswajit","non-dropping-particle":"","parse-names":false,"suffix":""},{"dropping-particle":"","family":"Chakraborty","given":"Debkanta","non-dropping-particle":"","parse-names":false,"suffix":""},{"dropping-particle":"","family":"Bhattacherjee","given":"Niloy Kr.","non-dropping-particle":"","parse-names":false,"suffix":""},{"dropping-particle":"","family":"Mukherjee","given":"Pritam","non-dropping-particle":"","parse-names":false,"suffix":""},{"dropping-particle":"","family":"Neogi","given":"Sanchari","non-dropping-particle":"","parse-names":false,"suffix":""},{"dropping-particle":"","family":"Gupta","given":"Subir","non-dropping-particle":"","parse-names":false,"suffix":""}],"container-title":"Integrating Meta-Heuristics and Machine Learning for Real-World Optimization Problems","editor":[{"dropping-particle":"","family":"Janusz Kacprzyk, Polish Academy of Sciences, Warsaw","given":"Poland","non-dropping-particle":"","parse-names":false,"suffix":""}],"id":"ITEM-1","issued":{"date-parts":[["2022"]]},"page":"343-361","publisher":"Springer Nature","title":"Review for Meta-Heuristic Optimization Propels Machine Learning Computations Execution on Spam Comment Area Under Digital Security Aegis Region","type":"chapter"},"uris":["http://www.mendeley.com/documents/?uuid=a6b55992-ccbe-42ba-aa9d-78e4a5930781"]}],"mendeley":{"formattedCitation":"(Mondal et al. 2022)","plainTextFormattedCitation":"(Mondal et al. 2022)","previouslyFormattedCitation":"(Mondal et al. 2022)"},"properties":{"noteIndex":0},"schema":"https://github.com/citation-style-language/schema/raw/master/csl-citation.json"}</w:instrText>
      </w:r>
      <w:r w:rsidRPr="00225AAC">
        <w:fldChar w:fldCharType="separate"/>
      </w:r>
      <w:r w:rsidR="00D8008B" w:rsidRPr="00D8008B">
        <w:t>(Mondal et al. 2022)</w:t>
      </w:r>
      <w:r w:rsidRPr="00225AAC">
        <w:fldChar w:fldCharType="end"/>
      </w:r>
      <w:r w:rsidRPr="00225AAC">
        <w:t xml:space="preserve">. The project looked at different ways to find facial landmarks and made suggestions for tools that would make it easier to add other face datasets. A geometrical model of the face was created based on the distance between the eyes to estimate the location of other landmarks for face segmentation. Several researchers have also conceived of a facial detection and recognition system that uses a robust Python algorithm to locate and identify faces rapidly and precisely. A double layer of WISARD in neural networks is used to validate a person's face. This provides 87% accuracy when comparing a face to a database. The system uses the </w:t>
      </w:r>
      <w:proofErr w:type="spellStart"/>
      <w:r w:rsidRPr="00225AAC">
        <w:t>dlib</w:t>
      </w:r>
      <w:proofErr w:type="spellEnd"/>
      <w:r w:rsidRPr="00225AAC">
        <w:t xml:space="preserve"> and facial recognition libraries, and the graphical user interface (GUI) enables users to interact with the system and provide input. Overall, the method suggested is a quick and accurate way to find and </w:t>
      </w:r>
      <w:r w:rsidR="00F30362" w:rsidRPr="00225AAC">
        <w:t>recognize</w:t>
      </w:r>
      <w:r w:rsidRPr="00225AAC">
        <w:t xml:space="preserve"> faces</w:t>
      </w:r>
      <w:r w:rsidRPr="00225AAC">
        <w:fldChar w:fldCharType="begin" w:fldLock="1"/>
      </w:r>
      <w:r w:rsidR="00D8008B">
        <w:instrText>ADDIN CSL_CITATION {"citationItems":[{"id":"ITEM-1","itemData":{"DOI":"10.1007/s10209-011-0256-6","ISSN":"16155289","abstract":"A vision-based human-computer interface is presented in the paper. The interface detects voluntary eye-blinks and interprets them as control commands. The employed image processing methods include Haar-like features for automatic face detection, and template matching based eye tracking and eye-blink detection. Interface performance was tested by 49 users (of which 12 were with physical disabilities). Test results indicate interface usefulness in offering an alternative mean of communication with computers. The users entered English and Polish text (with average time of less than 12s per character) and were able to browse the Internet. The interface is based on a notebook equipped with a typical web camera and requires no extra light sources. The interface application is available on-line as open-source software. © 2011 The Author(s).","author":[{"dropping-particle":"","family":"Królak","given":"Aleksandra","non-dropping-particle":"","parse-names":false,"suffix":""},{"dropping-particle":"","family":"Strumiłło","given":"Paweł","non-dropping-particle":"","parse-names":false,"suffix":""}],"container-title":"Universal Access in the Information Society","id":"ITEM-1","issue":"4","issued":{"date-parts":[["2012"]]},"page":"409-419","title":"Eye-blink detection system for human-computer interaction","type":"article-journal","volume":"11"},"uris":["http://www.mendeley.com/documents/?uuid=478c17aa-f405-4cd8-82bc-7789c954865b"]}],"mendeley":{"formattedCitation":"(Królak and Strumiłło 2012)","plainTextFormattedCitation":"(Królak and Strumiłło 2012)","previouslyFormattedCitation":"(Królak and Strumiłło 2012)"},"properties":{"noteIndex":0},"schema":"https://github.com/citation-style-language/schema/raw/master/csl-citation.json"}</w:instrText>
      </w:r>
      <w:r w:rsidRPr="00225AAC">
        <w:fldChar w:fldCharType="separate"/>
      </w:r>
      <w:r w:rsidR="00D8008B" w:rsidRPr="00D8008B">
        <w:t>(Królak and Strumiłło 2012)</w:t>
      </w:r>
      <w:r w:rsidRPr="00225AAC">
        <w:fldChar w:fldCharType="end"/>
      </w:r>
      <w:r w:rsidRPr="00225AAC">
        <w:t>. Few researchers also demonstrate a vision-based technique for identifying voluntary eyelid closures. People with disabilities use this system as a human-computer interface. The eye-blink detection algorithm is made up of four main steps: finding the face, getting the eye region, detecting the eye-blink, and classifying the eye-blink</w:t>
      </w:r>
      <w:r w:rsidRPr="00225AAC">
        <w:fldChar w:fldCharType="begin" w:fldLock="1"/>
      </w:r>
      <w:r w:rsidR="00D8008B">
        <w:instrText>ADDIN CSL_CITATION {"citationItems":[{"id":"ITEM-1","itemData":{"DOI":"10.1109/ISPACS.2012.6473506","ISBN":"9781467350815","abstract":"In the field of face recognition and establishment of face database, face detection is a crucial step. Most of the face detection proposed as now are focused on software algorithms to improve the detection rate and decrease the false alarm. However, the more complex algorithm, the more computation time is required. It hinders our real-time applications. In this paper, we proposed a real-time multi-face detection system based on hardware design to enhance the processing time. The proposed hardware architecture is implemented on Altera DE2-70 development board to test the feasibility of our hardware design. The implementation of our system requires 15,223 logic elements. It can operate in real-time at a frame rate of 30fps, and detect up to five faces simultaneously. The experimental result shows that our proposed face detection architecture attains a real-time reliable system with low cost and high detection rate. © 2012 IEEE.","author":[{"dropping-particle":"","family":"Wang","given":"Nai Jian","non-dropping-particle":"","parse-names":false,"suffix":""},{"dropping-particle":"","family":"Chang","given":"Sheng Chieh","non-dropping-particle":"","parse-names":false,"suffix":""},{"dropping-particle":"","family":"Chou","given":"Pei Jung","non-dropping-particle":"","parse-names":false,"suffix":""}],"container-title":"ISPACS 2012 - IEEE International Symposium on Intelligent Signal Processing and Communications Systems","id":"ITEM-1","issued":{"date-parts":[["2012"]]},"page":"333-337","title":"A real-time multi-face detection system implemented on FPGA","type":"article-journal"},"uris":["http://www.mendeley.com/documents/?uuid=8d47dd74-a410-493c-a524-9e09d170d3d5"]}],"mendeley":{"formattedCitation":"(Wang et al. 2012)","plainTextFormattedCitation":"(Wang et al. 2012)","previouslyFormattedCitation":"(Wang et al. 2012)"},"properties":{"noteIndex":0},"schema":"https://github.com/citation-style-language/schema/raw/master/csl-citation.json"}</w:instrText>
      </w:r>
      <w:r w:rsidRPr="00225AAC">
        <w:fldChar w:fldCharType="separate"/>
      </w:r>
      <w:r w:rsidR="00D8008B" w:rsidRPr="00D8008B">
        <w:t>(Wang et al. 2012)</w:t>
      </w:r>
      <w:r w:rsidRPr="00225AAC">
        <w:fldChar w:fldCharType="end"/>
      </w:r>
      <w:r w:rsidRPr="00225AAC">
        <w:t xml:space="preserve">. The algorithm's most important step is face detection, which comes after identifying the eyes in the image. The eyes are then followed using a </w:t>
      </w:r>
      <w:r w:rsidR="00F30362" w:rsidRPr="00225AAC">
        <w:t>normalized</w:t>
      </w:r>
      <w:r w:rsidRPr="00225AAC">
        <w:t xml:space="preserve"> cross-correlation approach, and the change in correlation coefficient over time is examined to identify voluntary eye blinks lasting more than 250 </w:t>
      </w:r>
      <w:proofErr w:type="spellStart"/>
      <w:r w:rsidRPr="00225AAC">
        <w:t>ms.</w:t>
      </w:r>
      <w:proofErr w:type="spellEnd"/>
      <w:r w:rsidRPr="00225AAC">
        <w:t xml:space="preserve"> The technique is used to create a user interface that can automatically detect when a person blinks their eyes willingly. According to what a small number of researchers have discovered, image processing is a type of signal processing where an image serves as the input and an image or set of image characteristics serves as the output. Two types of picture filtering exist. In fundamental image transformations, image data is altered using elementary mathematical processes. Object tracking is the process of finding one or more objects in a group of pictures. It is an important part of computer vision and is used for many things, like surveillance and </w:t>
      </w:r>
      <w:r w:rsidR="00A752B3" w:rsidRPr="00225AAC">
        <w:t>recognizing</w:t>
      </w:r>
      <w:r w:rsidRPr="00225AAC">
        <w:t xml:space="preserve"> objects</w:t>
      </w:r>
      <w:r w:rsidRPr="00225AAC">
        <w:fldChar w:fldCharType="begin" w:fldLock="1"/>
      </w:r>
      <w:r w:rsidR="00D8008B">
        <w:instrText>ADDIN CSL_CITATION {"citationItems":[{"id":"ITEM-1","itemData":{"abstract":"—In the past years a lot of effort has been made in the field of face detection. The human face contains important features that can be used by vision-based automated systems in order to identify and recognize individuals. Face location, the primary step of the vision-based automated systems, finds the face area in the input image. An accurate location of the face is still a challenging task. Viola-Jones framework has been widely used by researchers in order to detect the location of faces and objects in a given image. Face detection classifiers are shared by public communities, such as OpenCV. An evaluation of these classifiers will help researchers to choose the best classifier for their particular need. This work focuses of the evaluation of face detection classifiers minding facial landmarks.","author":[{"dropping-particle":"","family":"Padilla","given":"R","non-dropping-particle":"","parse-names":false,"suffix":""},{"dropping-particle":"","family":"Filho","given":"Cff Costa","non-dropping-particle":"","parse-names":false,"suffix":""},{"dropping-particle":"","family":"Costa","given":"Mgf","non-dropping-particle":"","parse-names":false,"suffix":""}],"container-title":"Journal of WASET","id":"ITEM-1","issue":"4","issued":{"date-parts":[["2012"]]},"page":"323-326","title":"Evaluation of haar cascade classifiers designed for face detection","type":"article-journal","volume":"6"},"uris":["http://www.mendeley.com/documents/?uuid=f352e04e-217c-4fd1-8619-75e99b613168"]}],"mendeley":{"formattedCitation":"(Padilla et al. 2012)","plainTextFormattedCitation":"(Padilla et al. 2012)","previouslyFormattedCitation":"(Padilla et al. 2012)"},"properties":{"noteIndex":0},"schema":"https://github.com/citation-style-language/schema/raw/master/csl-citation.json"}</w:instrText>
      </w:r>
      <w:r w:rsidRPr="00225AAC">
        <w:fldChar w:fldCharType="separate"/>
      </w:r>
      <w:r w:rsidR="00D8008B" w:rsidRPr="00D8008B">
        <w:t>(Padilla et al. 2012)</w:t>
      </w:r>
      <w:r w:rsidRPr="00225AAC">
        <w:fldChar w:fldCharType="end"/>
      </w:r>
      <w:r w:rsidRPr="00225AAC">
        <w:t xml:space="preserve">. Several researchers also show a framework for detecting objects that is made up of new methods and ideas. The framework contains three major components. The first thing that this study adds is the integral image, which is a new way to describe an image that makes it easier to quickly judge its qualities. The second contribution is a method for creating a classifier with </w:t>
      </w:r>
      <w:proofErr w:type="spellStart"/>
      <w:r w:rsidRPr="00225AAC">
        <w:t>AdaBoost</w:t>
      </w:r>
      <w:proofErr w:type="spellEnd"/>
      <w:r w:rsidRPr="00225AAC">
        <w:t xml:space="preserve"> by selecting the most important features. The third contribution is a way to combine classifiers that get more and more complicated to speed up the detector by focusing on promising areas of the image. This framework provides an efficient and robust method for locating things. Moreover, a small quantity of data </w:t>
      </w:r>
      <w:r w:rsidRPr="00225AAC">
        <w:lastRenderedPageBreak/>
        <w:t xml:space="preserve">indicates </w:t>
      </w:r>
      <w:proofErr w:type="gramStart"/>
      <w:r w:rsidRPr="00225AAC">
        <w:t>In</w:t>
      </w:r>
      <w:proofErr w:type="gramEnd"/>
      <w:r w:rsidRPr="00225AAC">
        <w:t xml:space="preserve"> biometric systems, face recognition identifies individuals based on facial characteristics. There are three primary methods for </w:t>
      </w:r>
      <w:r w:rsidR="00A752B3" w:rsidRPr="00225AAC">
        <w:t>recognizing</w:t>
      </w:r>
      <w:r w:rsidRPr="00225AAC">
        <w:t xml:space="preserve"> faces: based on features, based on the entire individual, and a combination of the two. The nose and eyes are two local features that are used by the face detection system to gather information. This strategy is known as "feature-based." The holistic technique examines the entire face to locate and identify faces. The hybrid method is a combination of the feature-based method and the whole-face method. Local and whole-face input data are used by the face detection system. Fewer researchers also do work that gives computer vision operations a common framework and speeds up how machine perception is used in commercial goods. Blink develops tools that simplify the configuration of commercial IoT devices for end users. During image processing, an image is converted to a digital format, and operations are performed on it to enhance it or extract relevant data. Computer vision syndrome (CVS), which causes people to blink less frequently when viewing bright objects up close, has become more prevalent as the number of computer users has increased. The majority of methods for detecting eye blinks involve three steps: locating the face, the eyes, and the blink. In image processing, the normal flow approach is employed to estimate the movement of the eyelids, whereas Gabor filters are used to locate edges. The distance between an individual's upper and lower eyelids is used to determine when </w:t>
      </w:r>
    </w:p>
    <w:p w:rsidR="00BD7DF9" w:rsidRPr="003C572B" w:rsidRDefault="002011E4" w:rsidP="003C572B">
      <w:pPr>
        <w:pStyle w:val="Heading1"/>
        <w:ind w:left="0"/>
      </w:pPr>
      <w:r w:rsidRPr="003C572B">
        <w:t>Methodology</w:t>
      </w:r>
    </w:p>
    <w:p w:rsidR="00F30362" w:rsidRPr="00CA6DA7" w:rsidRDefault="00F30362" w:rsidP="00CA6DA7">
      <w:pPr>
        <w:pStyle w:val="BodyText"/>
        <w:spacing w:before="161"/>
        <w:ind w:right="114"/>
        <w:rPr>
          <w:w w:val="95"/>
        </w:rPr>
      </w:pPr>
      <w:r w:rsidRPr="00CA6DA7">
        <w:rPr>
          <w:w w:val="95"/>
        </w:rPr>
        <w:fldChar w:fldCharType="begin"/>
      </w:r>
      <w:r w:rsidRPr="00CA6DA7">
        <w:rPr>
          <w:w w:val="95"/>
        </w:rPr>
        <w:instrText xml:space="preserve"> REF _Ref131067451 \h  \* MERGEFORMAT </w:instrText>
      </w:r>
      <w:r w:rsidRPr="00CA6DA7">
        <w:rPr>
          <w:w w:val="95"/>
        </w:rPr>
      </w:r>
      <w:r w:rsidRPr="00CA6DA7">
        <w:rPr>
          <w:w w:val="95"/>
        </w:rPr>
        <w:fldChar w:fldCharType="separate"/>
      </w:r>
      <w:r w:rsidRPr="00CA6DA7">
        <w:rPr>
          <w:w w:val="95"/>
        </w:rPr>
        <w:t>Figure 1</w:t>
      </w:r>
      <w:r w:rsidRPr="00CA6DA7">
        <w:rPr>
          <w:w w:val="95"/>
        </w:rPr>
        <w:fldChar w:fldCharType="end"/>
      </w:r>
      <w:r w:rsidRPr="00CA6DA7">
        <w:rPr>
          <w:w w:val="95"/>
        </w:rPr>
        <w:t xml:space="preserve"> shows the proposed methodology diagram. The study will initiate the loading procedure for the live video broadcast to get things moving. Currently, the camera is transmitting live video, which will be loaded. This is accomplished using OpenCV's Video Capture function. This function allows us to record footage from the camera and play it back in real time. The frame rate and resolution of the camera can be altered to meet the requirements of the investigation. Therefore, to convert an image to grayscale, the study must limit the quantity of color information and display the image in various shades of grey. After the image has been saved, this action is taken. The amount of color saturation in each pixel used to create the grayscale image determines the brightness of each pixel. The well-known Haar cascade classifier can be used to identify objects in an image or video stream. This approach can also be used to recognize text. After completing this phase, it is necessary to employ the Haar Neural Network. The algorithm examines the image's "Haar features" and compares them to a set of trained models to determine whether or not an object of interest is there. This allows it to determine whether or not the object of interest is present in the image. In </w:t>
      </w:r>
      <w:r w:rsidRPr="00CA6DA7">
        <w:rPr>
          <w:w w:val="95"/>
        </w:rPr>
        <w:fldChar w:fldCharType="begin"/>
      </w:r>
      <w:r w:rsidRPr="00CA6DA7">
        <w:rPr>
          <w:w w:val="95"/>
        </w:rPr>
        <w:instrText xml:space="preserve"> REF _Ref131067578 \h  \* MERGEFORMAT </w:instrText>
      </w:r>
      <w:r w:rsidRPr="00CA6DA7">
        <w:rPr>
          <w:w w:val="95"/>
        </w:rPr>
      </w:r>
      <w:r w:rsidRPr="00CA6DA7">
        <w:rPr>
          <w:w w:val="95"/>
        </w:rPr>
        <w:fldChar w:fldCharType="separate"/>
      </w:r>
      <w:r w:rsidRPr="00CA6DA7">
        <w:rPr>
          <w:w w:val="95"/>
        </w:rPr>
        <w:t>Table 1</w:t>
      </w:r>
      <w:r w:rsidRPr="00CA6DA7">
        <w:rPr>
          <w:w w:val="95"/>
        </w:rPr>
        <w:fldChar w:fldCharType="end"/>
      </w:r>
      <w:r w:rsidRPr="00CA6DA7">
        <w:rPr>
          <w:w w:val="95"/>
        </w:rPr>
        <w:t xml:space="preserve"> shows the pseudocode of Haar Cascade Classifier and </w:t>
      </w:r>
      <w:r w:rsidRPr="00CA6DA7">
        <w:rPr>
          <w:w w:val="95"/>
        </w:rPr>
        <w:fldChar w:fldCharType="begin"/>
      </w:r>
      <w:r w:rsidRPr="00CA6DA7">
        <w:rPr>
          <w:w w:val="95"/>
        </w:rPr>
        <w:instrText xml:space="preserve"> REF _Ref131068655 \h  \* MERGEFORMAT </w:instrText>
      </w:r>
      <w:r w:rsidRPr="00CA6DA7">
        <w:rPr>
          <w:w w:val="95"/>
        </w:rPr>
      </w:r>
      <w:r w:rsidRPr="00CA6DA7">
        <w:rPr>
          <w:w w:val="95"/>
        </w:rPr>
        <w:fldChar w:fldCharType="separate"/>
      </w:r>
      <w:r w:rsidRPr="00CA6DA7">
        <w:rPr>
          <w:w w:val="95"/>
        </w:rPr>
        <w:t>Table 2</w:t>
      </w:r>
      <w:r w:rsidRPr="00CA6DA7">
        <w:rPr>
          <w:w w:val="95"/>
        </w:rPr>
        <w:fldChar w:fldCharType="end"/>
      </w:r>
      <w:r w:rsidRPr="00CA6DA7">
        <w:rPr>
          <w:w w:val="95"/>
        </w:rPr>
        <w:t xml:space="preserve"> shows the pseudocode of Viola Jones Algorithm.</w:t>
      </w:r>
    </w:p>
    <w:p w:rsidR="00F30362" w:rsidRPr="00CA6DA7" w:rsidRDefault="00F30362" w:rsidP="00CA6DA7">
      <w:pPr>
        <w:pStyle w:val="BodyText"/>
        <w:spacing w:before="161"/>
        <w:ind w:right="114"/>
        <w:rPr>
          <w:w w:val="95"/>
        </w:rPr>
      </w:pPr>
      <w:r w:rsidRPr="00CA6DA7">
        <w:rPr>
          <w:w w:val="95"/>
        </w:rPr>
        <w:t>The Haar cascade classifier is implemented in multiple phases. These steps include choosing a pre-trained model that works with the object to be found, preparing the image to be found, and using a classifier on the image to find interesting parts. Choosing a model that has been previously trained and is compatible with the object to be located is one of the most crucial steps. The speed with which the Haar cascade classifier operates is one of its outstanding features. Even devices with low processing power may identify things in real time as a result. It can also be trained to recognize a broad variety of objects, making it a versatile tool that can be implemented in a variety of computer vision applications. This is because it can be trained to recognize a vast array of objects. The Haar Cascade Classifier is often used to identify faces, people, and objects, in addition to its many other uses. Anyone who works in the field of computer vision would benefit a lot from using this technology because it is so accurate and useful. After completing the stages for the classifier, the study must submit the images using the Viola Jones algorithm, a well-known and efficient method for locating objects in computer vision. Even though identifying faces in images or videos is by far its most prevalent application, it may also be used to identify other objects. While the Viola Jones method processes an image, the first step is to prepare the image for detection by converting it to grayscale and standardizing its dimensions. This is completed before the images are loaded into the algorithm. This step is performed before the images are loaded into the algorithm. Then, Haar-like features, which are rectangular parts of an image with a certain pattern of intensity values, are used to pull out characteristics from each image. This is how a category is assigned to the image. These characteristics are utilized in the image classification process. In the end, the suggested model will be able to recognize faces and tell them apart based on their features.</w:t>
      </w:r>
    </w:p>
    <w:p w:rsidR="00F30362" w:rsidRDefault="00F30362" w:rsidP="00F30362">
      <w:pPr>
        <w:jc w:val="center"/>
      </w:pPr>
      <w:r w:rsidRPr="00232C94">
        <w:rPr>
          <w:noProof/>
        </w:rPr>
        <w:lastRenderedPageBreak/>
        <w:drawing>
          <wp:inline distT="0" distB="0" distL="0" distR="0" wp14:anchorId="75292A75" wp14:editId="474EBC8B">
            <wp:extent cx="3212836" cy="4389120"/>
            <wp:effectExtent l="0" t="0" r="6985" b="0"/>
            <wp:docPr id="5" name="Picture 5" descr="C:\Users\user\Downloads\flow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lowch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836" cy="4389120"/>
                    </a:xfrm>
                    <a:prstGeom prst="rect">
                      <a:avLst/>
                    </a:prstGeom>
                    <a:noFill/>
                    <a:ln>
                      <a:noFill/>
                    </a:ln>
                  </pic:spPr>
                </pic:pic>
              </a:graphicData>
            </a:graphic>
          </wp:inline>
        </w:drawing>
      </w:r>
    </w:p>
    <w:p w:rsidR="00F30362" w:rsidRPr="00232C94" w:rsidRDefault="00F30362" w:rsidP="00F30362">
      <w:pPr>
        <w:jc w:val="center"/>
      </w:pPr>
    </w:p>
    <w:p w:rsidR="00F30362" w:rsidRPr="007A3507" w:rsidRDefault="00F30362" w:rsidP="00F30362">
      <w:pPr>
        <w:pStyle w:val="Caption"/>
        <w:jc w:val="center"/>
        <w:rPr>
          <w:rFonts w:ascii="Times New Roman" w:hAnsi="Times New Roman" w:cs="Times New Roman"/>
          <w:color w:val="auto"/>
          <w:sz w:val="20"/>
          <w:szCs w:val="20"/>
        </w:rPr>
      </w:pPr>
      <w:bookmarkStart w:id="0" w:name="_Ref131067451"/>
      <w:r w:rsidRPr="007A3507">
        <w:rPr>
          <w:rFonts w:ascii="Times New Roman" w:hAnsi="Times New Roman" w:cs="Times New Roman"/>
          <w:color w:val="auto"/>
          <w:sz w:val="20"/>
          <w:szCs w:val="20"/>
        </w:rPr>
        <w:t xml:space="preserve">Figure </w:t>
      </w:r>
      <w:r w:rsidRPr="007A3507">
        <w:rPr>
          <w:rFonts w:ascii="Times New Roman" w:hAnsi="Times New Roman" w:cs="Times New Roman"/>
          <w:color w:val="auto"/>
          <w:sz w:val="20"/>
          <w:szCs w:val="20"/>
        </w:rPr>
        <w:fldChar w:fldCharType="begin"/>
      </w:r>
      <w:r w:rsidRPr="007A3507">
        <w:rPr>
          <w:rFonts w:ascii="Times New Roman" w:hAnsi="Times New Roman" w:cs="Times New Roman"/>
          <w:color w:val="auto"/>
          <w:sz w:val="20"/>
          <w:szCs w:val="20"/>
        </w:rPr>
        <w:instrText xml:space="preserve"> SEQ Figure \* ARABIC </w:instrText>
      </w:r>
      <w:r w:rsidRPr="007A3507">
        <w:rPr>
          <w:rFonts w:ascii="Times New Roman" w:hAnsi="Times New Roman" w:cs="Times New Roman"/>
          <w:color w:val="auto"/>
          <w:sz w:val="20"/>
          <w:szCs w:val="20"/>
        </w:rPr>
        <w:fldChar w:fldCharType="separate"/>
      </w:r>
      <w:r w:rsidRPr="007A3507">
        <w:rPr>
          <w:rFonts w:ascii="Times New Roman" w:hAnsi="Times New Roman" w:cs="Times New Roman"/>
          <w:noProof/>
          <w:color w:val="auto"/>
          <w:sz w:val="20"/>
          <w:szCs w:val="20"/>
        </w:rPr>
        <w:t>1</w:t>
      </w:r>
      <w:r w:rsidRPr="007A3507">
        <w:rPr>
          <w:rFonts w:ascii="Times New Roman" w:hAnsi="Times New Roman" w:cs="Times New Roman"/>
          <w:color w:val="auto"/>
          <w:sz w:val="20"/>
          <w:szCs w:val="20"/>
        </w:rPr>
        <w:fldChar w:fldCharType="end"/>
      </w:r>
      <w:bookmarkEnd w:id="0"/>
      <w:r w:rsidRPr="007A3507">
        <w:rPr>
          <w:rFonts w:ascii="Times New Roman" w:hAnsi="Times New Roman" w:cs="Times New Roman"/>
          <w:color w:val="auto"/>
          <w:sz w:val="20"/>
          <w:szCs w:val="20"/>
        </w:rPr>
        <w:t>: Flowchart of the study</w:t>
      </w:r>
    </w:p>
    <w:p w:rsidR="00F30362" w:rsidRDefault="00F30362" w:rsidP="00F30362"/>
    <w:p w:rsidR="00F30362" w:rsidRDefault="00F30362" w:rsidP="00F821E2">
      <w:pPr>
        <w:pStyle w:val="BodyText"/>
        <w:pBdr>
          <w:top w:val="single" w:sz="12" w:space="1" w:color="auto"/>
          <w:bottom w:val="single" w:sz="12" w:space="1" w:color="auto"/>
        </w:pBdr>
        <w:spacing w:before="162"/>
        <w:ind w:left="117" w:right="137"/>
        <w:jc w:val="center"/>
      </w:pPr>
      <w:r>
        <w:t xml:space="preserve">Table </w:t>
      </w:r>
      <w:fldSimple w:instr=" SEQ Table \* ARABIC ">
        <w:r>
          <w:t>1</w:t>
        </w:r>
      </w:fldSimple>
      <w:r>
        <w:t xml:space="preserve"> : </w:t>
      </w:r>
      <w:r w:rsidRPr="00F821E2">
        <w:t>Pseudocode</w:t>
      </w:r>
      <w:r>
        <w:t xml:space="preserve"> for Haar Cascade Classifier</w:t>
      </w:r>
    </w:p>
    <w:p w:rsidR="00F30362" w:rsidRPr="00CA6DA7" w:rsidRDefault="00F30362" w:rsidP="00F30362">
      <w:pPr>
        <w:pStyle w:val="ListParagraph"/>
        <w:widowControl/>
        <w:numPr>
          <w:ilvl w:val="0"/>
          <w:numId w:val="1"/>
        </w:numPr>
        <w:autoSpaceDE/>
        <w:autoSpaceDN/>
        <w:spacing w:after="160" w:line="259" w:lineRule="auto"/>
        <w:contextualSpacing/>
        <w:rPr>
          <w:rFonts w:ascii="Cambria Math" w:hAnsi="Cambria Math"/>
          <w:sz w:val="20"/>
          <w:szCs w:val="20"/>
        </w:rPr>
      </w:pPr>
      <w:r w:rsidRPr="00CA6DA7">
        <w:rPr>
          <w:rFonts w:ascii="Cambria Math" w:hAnsi="Cambria Math"/>
          <w:sz w:val="20"/>
          <w:szCs w:val="20"/>
        </w:rPr>
        <w:t xml:space="preserve">Pick </w:t>
      </w:r>
      <m:oMath>
        <m:r>
          <w:rPr>
            <w:rFonts w:ascii="Cambria Math" w:hAnsi="Cambria Math"/>
            <w:sz w:val="20"/>
            <w:szCs w:val="20"/>
          </w:rPr>
          <m:t>f</m:t>
        </m:r>
      </m:oMath>
      <w:r w:rsidRPr="00CA6DA7">
        <w:rPr>
          <w:rFonts w:ascii="Cambria Math" w:hAnsi="Cambria Math"/>
          <w:sz w:val="20"/>
          <w:szCs w:val="20"/>
        </w:rPr>
        <w:t xml:space="preserve"> (maximum acceptable false positive rate per layer) and </w:t>
      </w:r>
      <m:oMath>
        <m:r>
          <w:rPr>
            <w:rFonts w:ascii="Cambria Math" w:hAnsi="Cambria Math"/>
            <w:sz w:val="20"/>
            <w:szCs w:val="20"/>
          </w:rPr>
          <m:t>d</m:t>
        </m:r>
      </m:oMath>
      <w:r w:rsidRPr="00CA6DA7">
        <w:rPr>
          <w:rFonts w:ascii="Cambria Math" w:hAnsi="Cambria Math"/>
          <w:sz w:val="20"/>
          <w:szCs w:val="20"/>
        </w:rPr>
        <w:t xml:space="preserve"> (minimum acceptable detection rate per layer)</w:t>
      </w:r>
    </w:p>
    <w:p w:rsidR="00F30362" w:rsidRPr="00CA6DA7" w:rsidRDefault="00F30362" w:rsidP="00F30362">
      <w:pPr>
        <w:pStyle w:val="ListParagraph"/>
        <w:widowControl/>
        <w:numPr>
          <w:ilvl w:val="0"/>
          <w:numId w:val="1"/>
        </w:numPr>
        <w:autoSpaceDE/>
        <w:autoSpaceDN/>
        <w:spacing w:after="160" w:line="259" w:lineRule="auto"/>
        <w:contextualSpacing/>
        <w:rPr>
          <w:rFonts w:ascii="Cambria Math" w:hAnsi="Cambria Math"/>
          <w:sz w:val="20"/>
          <w:szCs w:val="20"/>
        </w:rPr>
      </w:pPr>
      <w:r w:rsidRPr="00CA6DA7">
        <w:rPr>
          <w:rFonts w:ascii="Cambria Math" w:hAnsi="Cambria Math"/>
          <w:sz w:val="20"/>
          <w:szCs w:val="20"/>
        </w:rPr>
        <w:t xml:space="preserve">Lets </w:t>
      </w:r>
      <m:oMath>
        <m:sSub>
          <m:sSubPr>
            <m:ctrlPr>
              <w:rPr>
                <w:rFonts w:ascii="Cambria Math" w:hAnsi="Cambria Math"/>
                <w:sz w:val="20"/>
                <w:szCs w:val="20"/>
              </w:rPr>
            </m:ctrlPr>
          </m:sSubPr>
          <m:e>
            <m:r>
              <m:rPr>
                <m:sty m:val="p"/>
              </m:rPr>
              <w:rPr>
                <w:rFonts w:ascii="Cambria Math" w:hAnsi="Cambria Math"/>
                <w:sz w:val="20"/>
                <w:szCs w:val="20"/>
              </w:rPr>
              <m:t>f</m:t>
            </m:r>
          </m:e>
          <m:sub>
            <m:r>
              <m:rPr>
                <m:nor/>
              </m:rPr>
              <w:rPr>
                <w:rFonts w:ascii="Cambria Math" w:hAnsi="Cambria Math"/>
                <w:sz w:val="20"/>
                <w:szCs w:val="20"/>
              </w:rPr>
              <m:t>t, </m:t>
            </m:r>
          </m:sub>
        </m:sSub>
      </m:oMath>
      <w:r w:rsidRPr="00CA6DA7">
        <w:rPr>
          <w:rFonts w:ascii="Cambria Math" w:hAnsi="Cambria Math"/>
          <w:sz w:val="20"/>
          <w:szCs w:val="20"/>
        </w:rPr>
        <w:t xml:space="preserve"> is target overall false positive rate; </w:t>
      </w:r>
      <m:oMath>
        <m:r>
          <w:rPr>
            <w:rFonts w:ascii="Cambria Math" w:hAnsi="Cambria Math"/>
            <w:sz w:val="20"/>
            <w:szCs w:val="20"/>
          </w:rPr>
          <m:t>p</m:t>
        </m:r>
      </m:oMath>
      <w:r w:rsidRPr="00CA6DA7">
        <w:rPr>
          <w:rFonts w:ascii="Cambria Math" w:hAnsi="Cambria Math"/>
          <w:sz w:val="20"/>
          <w:szCs w:val="20"/>
        </w:rPr>
        <w:t xml:space="preserve"> is a set of positive examples and </w:t>
      </w:r>
      <m:oMath>
        <m:r>
          <w:rPr>
            <w:rFonts w:ascii="Cambria Math" w:hAnsi="Cambria Math"/>
            <w:sz w:val="20"/>
            <w:szCs w:val="20"/>
          </w:rPr>
          <m:t>n</m:t>
        </m:r>
      </m:oMath>
      <w:r w:rsidRPr="00CA6DA7">
        <w:rPr>
          <w:rFonts w:ascii="Cambria Math" w:hAnsi="Cambria Math"/>
          <w:sz w:val="20"/>
          <w:szCs w:val="20"/>
        </w:rPr>
        <w:t xml:space="preserve"> is a set of negative examples</w:t>
      </w:r>
    </w:p>
    <w:p w:rsidR="00F30362" w:rsidRPr="00CA6DA7" w:rsidRDefault="00F30362" w:rsidP="00F30362">
      <w:pPr>
        <w:pStyle w:val="ListParagraph"/>
        <w:widowControl/>
        <w:numPr>
          <w:ilvl w:val="0"/>
          <w:numId w:val="1"/>
        </w:numPr>
        <w:autoSpaceDE/>
        <w:autoSpaceDN/>
        <w:spacing w:after="160" w:line="259" w:lineRule="auto"/>
        <w:contextualSpacing/>
        <w:rPr>
          <w:rFonts w:ascii="Cambria Math" w:hAnsi="Cambria Math"/>
          <w:sz w:val="20"/>
          <w:szCs w:val="20"/>
        </w:rPr>
      </w:pPr>
      <w:r w:rsidRPr="00CA6DA7">
        <w:rPr>
          <w:rFonts w:ascii="Cambria Math" w:hAnsi="Cambria Math"/>
          <w:sz w:val="20"/>
          <w:szCs w:val="20"/>
        </w:rPr>
        <w:t xml:space="preserve">Lets </w:t>
      </w:r>
      <m:oMath>
        <m:sSub>
          <m:sSubPr>
            <m:ctrlPr>
              <w:rPr>
                <w:rFonts w:ascii="Cambria Math" w:hAnsi="Cambria Math"/>
                <w:sz w:val="20"/>
                <w:szCs w:val="20"/>
              </w:rPr>
            </m:ctrlPr>
          </m:sSubPr>
          <m:e>
            <m:r>
              <m:rPr>
                <m:sty m:val="p"/>
              </m:rPr>
              <w:rPr>
                <w:rFonts w:ascii="Cambria Math" w:hAnsi="Cambria Math"/>
                <w:sz w:val="20"/>
                <w:szCs w:val="20"/>
              </w:rPr>
              <m:t>f</m:t>
            </m:r>
          </m:e>
          <m:sub>
            <m:r>
              <m:rPr>
                <m:sty m:val="p"/>
              </m:rPr>
              <w:rPr>
                <w:rFonts w:ascii="Cambria Math" w:hAnsi="Cambria Math"/>
                <w:sz w:val="20"/>
                <w:szCs w:val="20"/>
              </w:rPr>
              <m:t>0</m:t>
            </m:r>
          </m:sub>
        </m:sSub>
        <m:r>
          <m:rPr>
            <m:sty m:val="p"/>
          </m:rPr>
          <w:rPr>
            <w:rFonts w:ascii="Cambria Math" w:hAnsi="Cambria Math"/>
            <w:sz w:val="20"/>
            <w:szCs w:val="20"/>
          </w:rPr>
          <m:t>=1</m:t>
        </m:r>
      </m:oMath>
      <w:r w:rsidRPr="00CA6DA7">
        <w:rPr>
          <w:rFonts w:ascii="Cambria Math" w:hAnsi="Cambria Math"/>
          <w:sz w:val="20"/>
          <w:szCs w:val="20"/>
        </w:rPr>
        <w:t xml:space="preserve">, Do </w:t>
      </w:r>
      <m:oMath>
        <m:r>
          <m:rPr>
            <m:sty m:val="p"/>
          </m:rPr>
          <w:rPr>
            <w:rFonts w:ascii="Cambria Math" w:hAnsi="Cambria Math"/>
            <w:sz w:val="20"/>
            <w:szCs w:val="20"/>
          </w:rPr>
          <m:t>=1</m:t>
        </m:r>
      </m:oMath>
      <w:r w:rsidRPr="00CA6DA7">
        <w:rPr>
          <w:rFonts w:ascii="Cambria Math" w:hAnsi="Cambria Math"/>
          <w:sz w:val="20"/>
          <w:szCs w:val="20"/>
        </w:rPr>
        <w:t xml:space="preserve">, and </w:t>
      </w:r>
      <m:oMath>
        <m:r>
          <m:rPr>
            <m:sty m:val="p"/>
          </m:rPr>
          <w:rPr>
            <w:rFonts w:ascii="Cambria Math" w:hAnsi="Cambria Math"/>
            <w:sz w:val="20"/>
            <w:szCs w:val="20"/>
          </w:rPr>
          <m:t>i=0</m:t>
        </m:r>
      </m:oMath>
      <w:r w:rsidRPr="00CA6DA7">
        <w:rPr>
          <w:rFonts w:ascii="Cambria Math" w:hAnsi="Cambria Math"/>
          <w:sz w:val="20"/>
          <w:szCs w:val="20"/>
        </w:rPr>
        <w:t xml:space="preserve"> ( </w:t>
      </w:r>
      <m:oMath>
        <m:sSub>
          <m:sSubPr>
            <m:ctrlPr>
              <w:rPr>
                <w:rFonts w:ascii="Cambria Math" w:hAnsi="Cambria Math"/>
                <w:sz w:val="20"/>
                <w:szCs w:val="20"/>
              </w:rPr>
            </m:ctrlPr>
          </m:sSubPr>
          <m:e>
            <m:r>
              <m:rPr>
                <m:sty m:val="p"/>
              </m:rPr>
              <w:rPr>
                <w:rFonts w:ascii="Cambria Math" w:hAnsi="Cambria Math"/>
                <w:sz w:val="20"/>
                <w:szCs w:val="20"/>
              </w:rPr>
              <m:t>f</m:t>
            </m:r>
          </m:e>
          <m:sub>
            <m:r>
              <m:rPr>
                <m:sty m:val="p"/>
              </m:rPr>
              <w:rPr>
                <w:rFonts w:ascii="Cambria Math" w:hAnsi="Cambria Math"/>
                <w:sz w:val="20"/>
                <w:szCs w:val="20"/>
              </w:rPr>
              <m:t>0</m:t>
            </m:r>
          </m:sub>
        </m:sSub>
      </m:oMath>
      <w:r w:rsidRPr="00CA6DA7">
        <w:rPr>
          <w:rFonts w:ascii="Cambria Math" w:hAnsi="Cambria Math"/>
          <w:sz w:val="20"/>
          <w:szCs w:val="20"/>
        </w:rPr>
        <w:t xml:space="preserve"> : overall false positive rate at layer 0 , Do: acceptable detection rate at layer 0 , and </w:t>
      </w:r>
      <m:oMath>
        <m:r>
          <w:rPr>
            <w:rFonts w:ascii="Cambria Math" w:hAnsi="Cambria Math"/>
            <w:sz w:val="20"/>
            <w:szCs w:val="20"/>
          </w:rPr>
          <m:t>i</m:t>
        </m:r>
      </m:oMath>
      <w:r w:rsidRPr="00CA6DA7">
        <w:rPr>
          <w:rFonts w:ascii="Cambria Math" w:hAnsi="Cambria Math"/>
          <w:sz w:val="20"/>
          <w:szCs w:val="20"/>
        </w:rPr>
        <w:t xml:space="preserve"> is the current layer )</w:t>
      </w:r>
    </w:p>
    <w:p w:rsidR="00F30362" w:rsidRPr="00CA6DA7" w:rsidRDefault="00F30362" w:rsidP="00F30362">
      <w:pPr>
        <w:pStyle w:val="ListParagraph"/>
        <w:widowControl/>
        <w:numPr>
          <w:ilvl w:val="0"/>
          <w:numId w:val="1"/>
        </w:numPr>
        <w:autoSpaceDE/>
        <w:autoSpaceDN/>
        <w:spacing w:after="160" w:line="259" w:lineRule="auto"/>
        <w:contextualSpacing/>
        <w:rPr>
          <w:rFonts w:ascii="Cambria Math" w:hAnsi="Cambria Math"/>
          <w:sz w:val="20"/>
          <w:szCs w:val="20"/>
        </w:rPr>
      </w:pPr>
      <w:r w:rsidRPr="00CA6DA7">
        <w:rPr>
          <w:rFonts w:ascii="Cambria Math" w:hAnsi="Cambria Math"/>
          <w:sz w:val="20"/>
          <w:szCs w:val="20"/>
        </w:rPr>
        <w:t xml:space="preserve">While </w:t>
      </w:r>
      <m:oMath>
        <m:r>
          <m:rPr>
            <m:sty m:val="p"/>
          </m:rPr>
          <w:rPr>
            <w:rFonts w:ascii="Cambria Math" w:hAnsi="Cambria Math"/>
            <w:sz w:val="20"/>
            <w:szCs w:val="20"/>
          </w:rPr>
          <m:t>fi&gt;</m:t>
        </m:r>
        <m:sSub>
          <m:sSubPr>
            <m:ctrlPr>
              <w:rPr>
                <w:rFonts w:ascii="Cambria Math" w:hAnsi="Cambria Math"/>
                <w:sz w:val="20"/>
                <w:szCs w:val="20"/>
              </w:rPr>
            </m:ctrlPr>
          </m:sSubPr>
          <m:e>
            <m:r>
              <m:rPr>
                <m:sty m:val="p"/>
              </m:rPr>
              <w:rPr>
                <w:rFonts w:ascii="Cambria Math" w:hAnsi="Cambria Math"/>
                <w:sz w:val="20"/>
                <w:szCs w:val="20"/>
              </w:rPr>
              <m:t>f</m:t>
            </m:r>
          </m:e>
          <m:sub>
            <m:r>
              <m:rPr>
                <m:nor/>
              </m:rPr>
              <w:rPr>
                <w:rFonts w:ascii="Cambria Math" w:hAnsi="Cambria Math"/>
                <w:sz w:val="20"/>
                <w:szCs w:val="20"/>
              </w:rPr>
              <m:t>t </m:t>
            </m:r>
          </m:sub>
        </m:sSub>
        <m:r>
          <m:rPr>
            <m:sty m:val="p"/>
          </m:rPr>
          <w:rPr>
            <w:rFonts w:ascii="Cambria Math" w:hAnsi="Cambria Math"/>
            <w:sz w:val="20"/>
            <w:szCs w:val="20"/>
          </w:rPr>
          <m:t>(fi</m:t>
        </m:r>
      </m:oMath>
      <w:r w:rsidRPr="00CA6DA7">
        <w:rPr>
          <w:rFonts w:ascii="Cambria Math" w:hAnsi="Cambria Math"/>
          <w:sz w:val="20"/>
          <w:szCs w:val="20"/>
        </w:rPr>
        <w:t xml:space="preserve"> : overall false positive rate at layer </w:t>
      </w:r>
      <m:oMath>
        <m:r>
          <m:rPr>
            <m:sty m:val="p"/>
          </m:rPr>
          <w:rPr>
            <w:rFonts w:ascii="Cambria Math" w:hAnsi="Cambria Math"/>
            <w:sz w:val="20"/>
            <w:szCs w:val="20"/>
          </w:rPr>
          <m:t>i)</m:t>
        </m:r>
      </m:oMath>
      <w:r w:rsidRPr="00CA6DA7">
        <w:rPr>
          <w:rFonts w:ascii="Cambria Math" w:hAnsi="Cambria Math"/>
          <w:sz w:val="20"/>
          <w:szCs w:val="20"/>
        </w:rPr>
        <w:t xml:space="preserve"> :</w:t>
      </w:r>
    </w:p>
    <w:p w:rsidR="00F30362" w:rsidRPr="00CA6DA7" w:rsidRDefault="00F30362" w:rsidP="00F30362">
      <w:pPr>
        <w:pStyle w:val="ListParagraph"/>
        <w:widowControl/>
        <w:numPr>
          <w:ilvl w:val="1"/>
          <w:numId w:val="1"/>
        </w:numPr>
        <w:autoSpaceDE/>
        <w:autoSpaceDN/>
        <w:spacing w:after="160" w:line="259" w:lineRule="auto"/>
        <w:contextualSpacing/>
        <w:rPr>
          <w:rFonts w:ascii="Cambria Math" w:hAnsi="Cambria Math"/>
          <w:sz w:val="20"/>
          <w:szCs w:val="20"/>
        </w:rPr>
      </w:pPr>
      <w:r w:rsidRPr="00CA6DA7">
        <w:rPr>
          <w:rFonts w:ascii="Cambria Math" w:hAnsi="Cambria Math"/>
          <w:sz w:val="20"/>
          <w:szCs w:val="20"/>
        </w:rPr>
        <w:t>i++ (layer increasing by 1)</w:t>
      </w:r>
    </w:p>
    <w:p w:rsidR="00F30362" w:rsidRPr="00CA6DA7" w:rsidRDefault="00712996" w:rsidP="00F30362">
      <w:pPr>
        <w:pStyle w:val="ListParagraph"/>
        <w:widowControl/>
        <w:numPr>
          <w:ilvl w:val="1"/>
          <w:numId w:val="1"/>
        </w:numPr>
        <w:autoSpaceDE/>
        <w:autoSpaceDN/>
        <w:spacing w:after="160" w:line="259" w:lineRule="auto"/>
        <w:contextualSpacing/>
        <w:rPr>
          <w:rFonts w:ascii="Cambria Math" w:hAnsi="Cambria Math"/>
          <w:sz w:val="20"/>
          <w:szCs w:val="20"/>
        </w:rPr>
      </w:pPr>
      <m:oMath>
        <m:sSub>
          <m:sSubPr>
            <m:ctrlPr>
              <w:rPr>
                <w:rFonts w:ascii="Cambria Math" w:hAnsi="Cambria Math"/>
                <w:sz w:val="20"/>
                <w:szCs w:val="20"/>
              </w:rPr>
            </m:ctrlPr>
          </m:sSubPr>
          <m:e>
            <m:r>
              <m:rPr>
                <m:sty m:val="p"/>
              </m:rPr>
              <w:rPr>
                <w:rFonts w:ascii="Cambria Math" w:hAnsi="Cambria Math"/>
                <w:sz w:val="20"/>
                <w:szCs w:val="20"/>
              </w:rPr>
              <m:t>n</m:t>
            </m:r>
          </m:e>
          <m:sub>
            <m:r>
              <m:rPr>
                <m:sty m:val="p"/>
              </m:rPr>
              <w:rPr>
                <w:rFonts w:ascii="Cambria Math" w:hAnsi="Cambria Math"/>
                <w:sz w:val="20"/>
                <w:szCs w:val="20"/>
              </w:rPr>
              <m:t>i</m:t>
            </m:r>
          </m:sub>
        </m:sSub>
        <m:r>
          <m:rPr>
            <m:sty m:val="p"/>
          </m:rPr>
          <w:rPr>
            <w:rFonts w:ascii="Cambria Math" w:hAnsi="Cambria Math"/>
            <w:sz w:val="20"/>
            <w:szCs w:val="20"/>
          </w:rPr>
          <m:t>=0;</m:t>
        </m:r>
        <m:sSub>
          <m:sSubPr>
            <m:ctrlPr>
              <w:rPr>
                <w:rFonts w:ascii="Cambria Math" w:hAnsi="Cambria Math"/>
                <w:sz w:val="20"/>
                <w:szCs w:val="20"/>
              </w:rPr>
            </m:ctrlPr>
          </m:sSubPr>
          <m:e>
            <m:r>
              <m:rPr>
                <m:sty m:val="p"/>
              </m:rPr>
              <w:rPr>
                <w:rFonts w:ascii="Cambria Math" w:hAnsi="Cambria Math"/>
                <w:sz w:val="20"/>
                <w:szCs w:val="20"/>
              </w:rPr>
              <m:t>f</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f</m:t>
            </m:r>
          </m:e>
          <m:sub>
            <m:r>
              <m:rPr>
                <m:sty m:val="p"/>
              </m:rPr>
              <w:rPr>
                <w:rFonts w:ascii="Cambria Math" w:hAnsi="Cambria Math"/>
                <w:sz w:val="20"/>
                <w:szCs w:val="20"/>
              </w:rPr>
              <m:t>i-1</m:t>
            </m:r>
          </m:sub>
        </m:sSub>
      </m:oMath>
      <w:r w:rsidR="00F30362" w:rsidRPr="00CA6DA7">
        <w:rPr>
          <w:rFonts w:ascii="Cambria Math" w:hAnsi="Cambria Math"/>
          <w:sz w:val="20"/>
          <w:szCs w:val="20"/>
        </w:rPr>
        <w:t xml:space="preserve"> ( </w:t>
      </w:r>
      <m:oMath>
        <m:sSub>
          <m:sSubPr>
            <m:ctrlPr>
              <w:rPr>
                <w:rFonts w:ascii="Cambria Math" w:hAnsi="Cambria Math"/>
                <w:sz w:val="20"/>
                <w:szCs w:val="20"/>
              </w:rPr>
            </m:ctrlPr>
          </m:sSubPr>
          <m:e>
            <m:r>
              <m:rPr>
                <m:sty m:val="p"/>
              </m:rPr>
              <w:rPr>
                <w:rFonts w:ascii="Cambria Math" w:hAnsi="Cambria Math"/>
                <w:sz w:val="20"/>
                <w:szCs w:val="20"/>
              </w:rPr>
              <m:t>n</m:t>
            </m:r>
          </m:e>
          <m:sub>
            <m:r>
              <m:rPr>
                <m:sty m:val="p"/>
              </m:rPr>
              <w:rPr>
                <w:rFonts w:ascii="Cambria Math" w:hAnsi="Cambria Math"/>
                <w:sz w:val="20"/>
                <w:szCs w:val="20"/>
              </w:rPr>
              <m:t>i</m:t>
            </m:r>
          </m:sub>
        </m:sSub>
      </m:oMath>
      <w:r w:rsidR="00F30362" w:rsidRPr="00CA6DA7">
        <w:rPr>
          <w:rFonts w:ascii="Cambria Math" w:hAnsi="Cambria Math"/>
          <w:sz w:val="20"/>
          <w:szCs w:val="20"/>
        </w:rPr>
        <w:t xml:space="preserve"> : negative example </w:t>
      </w:r>
      <m:oMath>
        <m:d>
          <m:dPr>
            <m:begChr m:val=""/>
            <m:ctrlPr>
              <w:rPr>
                <w:rFonts w:ascii="Cambria Math" w:hAnsi="Cambria Math"/>
                <w:sz w:val="20"/>
                <w:szCs w:val="20"/>
              </w:rPr>
            </m:ctrlPr>
          </m:dPr>
          <m:e>
            <m:r>
              <m:rPr>
                <m:sty m:val="p"/>
              </m:rPr>
              <w:rPr>
                <w:rFonts w:ascii="Cambria Math" w:hAnsi="Cambria Math"/>
                <w:sz w:val="20"/>
                <w:szCs w:val="20"/>
              </w:rPr>
              <m:t>i</m:t>
            </m:r>
          </m:e>
        </m:d>
      </m:oMath>
      <w:r w:rsidR="00F30362" w:rsidRPr="00CA6DA7">
        <w:rPr>
          <w:rFonts w:ascii="Cambria Math" w:hAnsi="Cambria Math"/>
          <w:sz w:val="20"/>
          <w:szCs w:val="20"/>
        </w:rPr>
        <w:t xml:space="preserve"> :</w:t>
      </w:r>
    </w:p>
    <w:p w:rsidR="00F30362" w:rsidRPr="00CA6DA7" w:rsidRDefault="00F30362" w:rsidP="00F30362">
      <w:pPr>
        <w:pStyle w:val="ListParagraph"/>
        <w:widowControl/>
        <w:numPr>
          <w:ilvl w:val="1"/>
          <w:numId w:val="1"/>
        </w:numPr>
        <w:autoSpaceDE/>
        <w:autoSpaceDN/>
        <w:spacing w:after="160" w:line="259" w:lineRule="auto"/>
        <w:contextualSpacing/>
        <w:rPr>
          <w:rFonts w:ascii="Cambria Math" w:hAnsi="Cambria Math"/>
          <w:sz w:val="20"/>
          <w:szCs w:val="20"/>
        </w:rPr>
      </w:pPr>
      <w:r w:rsidRPr="00CA6DA7">
        <w:rPr>
          <w:rFonts w:ascii="Cambria Math" w:hAnsi="Cambria Math"/>
          <w:sz w:val="20"/>
          <w:szCs w:val="20"/>
        </w:rPr>
        <w:t xml:space="preserve">While </w:t>
      </w: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i</m:t>
            </m:r>
          </m:sub>
        </m:sSub>
        <m:r>
          <m:rPr>
            <m:sty m:val="p"/>
          </m:rPr>
          <w:rPr>
            <w:rFonts w:ascii="Cambria Math" w:hAnsi="Cambria Math"/>
            <w:sz w:val="20"/>
            <w:szCs w:val="20"/>
          </w:rPr>
          <m:t>&gt;</m:t>
        </m:r>
        <m:sSup>
          <m:sSupPr>
            <m:ctrlPr>
              <w:rPr>
                <w:rFonts w:ascii="Cambria Math" w:hAnsi="Cambria Math"/>
                <w:sz w:val="20"/>
                <w:szCs w:val="20"/>
              </w:rPr>
            </m:ctrlPr>
          </m:sSupPr>
          <m:e>
            <m:r>
              <w:rPr>
                <w:rFonts w:ascii="Cambria Math" w:hAnsi="Cambria Math"/>
                <w:sz w:val="20"/>
                <w:szCs w:val="20"/>
              </w:rPr>
              <m:t>f</m:t>
            </m:r>
          </m:e>
          <m:sup>
            <m:r>
              <m:rPr>
                <m:sty m:val="p"/>
              </m:rPr>
              <w:rPr>
                <w:rFonts w:ascii="Cambria Math" w:hAnsi="Cambria Math"/>
                <w:sz w:val="20"/>
                <w:szCs w:val="20"/>
              </w:rPr>
              <m:t>*</m:t>
            </m:r>
          </m:sup>
        </m:sSup>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i</m:t>
            </m:r>
            <m:r>
              <m:rPr>
                <m:sty m:val="p"/>
              </m:rPr>
              <w:rPr>
                <w:rFonts w:ascii="Cambria Math" w:hAnsi="Cambria Math"/>
                <w:sz w:val="20"/>
                <w:szCs w:val="20"/>
              </w:rPr>
              <m:t>-1</m:t>
            </m:r>
          </m:sub>
        </m:sSub>
      </m:oMath>
      <w:r w:rsidRPr="00CA6DA7">
        <w:rPr>
          <w:rFonts w:ascii="Cambria Math" w:hAnsi="Cambria Math"/>
          <w:sz w:val="20"/>
          <w:szCs w:val="20"/>
        </w:rPr>
        <w:t xml:space="preserve"> :</w:t>
      </w:r>
    </w:p>
    <w:p w:rsidR="00F30362" w:rsidRPr="00CA6DA7" w:rsidRDefault="00712996" w:rsidP="00F30362">
      <w:pPr>
        <w:pStyle w:val="ListParagraph"/>
        <w:widowControl/>
        <w:numPr>
          <w:ilvl w:val="2"/>
          <w:numId w:val="1"/>
        </w:numPr>
        <w:autoSpaceDE/>
        <w:autoSpaceDN/>
        <w:spacing w:after="160" w:line="259" w:lineRule="auto"/>
        <w:contextualSpacing/>
        <w:rPr>
          <w:rFonts w:ascii="Cambria Math" w:hAnsi="Cambria Math"/>
          <w:sz w:val="20"/>
          <w:szCs w:val="20"/>
        </w:rPr>
      </w:pPr>
      <m:oMath>
        <m:sSub>
          <m:sSubPr>
            <m:ctrlPr>
              <w:rPr>
                <w:rFonts w:ascii="Cambria Math" w:hAnsi="Cambria Math"/>
                <w:sz w:val="20"/>
                <w:szCs w:val="20"/>
              </w:rPr>
            </m:ctrlPr>
          </m:sSubPr>
          <m:e>
            <m:r>
              <m:rPr>
                <m:sty m:val="p"/>
              </m:rPr>
              <w:rPr>
                <w:rFonts w:ascii="Cambria Math" w:hAnsi="Cambria Math"/>
                <w:sz w:val="20"/>
                <w:szCs w:val="20"/>
              </w:rPr>
              <m:t>n</m:t>
            </m:r>
          </m:e>
          <m:sub>
            <m:r>
              <m:rPr>
                <m:sty m:val="p"/>
              </m:rPr>
              <w:rPr>
                <w:rFonts w:ascii="Cambria Math" w:hAnsi="Cambria Math"/>
                <w:sz w:val="20"/>
                <w:szCs w:val="20"/>
              </w:rPr>
              <m:t>i</m:t>
            </m:r>
          </m:sub>
        </m:sSub>
        <m:r>
          <m:rPr>
            <m:sty m:val="p"/>
          </m:rPr>
          <w:rPr>
            <w:rFonts w:ascii="Cambria Math" w:hAnsi="Cambria Math"/>
            <w:sz w:val="20"/>
            <w:szCs w:val="20"/>
          </w:rPr>
          <m:t>++</m:t>
        </m:r>
      </m:oMath>
      <w:r w:rsidR="00F30362" w:rsidRPr="00CA6DA7">
        <w:rPr>
          <w:rFonts w:ascii="Cambria Math" w:hAnsi="Cambria Math"/>
          <w:sz w:val="20"/>
          <w:szCs w:val="20"/>
        </w:rPr>
        <w:t xml:space="preserve"> (check a next negative example)</w:t>
      </w:r>
    </w:p>
    <w:p w:rsidR="00F30362" w:rsidRPr="00CA6DA7" w:rsidRDefault="00F30362" w:rsidP="00F30362">
      <w:pPr>
        <w:pStyle w:val="ListParagraph"/>
        <w:widowControl/>
        <w:numPr>
          <w:ilvl w:val="2"/>
          <w:numId w:val="1"/>
        </w:numPr>
        <w:autoSpaceDE/>
        <w:autoSpaceDN/>
        <w:spacing w:after="160" w:line="259" w:lineRule="auto"/>
        <w:contextualSpacing/>
        <w:rPr>
          <w:rFonts w:ascii="Cambria Math" w:hAnsi="Cambria Math"/>
          <w:sz w:val="20"/>
          <w:szCs w:val="20"/>
        </w:rPr>
      </w:pPr>
      <w:r w:rsidRPr="00CA6DA7">
        <w:rPr>
          <w:rFonts w:ascii="Cambria Math" w:hAnsi="Cambria Math"/>
          <w:sz w:val="20"/>
          <w:szCs w:val="20"/>
        </w:rPr>
        <w:t xml:space="preserve">Use </w:t>
      </w:r>
      <m:oMath>
        <m:r>
          <w:rPr>
            <w:rFonts w:ascii="Cambria Math" w:hAnsi="Cambria Math"/>
            <w:sz w:val="20"/>
            <w:szCs w:val="20"/>
          </w:rPr>
          <m:t>p</m:t>
        </m:r>
      </m:oMath>
      <w:r w:rsidRPr="00CA6DA7">
        <w:rPr>
          <w:rFonts w:ascii="Cambria Math" w:hAnsi="Cambria Math"/>
          <w:sz w:val="20"/>
          <w:szCs w:val="20"/>
        </w:rPr>
        <w:t xml:space="preserve"> and </w:t>
      </w:r>
      <m:oMath>
        <m:r>
          <w:rPr>
            <w:rFonts w:ascii="Cambria Math" w:hAnsi="Cambria Math"/>
            <w:sz w:val="20"/>
            <w:szCs w:val="20"/>
          </w:rPr>
          <m:t>n</m:t>
        </m:r>
      </m:oMath>
      <w:r w:rsidRPr="00CA6DA7">
        <w:rPr>
          <w:rFonts w:ascii="Cambria Math" w:hAnsi="Cambria Math"/>
          <w:sz w:val="20"/>
          <w:szCs w:val="20"/>
        </w:rPr>
        <w:t xml:space="preserve"> to train with AdaBoost to make a xml (classifier)</w:t>
      </w:r>
    </w:p>
    <w:p w:rsidR="00F30362" w:rsidRPr="00CA6DA7" w:rsidRDefault="00F30362" w:rsidP="00F30362">
      <w:pPr>
        <w:pStyle w:val="ListParagraph"/>
        <w:widowControl/>
        <w:numPr>
          <w:ilvl w:val="2"/>
          <w:numId w:val="1"/>
        </w:numPr>
        <w:autoSpaceDE/>
        <w:autoSpaceDN/>
        <w:spacing w:after="160" w:line="259" w:lineRule="auto"/>
        <w:contextualSpacing/>
        <w:rPr>
          <w:rFonts w:ascii="Cambria Math" w:hAnsi="Cambria Math"/>
          <w:sz w:val="20"/>
          <w:szCs w:val="20"/>
        </w:rPr>
      </w:pPr>
      <w:r w:rsidRPr="00CA6DA7">
        <w:rPr>
          <w:rFonts w:ascii="Cambria Math" w:hAnsi="Cambria Math"/>
          <w:sz w:val="20"/>
          <w:szCs w:val="20"/>
        </w:rPr>
        <w:t xml:space="preserve">Check the result of new classifier for </w:t>
      </w:r>
      <m:oMath>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i</m:t>
            </m:r>
          </m:sub>
        </m:sSub>
      </m:oMath>
      <w:r w:rsidRPr="00CA6DA7">
        <w:rPr>
          <w:rFonts w:ascii="Cambria Math" w:hAnsi="Cambria Math"/>
          <w:sz w:val="20"/>
          <w:szCs w:val="20"/>
        </w:rPr>
        <w:t xml:space="preserve"> and D0</w:t>
      </w:r>
    </w:p>
    <w:p w:rsidR="00F30362" w:rsidRPr="00CA6DA7" w:rsidRDefault="00F30362" w:rsidP="00F30362">
      <w:pPr>
        <w:pStyle w:val="ListParagraph"/>
        <w:widowControl/>
        <w:numPr>
          <w:ilvl w:val="2"/>
          <w:numId w:val="1"/>
        </w:numPr>
        <w:autoSpaceDE/>
        <w:autoSpaceDN/>
        <w:spacing w:after="160" w:line="259" w:lineRule="auto"/>
        <w:contextualSpacing/>
        <w:rPr>
          <w:rFonts w:ascii="Cambria Math" w:hAnsi="Cambria Math"/>
          <w:sz w:val="20"/>
          <w:szCs w:val="20"/>
        </w:rPr>
      </w:pPr>
      <w:r w:rsidRPr="00CA6DA7">
        <w:rPr>
          <w:rFonts w:ascii="Cambria Math" w:hAnsi="Cambria Math"/>
          <w:sz w:val="20"/>
          <w:szCs w:val="20"/>
        </w:rPr>
        <w:t xml:space="preserve">Decrease threshold for new classifier to adjust detection rate </w:t>
      </w:r>
      <m:oMath>
        <m:r>
          <w:rPr>
            <w:rFonts w:ascii="Cambria Math" w:hAnsi="Cambria Math"/>
            <w:sz w:val="20"/>
            <w:szCs w:val="20"/>
          </w:rPr>
          <m:t>r</m:t>
        </m:r>
        <m:r>
          <m:rPr>
            <m:sty m:val="p"/>
          </m:rPr>
          <w:rPr>
            <w:rFonts w:ascii="Cambria Math" w:hAnsi="Cambria Math"/>
            <w:sz w:val="20"/>
            <w:szCs w:val="20"/>
          </w:rPr>
          <m:t>&gt;=</m:t>
        </m:r>
        <m:sSup>
          <m:sSupPr>
            <m:ctrlPr>
              <w:rPr>
                <w:rFonts w:ascii="Cambria Math" w:hAnsi="Cambria Math"/>
                <w:sz w:val="20"/>
                <w:szCs w:val="20"/>
              </w:rPr>
            </m:ctrlPr>
          </m:sSupPr>
          <m:e>
            <m:r>
              <w:rPr>
                <w:rFonts w:ascii="Cambria Math" w:hAnsi="Cambria Math"/>
                <w:sz w:val="20"/>
                <w:szCs w:val="20"/>
              </w:rPr>
              <m:t>d</m:t>
            </m:r>
          </m:e>
          <m:sup>
            <m:r>
              <m:rPr>
                <m:sty m:val="p"/>
              </m:rPr>
              <w:rPr>
                <w:rFonts w:ascii="Cambria Math" w:hAnsi="Cambria Math"/>
                <w:sz w:val="20"/>
                <w:szCs w:val="20"/>
              </w:rPr>
              <m:t>*</m:t>
            </m:r>
          </m:sup>
        </m:sSup>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i</m:t>
            </m:r>
            <m:r>
              <m:rPr>
                <m:sty m:val="p"/>
              </m:rPr>
              <w:rPr>
                <w:rFonts w:ascii="Cambria Math" w:hAnsi="Cambria Math"/>
                <w:sz w:val="20"/>
                <w:szCs w:val="20"/>
              </w:rPr>
              <m:t>-1</m:t>
            </m:r>
          </m:sub>
        </m:sSub>
      </m:oMath>
    </w:p>
    <w:p w:rsidR="00F30362" w:rsidRPr="00CA6DA7" w:rsidRDefault="00F30362" w:rsidP="00F30362">
      <w:pPr>
        <w:pStyle w:val="ListParagraph"/>
        <w:widowControl/>
        <w:numPr>
          <w:ilvl w:val="0"/>
          <w:numId w:val="1"/>
        </w:numPr>
        <w:pBdr>
          <w:bottom w:val="single" w:sz="12" w:space="1" w:color="auto"/>
        </w:pBdr>
        <w:autoSpaceDE/>
        <w:autoSpaceDN/>
        <w:spacing w:after="160" w:line="259" w:lineRule="auto"/>
        <w:contextualSpacing/>
        <w:rPr>
          <w:rFonts w:ascii="Cambria Math" w:hAnsi="Cambria Math"/>
          <w:sz w:val="20"/>
          <w:szCs w:val="20"/>
        </w:rPr>
      </w:pPr>
      <m:oMath>
        <m:r>
          <m:rPr>
            <m:sty m:val="p"/>
          </m:rPr>
          <w:rPr>
            <w:rFonts w:ascii="Cambria Math" w:hAnsi="Cambria Math"/>
            <w:sz w:val="20"/>
            <w:szCs w:val="20"/>
          </w:rPr>
          <m:t>n=</m:t>
        </m:r>
      </m:oMath>
      <w:r w:rsidRPr="00CA6DA7">
        <w:rPr>
          <w:rFonts w:ascii="Cambria Math" w:hAnsi="Cambria Math"/>
          <w:sz w:val="20"/>
          <w:szCs w:val="20"/>
        </w:rPr>
        <w:t xml:space="preserve"> empty; If </w:t>
      </w:r>
      <m:oMath>
        <m:sSub>
          <m:sSubPr>
            <m:ctrlPr>
              <w:rPr>
                <w:rFonts w:ascii="Cambria Math" w:hAnsi="Cambria Math"/>
                <w:sz w:val="20"/>
                <w:szCs w:val="20"/>
              </w:rPr>
            </m:ctrlPr>
          </m:sSubPr>
          <m:e>
            <m:r>
              <m:rPr>
                <m:sty m:val="p"/>
              </m:rPr>
              <w:rPr>
                <w:rFonts w:ascii="Cambria Math" w:hAnsi="Cambria Math"/>
                <w:sz w:val="20"/>
                <w:szCs w:val="20"/>
              </w:rPr>
              <m:t>f</m:t>
            </m:r>
          </m:e>
          <m:sub>
            <m:r>
              <m:rPr>
                <m:sty m:val="p"/>
              </m:rPr>
              <w:rPr>
                <w:rFonts w:ascii="Cambria Math" w:hAnsi="Cambria Math"/>
                <w:sz w:val="20"/>
                <w:szCs w:val="20"/>
              </w:rPr>
              <m:t>i</m:t>
            </m:r>
          </m:sub>
        </m:sSub>
        <m:r>
          <w:rPr>
            <w:rFonts w:ascii="Cambria Math" w:hAnsi="Cambria Math"/>
            <w:sz w:val="20"/>
            <w:szCs w:val="20"/>
          </w:rPr>
          <m:t>&gt;</m:t>
        </m:r>
        <m:sSub>
          <m:sSubPr>
            <m:ctrlPr>
              <w:rPr>
                <w:rFonts w:ascii="Cambria Math" w:hAnsi="Cambria Math"/>
                <w:sz w:val="20"/>
                <w:szCs w:val="20"/>
              </w:rPr>
            </m:ctrlPr>
          </m:sSubPr>
          <m:e>
            <m:r>
              <m:rPr>
                <m:sty m:val="p"/>
              </m:rPr>
              <w:rPr>
                <w:rFonts w:ascii="Cambria Math" w:hAnsi="Cambria Math"/>
                <w:sz w:val="20"/>
                <w:szCs w:val="20"/>
              </w:rPr>
              <m:t>f</m:t>
            </m:r>
          </m:e>
          <m:sub>
            <m:r>
              <m:rPr>
                <m:nor/>
              </m:rPr>
              <w:rPr>
                <w:rFonts w:ascii="Cambria Math" w:hAnsi="Cambria Math"/>
                <w:sz w:val="20"/>
                <w:szCs w:val="20"/>
              </w:rPr>
              <m:t>t, </m:t>
            </m:r>
          </m:sub>
        </m:sSub>
      </m:oMath>
      <w:r w:rsidRPr="00CA6DA7">
        <w:rPr>
          <w:rFonts w:ascii="Cambria Math" w:hAnsi="Cambria Math"/>
          <w:sz w:val="20"/>
          <w:szCs w:val="20"/>
        </w:rPr>
        <w:t xml:space="preserve"> use the current classifier and false detection to set </w:t>
      </w:r>
      <m:oMath>
        <m:r>
          <w:rPr>
            <w:rFonts w:ascii="Cambria Math" w:hAnsi="Cambria Math"/>
            <w:sz w:val="20"/>
            <w:szCs w:val="20"/>
          </w:rPr>
          <m:t>n</m:t>
        </m:r>
      </m:oMath>
    </w:p>
    <w:p w:rsidR="00F30362" w:rsidRPr="00630523" w:rsidRDefault="00F30362" w:rsidP="00F30362">
      <w:pPr>
        <w:pStyle w:val="ListParagraph"/>
      </w:pPr>
    </w:p>
    <w:p w:rsidR="00F30362" w:rsidRPr="007A3507" w:rsidRDefault="00F30362" w:rsidP="00CA6DA7">
      <w:pPr>
        <w:pStyle w:val="BodyText"/>
        <w:spacing w:before="9"/>
        <w:ind w:left="0"/>
        <w:jc w:val="left"/>
      </w:pPr>
      <w:bookmarkStart w:id="1" w:name="_Ref131068655"/>
      <w:r w:rsidRPr="00630523">
        <w:t>Measures of success such as MSE, Precision, Recall, and F1 score are only a handful of many available. The MSE formula is shown in</w:t>
      </w:r>
      <w:r>
        <w:t xml:space="preserve"> </w:t>
      </w:r>
      <w:r>
        <w:fldChar w:fldCharType="begin"/>
      </w:r>
      <w:r>
        <w:instrText xml:space="preserve"> REF _Ref131070135 \h </w:instrText>
      </w:r>
      <w:r w:rsidR="00CA6DA7">
        <w:instrText xml:space="preserve"> \* MERGEFORMAT </w:instrText>
      </w:r>
      <w:r>
        <w:fldChar w:fldCharType="separate"/>
      </w:r>
      <w:r w:rsidRPr="00232C94">
        <w:t xml:space="preserve">Equation </w:t>
      </w:r>
      <w:r>
        <w:t>1</w:t>
      </w:r>
      <w:r>
        <w:fldChar w:fldCharType="end"/>
      </w:r>
      <w:r w:rsidRPr="00630523">
        <w:t>, while the mathematical expressions for Precision, Recall, and F1 score are shown in</w:t>
      </w:r>
      <w:r>
        <w:t xml:space="preserve"> </w:t>
      </w:r>
      <w:r>
        <w:fldChar w:fldCharType="begin"/>
      </w:r>
      <w:r>
        <w:instrText xml:space="preserve"> REF _Ref131070171 \h </w:instrText>
      </w:r>
      <w:r w:rsidR="00CA6DA7">
        <w:instrText xml:space="preserve"> \* MERGEFORMAT </w:instrText>
      </w:r>
      <w:r>
        <w:fldChar w:fldCharType="separate"/>
      </w:r>
      <w:r w:rsidRPr="00232C94">
        <w:t xml:space="preserve">Equation </w:t>
      </w:r>
      <w:r>
        <w:t>2</w:t>
      </w:r>
      <w:r>
        <w:fldChar w:fldCharType="end"/>
      </w:r>
      <w:r>
        <w:t xml:space="preserve">, </w:t>
      </w:r>
      <w:r>
        <w:fldChar w:fldCharType="begin"/>
      </w:r>
      <w:r>
        <w:instrText xml:space="preserve"> REF _Ref131070217 \h </w:instrText>
      </w:r>
      <w:r w:rsidR="00CA6DA7">
        <w:instrText xml:space="preserve"> \* MERGEFORMAT </w:instrText>
      </w:r>
      <w:r>
        <w:fldChar w:fldCharType="separate"/>
      </w:r>
      <w:r w:rsidRPr="00232C94">
        <w:t xml:space="preserve">Equation </w:t>
      </w:r>
      <w:r>
        <w:t>3</w:t>
      </w:r>
      <w:r>
        <w:fldChar w:fldCharType="end"/>
      </w:r>
      <w:r>
        <w:t xml:space="preserve">, and </w:t>
      </w:r>
      <w:r>
        <w:fldChar w:fldCharType="begin"/>
      </w:r>
      <w:r>
        <w:instrText xml:space="preserve"> REF _Ref131074480 \h </w:instrText>
      </w:r>
      <w:r w:rsidR="00CA6DA7">
        <w:instrText xml:space="preserve"> \* MERGEFORMAT </w:instrText>
      </w:r>
      <w:r>
        <w:fldChar w:fldCharType="separate"/>
      </w:r>
      <w:r>
        <w:t>Equation 4</w:t>
      </w:r>
      <w:r>
        <w:fldChar w:fldCharType="end"/>
      </w:r>
      <w:r w:rsidRPr="00630523">
        <w:t>, respectively.</w:t>
      </w:r>
    </w:p>
    <w:p w:rsidR="00F30362" w:rsidRPr="007A3507" w:rsidRDefault="00F30362" w:rsidP="00F30362">
      <w:pPr>
        <w:pStyle w:val="Caption"/>
        <w:keepNext/>
        <w:jc w:val="right"/>
        <w:rPr>
          <w:rFonts w:ascii="Times New Roman" w:hAnsi="Times New Roman" w:cs="Times New Roman"/>
          <w:color w:val="auto"/>
          <w:sz w:val="20"/>
          <w:szCs w:val="20"/>
        </w:rPr>
      </w:pPr>
      <w:bookmarkStart w:id="2" w:name="_Ref131070135"/>
      <w:bookmarkStart w:id="3" w:name="_Ref131069264"/>
      <w:r w:rsidRPr="007A3507">
        <w:rPr>
          <w:rFonts w:ascii="Times New Roman" w:hAnsi="Times New Roman" w:cs="Times New Roman"/>
          <w:color w:val="auto"/>
          <w:sz w:val="20"/>
          <w:szCs w:val="20"/>
        </w:rPr>
        <w:t xml:space="preserve">Equation </w:t>
      </w:r>
      <w:r w:rsidRPr="007A3507">
        <w:rPr>
          <w:rFonts w:ascii="Times New Roman" w:hAnsi="Times New Roman" w:cs="Times New Roman"/>
          <w:color w:val="auto"/>
          <w:sz w:val="20"/>
          <w:szCs w:val="20"/>
        </w:rPr>
        <w:fldChar w:fldCharType="begin"/>
      </w:r>
      <w:r w:rsidRPr="007A3507">
        <w:rPr>
          <w:rFonts w:ascii="Times New Roman" w:hAnsi="Times New Roman" w:cs="Times New Roman"/>
          <w:color w:val="auto"/>
          <w:sz w:val="20"/>
          <w:szCs w:val="20"/>
        </w:rPr>
        <w:instrText xml:space="preserve"> SEQ Equation \* ARABIC </w:instrText>
      </w:r>
      <w:r w:rsidRPr="007A3507">
        <w:rPr>
          <w:rFonts w:ascii="Times New Roman" w:hAnsi="Times New Roman" w:cs="Times New Roman"/>
          <w:color w:val="auto"/>
          <w:sz w:val="20"/>
          <w:szCs w:val="20"/>
        </w:rPr>
        <w:fldChar w:fldCharType="separate"/>
      </w:r>
      <w:r w:rsidRPr="007A3507">
        <w:rPr>
          <w:rFonts w:ascii="Times New Roman" w:hAnsi="Times New Roman" w:cs="Times New Roman"/>
          <w:noProof/>
          <w:color w:val="auto"/>
          <w:sz w:val="20"/>
          <w:szCs w:val="20"/>
        </w:rPr>
        <w:t>1</w:t>
      </w:r>
      <w:r w:rsidRPr="007A3507">
        <w:rPr>
          <w:rFonts w:ascii="Times New Roman" w:hAnsi="Times New Roman" w:cs="Times New Roman"/>
          <w:color w:val="auto"/>
          <w:sz w:val="20"/>
          <w:szCs w:val="20"/>
        </w:rPr>
        <w:fldChar w:fldCharType="end"/>
      </w:r>
      <w:bookmarkEnd w:id="2"/>
    </w:p>
    <w:p w:rsidR="00F30362" w:rsidRPr="007A3507" w:rsidRDefault="00F30362" w:rsidP="00F30362">
      <w:pPr>
        <w:pStyle w:val="Caption"/>
        <w:jc w:val="right"/>
        <w:rPr>
          <w:rFonts w:ascii="Cambria Math" w:eastAsia="Cambria Math" w:hAnsi="Cambria Math" w:cs="Times New Roman"/>
          <w:i w:val="0"/>
          <w:iCs w:val="0"/>
          <w:color w:val="auto"/>
          <w:w w:val="105"/>
          <w:sz w:val="24"/>
          <w:szCs w:val="22"/>
        </w:rPr>
      </w:pPr>
      <m:oMathPara>
        <m:oMathParaPr>
          <m:jc m:val="center"/>
        </m:oMathParaPr>
        <m:oMath>
          <m:r>
            <w:rPr>
              <w:rFonts w:ascii="Cambria Math" w:eastAsia="Cambria Math" w:hAnsi="Cambria Math" w:cs="Times New Roman"/>
              <w:color w:val="auto"/>
              <w:w w:val="105"/>
              <w:sz w:val="24"/>
              <w:szCs w:val="22"/>
            </w:rPr>
            <m:t>MSE=</m:t>
          </m:r>
          <m:f>
            <m:fPr>
              <m:ctrlPr>
                <w:rPr>
                  <w:rFonts w:ascii="Cambria Math" w:eastAsia="Cambria Math" w:hAnsi="Cambria Math" w:cs="Times New Roman"/>
                  <w:i w:val="0"/>
                  <w:iCs w:val="0"/>
                  <w:color w:val="auto"/>
                  <w:w w:val="105"/>
                  <w:sz w:val="24"/>
                  <w:szCs w:val="22"/>
                </w:rPr>
              </m:ctrlPr>
            </m:fPr>
            <m:num>
              <m:r>
                <w:rPr>
                  <w:rFonts w:ascii="Cambria Math" w:eastAsia="Cambria Math" w:hAnsi="Cambria Math" w:cs="Times New Roman"/>
                  <w:color w:val="auto"/>
                  <w:w w:val="105"/>
                  <w:sz w:val="24"/>
                  <w:szCs w:val="22"/>
                </w:rPr>
                <m:t>∑</m:t>
              </m:r>
              <m:sSup>
                <m:sSupPr>
                  <m:ctrlPr>
                    <w:rPr>
                      <w:rFonts w:ascii="Cambria Math" w:eastAsia="Cambria Math" w:hAnsi="Cambria Math" w:cs="Times New Roman"/>
                      <w:i w:val="0"/>
                      <w:iCs w:val="0"/>
                      <w:color w:val="auto"/>
                      <w:w w:val="105"/>
                      <w:sz w:val="24"/>
                      <w:szCs w:val="22"/>
                    </w:rPr>
                  </m:ctrlPr>
                </m:sSupPr>
                <m:e>
                  <m:d>
                    <m:dPr>
                      <m:ctrlPr>
                        <w:rPr>
                          <w:rFonts w:ascii="Cambria Math" w:eastAsia="Cambria Math" w:hAnsi="Cambria Math" w:cs="Times New Roman"/>
                          <w:i w:val="0"/>
                          <w:iCs w:val="0"/>
                          <w:color w:val="auto"/>
                          <w:w w:val="105"/>
                          <w:sz w:val="24"/>
                          <w:szCs w:val="22"/>
                        </w:rPr>
                      </m:ctrlPr>
                    </m:dPr>
                    <m:e>
                      <m:sSub>
                        <m:sSubPr>
                          <m:ctrlPr>
                            <w:rPr>
                              <w:rFonts w:ascii="Cambria Math" w:eastAsia="Cambria Math" w:hAnsi="Cambria Math" w:cs="Times New Roman"/>
                              <w:i w:val="0"/>
                              <w:iCs w:val="0"/>
                              <w:color w:val="auto"/>
                              <w:w w:val="105"/>
                              <w:sz w:val="24"/>
                              <w:szCs w:val="22"/>
                            </w:rPr>
                          </m:ctrlPr>
                        </m:sSubPr>
                        <m:e>
                          <m:r>
                            <w:rPr>
                              <w:rFonts w:ascii="Cambria Math" w:eastAsia="Cambria Math" w:hAnsi="Cambria Math" w:cs="Times New Roman"/>
                              <w:color w:val="auto"/>
                              <w:w w:val="105"/>
                              <w:sz w:val="24"/>
                              <w:szCs w:val="22"/>
                            </w:rPr>
                            <m:t>x</m:t>
                          </m:r>
                        </m:e>
                        <m:sub>
                          <m:r>
                            <w:rPr>
                              <w:rFonts w:ascii="Cambria Math" w:eastAsia="Cambria Math" w:hAnsi="Cambria Math" w:cs="Times New Roman"/>
                              <w:color w:val="auto"/>
                              <w:w w:val="105"/>
                              <w:sz w:val="24"/>
                              <w:szCs w:val="22"/>
                            </w:rPr>
                            <m:t>i</m:t>
                          </m:r>
                        </m:sub>
                      </m:sSub>
                      <m:r>
                        <w:rPr>
                          <w:rFonts w:ascii="Cambria Math" w:eastAsia="Cambria Math" w:hAnsi="Cambria Math" w:cs="Times New Roman"/>
                          <w:color w:val="auto"/>
                          <w:w w:val="105"/>
                          <w:sz w:val="24"/>
                          <w:szCs w:val="22"/>
                        </w:rPr>
                        <m:t>-</m:t>
                      </m:r>
                      <m:sSub>
                        <m:sSubPr>
                          <m:ctrlPr>
                            <w:rPr>
                              <w:rFonts w:ascii="Cambria Math" w:eastAsia="Cambria Math" w:hAnsi="Cambria Math" w:cs="Times New Roman"/>
                              <w:i w:val="0"/>
                              <w:iCs w:val="0"/>
                              <w:color w:val="auto"/>
                              <w:w w:val="105"/>
                              <w:sz w:val="24"/>
                              <w:szCs w:val="22"/>
                            </w:rPr>
                          </m:ctrlPr>
                        </m:sSubPr>
                        <m:e>
                          <m:acc>
                            <m:accPr>
                              <m:chr m:val="ˆ"/>
                              <m:ctrlPr>
                                <w:rPr>
                                  <w:rFonts w:ascii="Cambria Math" w:eastAsia="Cambria Math" w:hAnsi="Cambria Math" w:cs="Times New Roman"/>
                                  <w:i w:val="0"/>
                                  <w:iCs w:val="0"/>
                                  <w:color w:val="auto"/>
                                  <w:w w:val="105"/>
                                  <w:sz w:val="24"/>
                                  <w:szCs w:val="22"/>
                                </w:rPr>
                              </m:ctrlPr>
                            </m:accPr>
                            <m:e>
                              <m:r>
                                <w:rPr>
                                  <w:rFonts w:ascii="Cambria Math" w:eastAsia="Cambria Math" w:hAnsi="Cambria Math" w:cs="Times New Roman"/>
                                  <w:color w:val="auto"/>
                                  <w:w w:val="105"/>
                                  <w:sz w:val="24"/>
                                  <w:szCs w:val="22"/>
                                </w:rPr>
                                <m:t>x</m:t>
                              </m:r>
                            </m:e>
                          </m:acc>
                        </m:e>
                        <m:sub>
                          <m:r>
                            <w:rPr>
                              <w:rFonts w:ascii="Cambria Math" w:eastAsia="Cambria Math" w:hAnsi="Cambria Math" w:cs="Times New Roman"/>
                              <w:color w:val="auto"/>
                              <w:w w:val="105"/>
                              <w:sz w:val="24"/>
                              <w:szCs w:val="22"/>
                            </w:rPr>
                            <m:t>i</m:t>
                          </m:r>
                        </m:sub>
                      </m:sSub>
                    </m:e>
                  </m:d>
                </m:e>
                <m:sup>
                  <m:r>
                    <w:rPr>
                      <w:rFonts w:ascii="Cambria Math" w:eastAsia="Cambria Math" w:hAnsi="Cambria Math" w:cs="Times New Roman"/>
                      <w:color w:val="auto"/>
                      <w:w w:val="105"/>
                      <w:sz w:val="24"/>
                      <w:szCs w:val="22"/>
                    </w:rPr>
                    <m:t>2</m:t>
                  </m:r>
                </m:sup>
              </m:sSup>
            </m:num>
            <m:den>
              <m:r>
                <w:rPr>
                  <w:rFonts w:ascii="Cambria Math" w:eastAsia="Cambria Math" w:hAnsi="Cambria Math" w:cs="Times New Roman"/>
                  <w:color w:val="auto"/>
                  <w:w w:val="105"/>
                  <w:sz w:val="24"/>
                  <w:szCs w:val="22"/>
                </w:rPr>
                <m:t>N</m:t>
              </m:r>
            </m:den>
          </m:f>
        </m:oMath>
      </m:oMathPara>
      <w:bookmarkEnd w:id="3"/>
    </w:p>
    <w:p w:rsidR="00F30362" w:rsidRPr="00F821E2" w:rsidRDefault="00F30362" w:rsidP="00F30362">
      <w:pPr>
        <w:rPr>
          <w:sz w:val="20"/>
          <w:szCs w:val="20"/>
        </w:rPr>
      </w:pPr>
      <w:r w:rsidRPr="00F821E2">
        <w:rPr>
          <w:sz w:val="20"/>
          <w:szCs w:val="20"/>
        </w:rPr>
        <w:lastRenderedPageBreak/>
        <w:t xml:space="preserve">Where </w:t>
      </w:r>
      <m:oMath>
        <m:sSub>
          <m:sSubPr>
            <m:ctrlPr>
              <w:rPr>
                <w:rFonts w:ascii="Cambria Math" w:hAnsi="Cambria Math"/>
                <w:sz w:val="20"/>
                <w:szCs w:val="20"/>
              </w:rPr>
            </m:ctrlPr>
          </m:sSubPr>
          <m:e>
            <m:r>
              <m:rPr>
                <m:sty m:val="p"/>
              </m:rPr>
              <w:rPr>
                <w:rFonts w:ascii="Cambria Math" w:hAnsi="Cambria Math"/>
                <w:sz w:val="20"/>
                <w:szCs w:val="20"/>
              </w:rPr>
              <m:t>x</m:t>
            </m:r>
          </m:e>
          <m:sub>
            <m:r>
              <w:rPr>
                <w:rFonts w:ascii="Cambria Math" w:hAnsi="Cambria Math"/>
                <w:sz w:val="20"/>
                <w:szCs w:val="20"/>
              </w:rPr>
              <m:t>i</m:t>
            </m:r>
          </m:sub>
        </m:sSub>
      </m:oMath>
      <w:r w:rsidRPr="00F821E2">
        <w:rPr>
          <w:sz w:val="20"/>
          <w:szCs w:val="20"/>
        </w:rPr>
        <w:t xml:space="preserve"> is the </w:t>
      </w:r>
      <w:proofErr w:type="spellStart"/>
      <w:r w:rsidRPr="00F821E2">
        <w:rPr>
          <w:sz w:val="20"/>
          <w:szCs w:val="20"/>
        </w:rPr>
        <w:t>i</w:t>
      </w:r>
      <w:proofErr w:type="spellEnd"/>
      <w:r w:rsidRPr="00F821E2">
        <w:rPr>
          <w:sz w:val="20"/>
          <w:szCs w:val="20"/>
        </w:rPr>
        <w:t xml:space="preserve"> </w:t>
      </w:r>
      <w:proofErr w:type="spellStart"/>
      <w:r w:rsidRPr="00F821E2">
        <w:rPr>
          <w:sz w:val="20"/>
          <w:szCs w:val="20"/>
        </w:rPr>
        <w:t>th</w:t>
      </w:r>
      <w:proofErr w:type="spellEnd"/>
      <w:r w:rsidRPr="00F821E2">
        <w:rPr>
          <w:sz w:val="20"/>
          <w:szCs w:val="20"/>
        </w:rPr>
        <w:t xml:space="preserve"> observed value.; </w:t>
      </w:r>
      <m:oMath>
        <m:sSub>
          <m:sSubPr>
            <m:ctrlPr>
              <w:rPr>
                <w:rFonts w:ascii="Cambria Math" w:hAnsi="Cambria Math"/>
                <w:sz w:val="20"/>
                <w:szCs w:val="20"/>
              </w:rPr>
            </m:ctrlPr>
          </m:sSubPr>
          <m:e>
            <m:acc>
              <m:accPr>
                <m:chr m:val="ˆ"/>
                <m:ctrlPr>
                  <w:rPr>
                    <w:rFonts w:ascii="Cambria Math" w:hAnsi="Cambria Math"/>
                    <w:sz w:val="20"/>
                    <w:szCs w:val="20"/>
                  </w:rPr>
                </m:ctrlPr>
              </m:accPr>
              <m:e>
                <m:r>
                  <w:rPr>
                    <w:rFonts w:ascii="Cambria Math" w:hAnsi="Cambria Math"/>
                    <w:sz w:val="20"/>
                    <w:szCs w:val="20"/>
                  </w:rPr>
                  <m:t>x</m:t>
                </m:r>
              </m:e>
            </m:acc>
          </m:e>
          <m:sub>
            <m:r>
              <w:rPr>
                <w:rFonts w:ascii="Cambria Math" w:hAnsi="Cambria Math"/>
                <w:sz w:val="20"/>
                <w:szCs w:val="20"/>
              </w:rPr>
              <m:t>i</m:t>
            </m:r>
          </m:sub>
        </m:sSub>
      </m:oMath>
      <w:r w:rsidRPr="00F821E2">
        <w:rPr>
          <w:sz w:val="20"/>
          <w:szCs w:val="20"/>
        </w:rPr>
        <w:t xml:space="preserve"> is the corresponding predicted value.; N = the number of observations.</w:t>
      </w:r>
    </w:p>
    <w:p w:rsidR="00F30362" w:rsidRPr="007A3507" w:rsidRDefault="00F30362" w:rsidP="007A3507">
      <w:pPr>
        <w:pStyle w:val="Caption"/>
        <w:keepNext/>
        <w:jc w:val="right"/>
        <w:rPr>
          <w:rFonts w:ascii="Times New Roman" w:hAnsi="Times New Roman" w:cs="Times New Roman"/>
          <w:color w:val="auto"/>
        </w:rPr>
      </w:pP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232C94">
        <w:rPr>
          <w:rFonts w:ascii="Times New Roman" w:hAnsi="Times New Roman" w:cs="Times New Roman"/>
        </w:rPr>
        <w:tab/>
      </w:r>
      <w:r w:rsidRPr="007A3507">
        <w:rPr>
          <w:rFonts w:ascii="Times New Roman" w:hAnsi="Times New Roman" w:cs="Times New Roman"/>
          <w:color w:val="auto"/>
        </w:rPr>
        <w:tab/>
      </w:r>
      <w:r w:rsidRPr="007A3507">
        <w:rPr>
          <w:rFonts w:ascii="Times New Roman" w:hAnsi="Times New Roman" w:cs="Times New Roman"/>
          <w:color w:val="auto"/>
        </w:rPr>
        <w:tab/>
      </w:r>
      <w:bookmarkStart w:id="4" w:name="_Ref131070171"/>
      <w:r w:rsidRPr="007A3507">
        <w:rPr>
          <w:rFonts w:ascii="Times New Roman" w:hAnsi="Times New Roman" w:cs="Times New Roman"/>
          <w:color w:val="auto"/>
          <w:sz w:val="20"/>
          <w:szCs w:val="20"/>
        </w:rPr>
        <w:t>Equation</w:t>
      </w:r>
      <w:r w:rsidRPr="007A3507">
        <w:rPr>
          <w:rFonts w:ascii="Times New Roman" w:hAnsi="Times New Roman" w:cs="Times New Roman"/>
          <w:color w:val="auto"/>
        </w:rPr>
        <w:t xml:space="preserve"> </w:t>
      </w:r>
      <w:r w:rsidRPr="007A3507">
        <w:rPr>
          <w:rFonts w:ascii="Times New Roman" w:hAnsi="Times New Roman" w:cs="Times New Roman"/>
          <w:color w:val="auto"/>
        </w:rPr>
        <w:fldChar w:fldCharType="begin"/>
      </w:r>
      <w:r w:rsidRPr="007A3507">
        <w:rPr>
          <w:rFonts w:ascii="Times New Roman" w:hAnsi="Times New Roman" w:cs="Times New Roman"/>
          <w:color w:val="auto"/>
        </w:rPr>
        <w:instrText xml:space="preserve"> SEQ Equation \* ARABIC </w:instrText>
      </w:r>
      <w:r w:rsidRPr="007A3507">
        <w:rPr>
          <w:rFonts w:ascii="Times New Roman" w:hAnsi="Times New Roman" w:cs="Times New Roman"/>
          <w:color w:val="auto"/>
        </w:rPr>
        <w:fldChar w:fldCharType="separate"/>
      </w:r>
      <w:r w:rsidRPr="007A3507">
        <w:rPr>
          <w:rFonts w:ascii="Times New Roman" w:hAnsi="Times New Roman" w:cs="Times New Roman"/>
          <w:noProof/>
          <w:color w:val="auto"/>
        </w:rPr>
        <w:t>2</w:t>
      </w:r>
      <w:r w:rsidRPr="007A3507">
        <w:rPr>
          <w:rFonts w:ascii="Times New Roman" w:hAnsi="Times New Roman" w:cs="Times New Roman"/>
          <w:color w:val="auto"/>
        </w:rPr>
        <w:fldChar w:fldCharType="end"/>
      </w:r>
      <w:bookmarkEnd w:id="4"/>
    </w:p>
    <w:p w:rsidR="00F30362" w:rsidRPr="007A3507" w:rsidRDefault="00F30362" w:rsidP="00F30362">
      <w:pPr>
        <w:pStyle w:val="Caption"/>
        <w:jc w:val="center"/>
        <w:rPr>
          <w:rFonts w:ascii="Cambria Math" w:eastAsia="Cambria Math" w:hAnsi="Cambria Math" w:cs="Times New Roman"/>
          <w:i w:val="0"/>
          <w:iCs w:val="0"/>
          <w:color w:val="auto"/>
          <w:w w:val="105"/>
          <w:sz w:val="20"/>
          <w:szCs w:val="22"/>
        </w:rPr>
      </w:pPr>
      <m:oMathPara>
        <m:oMath>
          <m:r>
            <m:rPr>
              <m:nor/>
            </m:rPr>
            <w:rPr>
              <w:rFonts w:ascii="Cambria Math" w:eastAsia="Cambria Math" w:hAnsi="Cambria Math" w:cs="Times New Roman"/>
              <w:i w:val="0"/>
              <w:iCs w:val="0"/>
              <w:color w:val="auto"/>
              <w:w w:val="105"/>
              <w:sz w:val="24"/>
              <w:szCs w:val="24"/>
            </w:rPr>
            <m:t>Precision(p) </m:t>
          </m:r>
          <m:r>
            <w:rPr>
              <w:rFonts w:ascii="Cambria Math" w:eastAsia="Cambria Math" w:hAnsi="Cambria Math" w:cs="Times New Roman"/>
              <w:color w:val="auto"/>
              <w:w w:val="105"/>
              <w:sz w:val="24"/>
              <w:szCs w:val="24"/>
            </w:rPr>
            <m:t>=</m:t>
          </m:r>
          <m:f>
            <m:fPr>
              <m:ctrlPr>
                <w:rPr>
                  <w:rFonts w:ascii="Cambria Math" w:eastAsia="Cambria Math" w:hAnsi="Cambria Math" w:cs="Times New Roman"/>
                  <w:i w:val="0"/>
                  <w:iCs w:val="0"/>
                  <w:color w:val="auto"/>
                  <w:w w:val="105"/>
                  <w:sz w:val="24"/>
                  <w:szCs w:val="24"/>
                </w:rPr>
              </m:ctrlPr>
            </m:fPr>
            <m:num>
              <m:r>
                <w:rPr>
                  <w:rFonts w:ascii="Cambria Math" w:eastAsia="Cambria Math" w:hAnsi="Cambria Math" w:cs="Times New Roman"/>
                  <w:color w:val="auto"/>
                  <w:w w:val="105"/>
                  <w:sz w:val="24"/>
                  <w:szCs w:val="24"/>
                </w:rPr>
                <m:t>Tp</m:t>
              </m:r>
            </m:num>
            <m:den>
              <m:r>
                <w:rPr>
                  <w:rFonts w:ascii="Cambria Math" w:eastAsia="Cambria Math" w:hAnsi="Cambria Math" w:cs="Times New Roman"/>
                  <w:color w:val="auto"/>
                  <w:w w:val="105"/>
                  <w:sz w:val="24"/>
                  <w:szCs w:val="24"/>
                </w:rPr>
                <m:t>Tp+Fp</m:t>
              </m:r>
            </m:den>
          </m:f>
        </m:oMath>
      </m:oMathPara>
      <w:bookmarkStart w:id="5" w:name="_Ref131067822"/>
      <w:bookmarkEnd w:id="5"/>
    </w:p>
    <w:p w:rsidR="00F30362" w:rsidRPr="007A3507" w:rsidRDefault="00F30362" w:rsidP="007A3507">
      <w:pPr>
        <w:pStyle w:val="Caption"/>
        <w:keepNext/>
        <w:jc w:val="right"/>
        <w:rPr>
          <w:rFonts w:ascii="Cambria Math" w:hAnsi="Cambria Math" w:cs="Times New Roman"/>
          <w:color w:val="auto"/>
          <w:sz w:val="20"/>
          <w:szCs w:val="20"/>
        </w:rPr>
      </w:pPr>
      <w:r w:rsidRPr="007A3507">
        <w:rPr>
          <w:rFonts w:ascii="Cambria Math" w:eastAsia="Cambria Math" w:hAnsi="Cambria Math" w:cs="Times New Roman"/>
          <w:i w:val="0"/>
          <w:iCs w:val="0"/>
          <w:color w:val="auto"/>
          <w:w w:val="105"/>
          <w:sz w:val="20"/>
          <w:szCs w:val="22"/>
        </w:rPr>
        <w:tab/>
      </w:r>
      <w:r w:rsidRPr="007A3507">
        <w:rPr>
          <w:rFonts w:ascii="Cambria Math" w:eastAsia="Cambria Math" w:hAnsi="Cambria Math" w:cs="Times New Roman"/>
          <w:i w:val="0"/>
          <w:iCs w:val="0"/>
          <w:color w:val="auto"/>
          <w:w w:val="105"/>
          <w:sz w:val="20"/>
          <w:szCs w:val="22"/>
        </w:rPr>
        <w:tab/>
      </w:r>
      <w:r w:rsidRPr="007A3507">
        <w:rPr>
          <w:rFonts w:ascii="Cambria Math" w:eastAsia="Cambria Math" w:hAnsi="Cambria Math" w:cs="Times New Roman"/>
          <w:i w:val="0"/>
          <w:iCs w:val="0"/>
          <w:color w:val="auto"/>
          <w:w w:val="105"/>
          <w:sz w:val="20"/>
          <w:szCs w:val="22"/>
        </w:rPr>
        <w:tab/>
      </w:r>
      <w:r w:rsidRPr="007A3507">
        <w:rPr>
          <w:rFonts w:ascii="Cambria Math" w:eastAsia="Cambria Math" w:hAnsi="Cambria Math" w:cs="Times New Roman"/>
          <w:i w:val="0"/>
          <w:iCs w:val="0"/>
          <w:color w:val="auto"/>
          <w:w w:val="105"/>
          <w:sz w:val="20"/>
          <w:szCs w:val="22"/>
        </w:rPr>
        <w:tab/>
      </w:r>
      <w:r w:rsidRPr="007A3507">
        <w:rPr>
          <w:rFonts w:ascii="Cambria Math" w:eastAsia="Cambria Math" w:hAnsi="Cambria Math" w:cs="Times New Roman"/>
          <w:i w:val="0"/>
          <w:iCs w:val="0"/>
          <w:color w:val="auto"/>
          <w:w w:val="105"/>
          <w:sz w:val="20"/>
          <w:szCs w:val="22"/>
        </w:rPr>
        <w:tab/>
      </w:r>
      <w:r w:rsidRPr="007A3507">
        <w:rPr>
          <w:rFonts w:ascii="Cambria Math" w:eastAsia="Cambria Math" w:hAnsi="Cambria Math" w:cs="Times New Roman"/>
          <w:i w:val="0"/>
          <w:iCs w:val="0"/>
          <w:color w:val="auto"/>
          <w:w w:val="105"/>
          <w:sz w:val="20"/>
          <w:szCs w:val="22"/>
        </w:rPr>
        <w:tab/>
      </w:r>
      <w:r w:rsidRPr="007A3507">
        <w:rPr>
          <w:rFonts w:ascii="Cambria Math" w:eastAsia="Cambria Math" w:hAnsi="Cambria Math" w:cs="Times New Roman"/>
          <w:i w:val="0"/>
          <w:iCs w:val="0"/>
          <w:color w:val="auto"/>
          <w:w w:val="105"/>
          <w:sz w:val="20"/>
          <w:szCs w:val="22"/>
        </w:rPr>
        <w:tab/>
      </w:r>
      <w:r w:rsidRPr="007A3507">
        <w:rPr>
          <w:rFonts w:ascii="Cambria Math" w:eastAsia="Cambria Math" w:hAnsi="Cambria Math" w:cs="Times New Roman"/>
          <w:i w:val="0"/>
          <w:iCs w:val="0"/>
          <w:color w:val="auto"/>
          <w:w w:val="105"/>
          <w:sz w:val="20"/>
          <w:szCs w:val="22"/>
        </w:rPr>
        <w:tab/>
      </w:r>
      <w:r w:rsidRPr="007A3507">
        <w:rPr>
          <w:rFonts w:ascii="Cambria Math" w:eastAsia="Cambria Math" w:hAnsi="Cambria Math" w:cs="Times New Roman"/>
          <w:i w:val="0"/>
          <w:iCs w:val="0"/>
          <w:color w:val="auto"/>
          <w:w w:val="105"/>
          <w:sz w:val="20"/>
          <w:szCs w:val="22"/>
        </w:rPr>
        <w:tab/>
      </w:r>
      <w:r w:rsidRPr="007A3507">
        <w:rPr>
          <w:rFonts w:ascii="Cambria Math" w:hAnsi="Cambria Math" w:cs="Times New Roman"/>
          <w:color w:val="auto"/>
          <w:sz w:val="20"/>
          <w:szCs w:val="20"/>
        </w:rPr>
        <w:tab/>
      </w:r>
      <w:r w:rsidRPr="007A3507">
        <w:rPr>
          <w:rFonts w:ascii="Cambria Math" w:hAnsi="Cambria Math" w:cs="Times New Roman"/>
          <w:color w:val="auto"/>
          <w:sz w:val="20"/>
          <w:szCs w:val="20"/>
        </w:rPr>
        <w:tab/>
        <w:t xml:space="preserve">   </w:t>
      </w:r>
      <w:bookmarkStart w:id="6" w:name="_Ref131070217"/>
      <w:bookmarkStart w:id="7" w:name="_GoBack"/>
      <w:r w:rsidRPr="007A3507">
        <w:rPr>
          <w:rFonts w:ascii="Cambria Math" w:hAnsi="Cambria Math" w:cs="Times New Roman"/>
          <w:color w:val="auto"/>
          <w:sz w:val="20"/>
          <w:szCs w:val="20"/>
        </w:rPr>
        <w:t xml:space="preserve">Equation </w:t>
      </w:r>
      <w:r w:rsidRPr="007A3507">
        <w:rPr>
          <w:rFonts w:ascii="Cambria Math" w:hAnsi="Cambria Math" w:cs="Times New Roman"/>
          <w:color w:val="auto"/>
          <w:sz w:val="20"/>
          <w:szCs w:val="20"/>
        </w:rPr>
        <w:fldChar w:fldCharType="begin"/>
      </w:r>
      <w:r w:rsidRPr="007A3507">
        <w:rPr>
          <w:rFonts w:ascii="Cambria Math" w:hAnsi="Cambria Math" w:cs="Times New Roman"/>
          <w:color w:val="auto"/>
          <w:sz w:val="20"/>
          <w:szCs w:val="20"/>
        </w:rPr>
        <w:instrText xml:space="preserve"> SEQ Equation \* ARABIC </w:instrText>
      </w:r>
      <w:r w:rsidRPr="007A3507">
        <w:rPr>
          <w:rFonts w:ascii="Cambria Math" w:hAnsi="Cambria Math" w:cs="Times New Roman"/>
          <w:color w:val="auto"/>
          <w:sz w:val="20"/>
          <w:szCs w:val="20"/>
        </w:rPr>
        <w:fldChar w:fldCharType="separate"/>
      </w:r>
      <w:r w:rsidRPr="007A3507">
        <w:rPr>
          <w:rFonts w:ascii="Cambria Math" w:hAnsi="Cambria Math" w:cs="Times New Roman"/>
          <w:noProof/>
          <w:color w:val="auto"/>
          <w:sz w:val="20"/>
          <w:szCs w:val="20"/>
        </w:rPr>
        <w:t>3</w:t>
      </w:r>
      <w:r w:rsidRPr="007A3507">
        <w:rPr>
          <w:rFonts w:ascii="Cambria Math" w:hAnsi="Cambria Math" w:cs="Times New Roman"/>
          <w:color w:val="auto"/>
          <w:sz w:val="20"/>
          <w:szCs w:val="20"/>
        </w:rPr>
        <w:fldChar w:fldCharType="end"/>
      </w:r>
      <w:bookmarkEnd w:id="6"/>
      <w:bookmarkEnd w:id="7"/>
    </w:p>
    <w:p w:rsidR="00F30362" w:rsidRPr="007A3507" w:rsidRDefault="00F30362" w:rsidP="00F30362">
      <w:pPr>
        <w:pStyle w:val="Caption"/>
        <w:jc w:val="center"/>
        <w:rPr>
          <w:rFonts w:ascii="Cambria Math" w:hAnsi="Cambria Math" w:cs="Times New Roman"/>
          <w:color w:val="auto"/>
          <w:sz w:val="24"/>
          <w:szCs w:val="24"/>
        </w:rPr>
      </w:pPr>
      <m:oMathPara>
        <m:oMath>
          <m:r>
            <m:rPr>
              <m:nor/>
            </m:rPr>
            <w:rPr>
              <w:rFonts w:ascii="Cambria Math" w:hAnsi="Cambria Math" w:cs="Times New Roman"/>
              <w:color w:val="auto"/>
              <w:sz w:val="24"/>
              <w:szCs w:val="24"/>
            </w:rPr>
            <m:t>Recall(r) </m:t>
          </m:r>
          <m:r>
            <w:rPr>
              <w:rFonts w:ascii="Cambria Math" w:hAnsi="Cambria Math" w:cs="Times New Roman"/>
              <w:color w:val="auto"/>
              <w:sz w:val="24"/>
              <w:szCs w:val="24"/>
            </w:rPr>
            <m:t>=</m:t>
          </m:r>
          <m:f>
            <m:fPr>
              <m:ctrlPr>
                <w:rPr>
                  <w:rFonts w:ascii="Cambria Math" w:hAnsi="Cambria Math" w:cs="Times New Roman"/>
                  <w:color w:val="auto"/>
                  <w:sz w:val="24"/>
                  <w:szCs w:val="24"/>
                </w:rPr>
              </m:ctrlPr>
            </m:fPr>
            <m:num>
              <m:r>
                <w:rPr>
                  <w:rFonts w:ascii="Cambria Math" w:hAnsi="Cambria Math" w:cs="Times New Roman"/>
                  <w:color w:val="auto"/>
                  <w:sz w:val="24"/>
                  <w:szCs w:val="24"/>
                </w:rPr>
                <m:t>Tp</m:t>
              </m:r>
            </m:num>
            <m:den>
              <m:r>
                <w:rPr>
                  <w:rFonts w:ascii="Cambria Math" w:hAnsi="Cambria Math" w:cs="Times New Roman"/>
                  <w:color w:val="auto"/>
                  <w:sz w:val="24"/>
                  <w:szCs w:val="24"/>
                </w:rPr>
                <m:t>Tp+Fn</m:t>
              </m:r>
            </m:den>
          </m:f>
        </m:oMath>
      </m:oMathPara>
    </w:p>
    <w:p w:rsidR="00F30362" w:rsidRPr="007A3507" w:rsidRDefault="00F30362" w:rsidP="003C572B">
      <w:pPr>
        <w:spacing w:after="240"/>
        <w:jc w:val="center"/>
        <w:rPr>
          <w:rFonts w:ascii="Cambria Math" w:eastAsia="Cambria Math" w:hAnsi="Cambria Math"/>
          <w:w w:val="105"/>
          <w:sz w:val="24"/>
          <w:szCs w:val="24"/>
        </w:rPr>
      </w:pPr>
      <m:oMath>
        <m:r>
          <w:rPr>
            <w:rFonts w:ascii="Cambria Math" w:eastAsia="Cambria Math" w:hAnsi="Cambria Math"/>
            <w:w w:val="105"/>
            <w:sz w:val="24"/>
            <w:szCs w:val="24"/>
          </w:rPr>
          <m:t>F</m:t>
        </m:r>
        <m:r>
          <m:rPr>
            <m:sty m:val="p"/>
          </m:rPr>
          <w:rPr>
            <w:rFonts w:ascii="Cambria Math" w:eastAsia="Cambria Math" w:hAnsi="Cambria Math"/>
            <w:w w:val="105"/>
            <w:sz w:val="24"/>
            <w:szCs w:val="24"/>
          </w:rPr>
          <m:t>1</m:t>
        </m:r>
      </m:oMath>
      <w:r w:rsidRPr="007A3507">
        <w:rPr>
          <w:rFonts w:ascii="Cambria Math" w:eastAsia="Cambria Math" w:hAnsi="Cambria Math"/>
          <w:w w:val="105"/>
          <w:sz w:val="24"/>
          <w:szCs w:val="24"/>
        </w:rPr>
        <w:t xml:space="preserve"> Score </w:t>
      </w:r>
      <m:oMath>
        <m:r>
          <m:rPr>
            <m:sty m:val="p"/>
          </m:rPr>
          <w:rPr>
            <w:rFonts w:ascii="Cambria Math" w:eastAsia="Cambria Math" w:hAnsi="Cambria Math"/>
            <w:w w:val="105"/>
            <w:sz w:val="24"/>
            <w:szCs w:val="24"/>
          </w:rPr>
          <m:t>=2×</m:t>
        </m:r>
        <m:f>
          <m:fPr>
            <m:ctrlPr>
              <w:rPr>
                <w:rFonts w:ascii="Cambria Math" w:eastAsia="Cambria Math" w:hAnsi="Cambria Math"/>
                <w:w w:val="105"/>
                <w:sz w:val="24"/>
                <w:szCs w:val="24"/>
              </w:rPr>
            </m:ctrlPr>
          </m:fPr>
          <m:num>
            <m:r>
              <m:rPr>
                <m:nor/>
              </m:rPr>
              <w:rPr>
                <w:rFonts w:ascii="Cambria Math" w:eastAsia="Cambria Math" w:hAnsi="Cambria Math"/>
                <w:w w:val="105"/>
                <w:sz w:val="24"/>
                <w:szCs w:val="24"/>
              </w:rPr>
              <m:t> r</m:t>
            </m:r>
            <m:r>
              <m:rPr>
                <m:sty m:val="p"/>
              </m:rPr>
              <w:rPr>
                <w:rFonts w:ascii="Cambria Math" w:eastAsia="Cambria Math" w:hAnsi="Cambria Math"/>
                <w:w w:val="105"/>
                <w:sz w:val="24"/>
                <w:szCs w:val="24"/>
              </w:rPr>
              <m:t>×</m:t>
            </m:r>
            <m:r>
              <m:rPr>
                <m:nor/>
              </m:rPr>
              <w:rPr>
                <w:rFonts w:ascii="Cambria Math" w:eastAsia="Cambria Math" w:hAnsi="Cambria Math"/>
                <w:w w:val="105"/>
                <w:sz w:val="24"/>
                <w:szCs w:val="24"/>
              </w:rPr>
              <m:t> p </m:t>
            </m:r>
          </m:num>
          <m:den>
            <m:r>
              <m:rPr>
                <m:nor/>
              </m:rPr>
              <w:rPr>
                <w:rFonts w:ascii="Cambria Math" w:eastAsia="Cambria Math" w:hAnsi="Cambria Math"/>
                <w:w w:val="105"/>
                <w:sz w:val="24"/>
                <w:szCs w:val="24"/>
              </w:rPr>
              <m:t> r </m:t>
            </m:r>
            <m:r>
              <m:rPr>
                <m:sty m:val="p"/>
              </m:rPr>
              <w:rPr>
                <w:rFonts w:ascii="Cambria Math" w:eastAsia="Cambria Math" w:hAnsi="Cambria Math"/>
                <w:w w:val="105"/>
                <w:sz w:val="24"/>
                <w:szCs w:val="24"/>
              </w:rPr>
              <m:t>+</m:t>
            </m:r>
            <m:r>
              <m:rPr>
                <m:nor/>
              </m:rPr>
              <w:rPr>
                <w:rFonts w:ascii="Cambria Math" w:eastAsia="Cambria Math" w:hAnsi="Cambria Math"/>
                <w:w w:val="105"/>
                <w:sz w:val="24"/>
                <w:szCs w:val="24"/>
              </w:rPr>
              <m:t> p </m:t>
            </m:r>
          </m:den>
        </m:f>
      </m:oMath>
    </w:p>
    <w:p w:rsidR="00F30362" w:rsidRPr="00F821E2" w:rsidRDefault="00F30362" w:rsidP="00F30362">
      <w:pPr>
        <w:pBdr>
          <w:top w:val="single" w:sz="12" w:space="1" w:color="auto"/>
          <w:bottom w:val="single" w:sz="12" w:space="1" w:color="auto"/>
        </w:pBdr>
        <w:spacing w:after="240"/>
        <w:jc w:val="center"/>
        <w:rPr>
          <w:sz w:val="20"/>
          <w:szCs w:val="20"/>
        </w:rPr>
      </w:pPr>
      <w:r w:rsidRPr="00F821E2">
        <w:rPr>
          <w:sz w:val="20"/>
          <w:szCs w:val="20"/>
        </w:rPr>
        <w:t>Table 2: Pseudocode for viola jones face detection algorithm</w:t>
      </w:r>
    </w:p>
    <w:bookmarkEnd w:id="1"/>
    <w:p w:rsidR="00F30362" w:rsidRPr="00F821E2" w:rsidRDefault="00F30362" w:rsidP="00F30362">
      <w:pPr>
        <w:pStyle w:val="ListParagraph"/>
        <w:widowControl/>
        <w:numPr>
          <w:ilvl w:val="0"/>
          <w:numId w:val="2"/>
        </w:numPr>
        <w:autoSpaceDE/>
        <w:autoSpaceDN/>
        <w:spacing w:after="160"/>
        <w:contextualSpacing/>
        <w:rPr>
          <w:rFonts w:ascii="Cambria Math" w:hAnsi="Cambria Math"/>
          <w:sz w:val="20"/>
          <w:szCs w:val="20"/>
        </w:rPr>
      </w:pPr>
      <w:r w:rsidRPr="00F821E2">
        <w:rPr>
          <w:rFonts w:ascii="Cambria Math" w:hAnsi="Cambria Math"/>
          <w:sz w:val="20"/>
          <w:szCs w:val="20"/>
        </w:rPr>
        <w:t xml:space="preserve">for I </w:t>
      </w:r>
      <w:r w:rsidRPr="00F821E2">
        <w:rPr>
          <w:rFonts w:ascii="Cambria Math" w:hAnsi="Cambria Math"/>
          <w:sz w:val="20"/>
          <w:szCs w:val="20"/>
        </w:rPr>
        <w:sym w:font="Wingdings" w:char="F0DF"/>
      </w:r>
      <w:r w:rsidRPr="00F821E2">
        <w:rPr>
          <w:rFonts w:ascii="Cambria Math" w:hAnsi="Cambria Math"/>
          <w:sz w:val="20"/>
          <w:szCs w:val="20"/>
        </w:rPr>
        <w:t xml:space="preserve"> 1 to </w:t>
      </w:r>
      <w:proofErr w:type="spellStart"/>
      <w:r w:rsidRPr="00F821E2">
        <w:rPr>
          <w:rFonts w:ascii="Cambria Math" w:hAnsi="Cambria Math"/>
          <w:sz w:val="20"/>
          <w:szCs w:val="20"/>
        </w:rPr>
        <w:t>num</w:t>
      </w:r>
      <w:proofErr w:type="spellEnd"/>
      <w:r w:rsidRPr="00F821E2">
        <w:rPr>
          <w:rFonts w:ascii="Cambria Math" w:hAnsi="Cambria Math"/>
          <w:sz w:val="20"/>
          <w:szCs w:val="20"/>
        </w:rPr>
        <w:t xml:space="preserve"> of scales in pyramid of images do</w:t>
      </w:r>
    </w:p>
    <w:p w:rsidR="00F30362" w:rsidRPr="00F821E2" w:rsidRDefault="00F30362" w:rsidP="00F30362">
      <w:pPr>
        <w:pStyle w:val="ListParagraph"/>
        <w:widowControl/>
        <w:numPr>
          <w:ilvl w:val="0"/>
          <w:numId w:val="2"/>
        </w:numPr>
        <w:autoSpaceDE/>
        <w:autoSpaceDN/>
        <w:spacing w:after="160"/>
        <w:contextualSpacing/>
        <w:rPr>
          <w:rFonts w:ascii="Cambria Math" w:hAnsi="Cambria Math"/>
          <w:sz w:val="20"/>
          <w:szCs w:val="20"/>
        </w:rPr>
      </w:pPr>
      <w:r w:rsidRPr="00F821E2">
        <w:rPr>
          <w:rFonts w:ascii="Cambria Math" w:hAnsi="Cambria Math"/>
          <w:sz w:val="20"/>
          <w:szCs w:val="20"/>
        </w:rPr>
        <w:t xml:space="preserve">for j </w:t>
      </w:r>
      <w:r w:rsidRPr="00F821E2">
        <w:rPr>
          <w:rFonts w:ascii="Cambria Math" w:hAnsi="Cambria Math"/>
          <w:sz w:val="20"/>
          <w:szCs w:val="20"/>
        </w:rPr>
        <w:sym w:font="Wingdings" w:char="F0DF"/>
      </w:r>
      <w:r w:rsidRPr="00F821E2">
        <w:rPr>
          <w:rFonts w:ascii="Cambria Math" w:hAnsi="Cambria Math"/>
          <w:sz w:val="20"/>
          <w:szCs w:val="20"/>
        </w:rPr>
        <w:t xml:space="preserve">1 to </w:t>
      </w:r>
      <w:proofErr w:type="spellStart"/>
      <w:r w:rsidRPr="00F821E2">
        <w:rPr>
          <w:rFonts w:ascii="Cambria Math" w:hAnsi="Cambria Math"/>
          <w:sz w:val="20"/>
          <w:szCs w:val="20"/>
        </w:rPr>
        <w:t>num</w:t>
      </w:r>
      <w:proofErr w:type="spellEnd"/>
      <w:r w:rsidRPr="00F821E2">
        <w:rPr>
          <w:rFonts w:ascii="Cambria Math" w:hAnsi="Cambria Math"/>
          <w:sz w:val="20"/>
          <w:szCs w:val="20"/>
        </w:rPr>
        <w:t xml:space="preserve"> of shift steps of sub-window  do</w:t>
      </w:r>
    </w:p>
    <w:p w:rsidR="00F30362" w:rsidRPr="00F821E2" w:rsidRDefault="00F30362" w:rsidP="00F30362">
      <w:pPr>
        <w:pStyle w:val="ListParagraph"/>
        <w:widowControl/>
        <w:numPr>
          <w:ilvl w:val="0"/>
          <w:numId w:val="2"/>
        </w:numPr>
        <w:autoSpaceDE/>
        <w:autoSpaceDN/>
        <w:spacing w:after="160"/>
        <w:contextualSpacing/>
        <w:rPr>
          <w:rFonts w:ascii="Cambria Math" w:hAnsi="Cambria Math"/>
          <w:sz w:val="20"/>
          <w:szCs w:val="20"/>
        </w:rPr>
      </w:pPr>
      <w:r w:rsidRPr="00F821E2">
        <w:rPr>
          <w:rFonts w:ascii="Cambria Math" w:hAnsi="Cambria Math"/>
          <w:sz w:val="20"/>
          <w:szCs w:val="20"/>
        </w:rPr>
        <w:t xml:space="preserve">for k </w:t>
      </w:r>
      <w:r w:rsidRPr="00F821E2">
        <w:rPr>
          <w:rFonts w:ascii="Cambria Math" w:hAnsi="Cambria Math"/>
          <w:sz w:val="20"/>
          <w:szCs w:val="20"/>
        </w:rPr>
        <w:sym w:font="Wingdings" w:char="F0DF"/>
      </w:r>
      <w:r w:rsidRPr="00F821E2">
        <w:rPr>
          <w:rFonts w:ascii="Cambria Math" w:hAnsi="Cambria Math"/>
          <w:sz w:val="20"/>
          <w:szCs w:val="20"/>
        </w:rPr>
        <w:t xml:space="preserve">1 to </w:t>
      </w:r>
      <w:proofErr w:type="spellStart"/>
      <w:r w:rsidRPr="00F821E2">
        <w:rPr>
          <w:rFonts w:ascii="Cambria Math" w:hAnsi="Cambria Math"/>
          <w:sz w:val="20"/>
          <w:szCs w:val="20"/>
        </w:rPr>
        <w:t>num</w:t>
      </w:r>
      <w:proofErr w:type="spellEnd"/>
      <w:r w:rsidRPr="00F821E2">
        <w:rPr>
          <w:rFonts w:ascii="Cambria Math" w:hAnsi="Cambria Math"/>
          <w:sz w:val="20"/>
          <w:szCs w:val="20"/>
        </w:rPr>
        <w:t xml:space="preserve"> of stages in cascade classifier  do</w:t>
      </w:r>
    </w:p>
    <w:p w:rsidR="00F30362" w:rsidRPr="00F821E2" w:rsidRDefault="00F30362" w:rsidP="00F30362">
      <w:pPr>
        <w:pStyle w:val="ListParagraph"/>
        <w:widowControl/>
        <w:numPr>
          <w:ilvl w:val="1"/>
          <w:numId w:val="2"/>
        </w:numPr>
        <w:autoSpaceDE/>
        <w:autoSpaceDN/>
        <w:spacing w:after="160"/>
        <w:contextualSpacing/>
        <w:rPr>
          <w:rFonts w:ascii="Cambria Math" w:hAnsi="Cambria Math"/>
          <w:sz w:val="20"/>
          <w:szCs w:val="20"/>
        </w:rPr>
      </w:pPr>
      <w:r w:rsidRPr="00F821E2">
        <w:rPr>
          <w:rFonts w:ascii="Cambria Math" w:hAnsi="Cambria Math"/>
          <w:sz w:val="20"/>
          <w:szCs w:val="20"/>
        </w:rPr>
        <w:t xml:space="preserve">for l </w:t>
      </w:r>
      <w:r w:rsidRPr="00F821E2">
        <w:rPr>
          <w:rFonts w:ascii="Cambria Math" w:hAnsi="Cambria Math"/>
          <w:sz w:val="20"/>
          <w:szCs w:val="20"/>
        </w:rPr>
        <w:sym w:font="Wingdings" w:char="F0DF"/>
      </w:r>
      <w:r w:rsidRPr="00F821E2">
        <w:rPr>
          <w:rFonts w:ascii="Cambria Math" w:hAnsi="Cambria Math"/>
          <w:sz w:val="20"/>
          <w:szCs w:val="20"/>
        </w:rPr>
        <w:t xml:space="preserve">1 to </w:t>
      </w:r>
      <w:proofErr w:type="spellStart"/>
      <w:r w:rsidRPr="00F821E2">
        <w:rPr>
          <w:rFonts w:ascii="Cambria Math" w:hAnsi="Cambria Math"/>
          <w:sz w:val="20"/>
          <w:szCs w:val="20"/>
        </w:rPr>
        <w:t>num</w:t>
      </w:r>
      <w:proofErr w:type="spellEnd"/>
      <w:r w:rsidRPr="00F821E2">
        <w:rPr>
          <w:rFonts w:ascii="Cambria Math" w:hAnsi="Cambria Math"/>
          <w:sz w:val="20"/>
          <w:szCs w:val="20"/>
        </w:rPr>
        <w:t xml:space="preserve"> of filters of stage k do</w:t>
      </w:r>
    </w:p>
    <w:p w:rsidR="00F30362" w:rsidRPr="00F821E2" w:rsidRDefault="00F30362" w:rsidP="00F30362">
      <w:pPr>
        <w:pStyle w:val="ListParagraph"/>
        <w:widowControl/>
        <w:numPr>
          <w:ilvl w:val="2"/>
          <w:numId w:val="2"/>
        </w:numPr>
        <w:autoSpaceDE/>
        <w:autoSpaceDN/>
        <w:spacing w:after="160"/>
        <w:contextualSpacing/>
        <w:rPr>
          <w:rFonts w:ascii="Cambria Math" w:hAnsi="Cambria Math"/>
          <w:sz w:val="20"/>
          <w:szCs w:val="20"/>
        </w:rPr>
      </w:pPr>
      <w:r w:rsidRPr="00F821E2">
        <w:rPr>
          <w:rFonts w:ascii="Cambria Math" w:hAnsi="Cambria Math"/>
          <w:sz w:val="20"/>
          <w:szCs w:val="20"/>
        </w:rPr>
        <w:t>Filter detection   sub-window; Accumulate filter outputs</w:t>
      </w:r>
    </w:p>
    <w:p w:rsidR="00F30362" w:rsidRPr="00F821E2" w:rsidRDefault="00F30362" w:rsidP="00F30362">
      <w:pPr>
        <w:pStyle w:val="ListParagraph"/>
        <w:widowControl/>
        <w:numPr>
          <w:ilvl w:val="1"/>
          <w:numId w:val="2"/>
        </w:numPr>
        <w:autoSpaceDE/>
        <w:autoSpaceDN/>
        <w:spacing w:after="160"/>
        <w:contextualSpacing/>
        <w:rPr>
          <w:rFonts w:ascii="Cambria Math" w:hAnsi="Cambria Math"/>
          <w:sz w:val="20"/>
          <w:szCs w:val="20"/>
        </w:rPr>
      </w:pPr>
      <w:r w:rsidRPr="00F821E2">
        <w:rPr>
          <w:rFonts w:ascii="Cambria Math" w:hAnsi="Cambria Math"/>
          <w:sz w:val="20"/>
          <w:szCs w:val="20"/>
        </w:rPr>
        <w:t>end for</w:t>
      </w:r>
    </w:p>
    <w:p w:rsidR="00F30362" w:rsidRPr="00F821E2" w:rsidRDefault="00F30362" w:rsidP="00F30362">
      <w:pPr>
        <w:pStyle w:val="ListParagraph"/>
        <w:widowControl/>
        <w:numPr>
          <w:ilvl w:val="2"/>
          <w:numId w:val="2"/>
        </w:numPr>
        <w:autoSpaceDE/>
        <w:autoSpaceDN/>
        <w:spacing w:after="160"/>
        <w:contextualSpacing/>
        <w:rPr>
          <w:rFonts w:ascii="Cambria Math" w:hAnsi="Cambria Math"/>
          <w:sz w:val="20"/>
          <w:szCs w:val="20"/>
        </w:rPr>
      </w:pPr>
      <w:r w:rsidRPr="00F821E2">
        <w:rPr>
          <w:rFonts w:ascii="Cambria Math" w:hAnsi="Cambria Math"/>
          <w:sz w:val="20"/>
          <w:szCs w:val="20"/>
        </w:rPr>
        <w:t>if accumulation fails per-stage threshold then: Reject sub-window as face; Break this k for loop; end if</w:t>
      </w:r>
    </w:p>
    <w:p w:rsidR="00F30362" w:rsidRPr="00F821E2" w:rsidRDefault="00F30362" w:rsidP="00F30362">
      <w:pPr>
        <w:pStyle w:val="ListParagraph"/>
        <w:widowControl/>
        <w:numPr>
          <w:ilvl w:val="0"/>
          <w:numId w:val="2"/>
        </w:numPr>
        <w:autoSpaceDE/>
        <w:autoSpaceDN/>
        <w:spacing w:after="160"/>
        <w:contextualSpacing/>
        <w:rPr>
          <w:rFonts w:ascii="Cambria Math" w:hAnsi="Cambria Math"/>
          <w:sz w:val="20"/>
          <w:szCs w:val="20"/>
        </w:rPr>
      </w:pPr>
      <w:r w:rsidRPr="00F821E2">
        <w:rPr>
          <w:rFonts w:ascii="Cambria Math" w:hAnsi="Cambria Math"/>
          <w:sz w:val="20"/>
          <w:szCs w:val="20"/>
        </w:rPr>
        <w:t>end for</w:t>
      </w:r>
    </w:p>
    <w:p w:rsidR="00F30362" w:rsidRPr="00F821E2" w:rsidRDefault="00F30362" w:rsidP="00F30362">
      <w:pPr>
        <w:pStyle w:val="ListParagraph"/>
        <w:widowControl/>
        <w:numPr>
          <w:ilvl w:val="0"/>
          <w:numId w:val="2"/>
        </w:numPr>
        <w:autoSpaceDE/>
        <w:autoSpaceDN/>
        <w:spacing w:after="160"/>
        <w:contextualSpacing/>
        <w:rPr>
          <w:rFonts w:ascii="Cambria Math" w:hAnsi="Cambria Math"/>
          <w:sz w:val="20"/>
          <w:szCs w:val="20"/>
        </w:rPr>
      </w:pPr>
      <w:r w:rsidRPr="00F821E2">
        <w:rPr>
          <w:rFonts w:ascii="Cambria Math" w:hAnsi="Cambria Math"/>
          <w:sz w:val="20"/>
          <w:szCs w:val="20"/>
        </w:rPr>
        <w:t>if sub-window passed all per-stage checks then Accept this sub-window as a face</w:t>
      </w:r>
    </w:p>
    <w:p w:rsidR="00F30362" w:rsidRPr="00F821E2" w:rsidRDefault="00F30362" w:rsidP="00F30362">
      <w:pPr>
        <w:pStyle w:val="ListParagraph"/>
        <w:widowControl/>
        <w:numPr>
          <w:ilvl w:val="0"/>
          <w:numId w:val="2"/>
        </w:numPr>
        <w:pBdr>
          <w:bottom w:val="single" w:sz="12" w:space="1" w:color="auto"/>
        </w:pBdr>
        <w:autoSpaceDE/>
        <w:autoSpaceDN/>
        <w:spacing w:after="160"/>
        <w:contextualSpacing/>
        <w:rPr>
          <w:rFonts w:ascii="Cambria Math" w:hAnsi="Cambria Math"/>
          <w:sz w:val="20"/>
          <w:szCs w:val="20"/>
        </w:rPr>
      </w:pPr>
      <w:r w:rsidRPr="00F821E2">
        <w:rPr>
          <w:rFonts w:ascii="Cambria Math" w:hAnsi="Cambria Math"/>
          <w:sz w:val="20"/>
          <w:szCs w:val="20"/>
        </w:rPr>
        <w:t>end if: end for; end for</w:t>
      </w:r>
    </w:p>
    <w:p w:rsidR="00BD7DF9" w:rsidRPr="003C572B" w:rsidRDefault="003C572B" w:rsidP="003C572B">
      <w:pPr>
        <w:pStyle w:val="Heading1"/>
        <w:ind w:left="0"/>
      </w:pPr>
      <w:r w:rsidRPr="003C572B">
        <w:t>R</w:t>
      </w:r>
      <w:r w:rsidR="002011E4" w:rsidRPr="003C572B">
        <w:t>esults</w:t>
      </w:r>
      <w:r w:rsidRPr="003C572B">
        <w:t xml:space="preserve"> Analysis</w:t>
      </w:r>
    </w:p>
    <w:p w:rsidR="003C572B" w:rsidRDefault="003C572B" w:rsidP="00F30362">
      <w:pPr>
        <w:jc w:val="both"/>
      </w:pPr>
    </w:p>
    <w:p w:rsidR="00F30362" w:rsidRPr="00232C94" w:rsidRDefault="00F30362" w:rsidP="00F30362">
      <w:pPr>
        <w:jc w:val="both"/>
      </w:pPr>
      <w:r w:rsidRPr="00232C94">
        <w:rPr>
          <w:noProof/>
        </w:rPr>
        <w:drawing>
          <wp:inline distT="0" distB="0" distL="0" distR="0" wp14:anchorId="32A40BDF" wp14:editId="5A6828A7">
            <wp:extent cx="2697480" cy="1943100"/>
            <wp:effectExtent l="0" t="0" r="7620" b="0"/>
            <wp:docPr id="1" name="Picture 1" descr="C:\Users\DELL\AppData\Local\Temp\ksohtml2130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ksohtml21300\wp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480" cy="1943100"/>
                    </a:xfrm>
                    <a:prstGeom prst="rect">
                      <a:avLst/>
                    </a:prstGeom>
                    <a:noFill/>
                    <a:ln>
                      <a:noFill/>
                    </a:ln>
                  </pic:spPr>
                </pic:pic>
              </a:graphicData>
            </a:graphic>
          </wp:inline>
        </w:drawing>
      </w:r>
      <w:r w:rsidRPr="00232C94">
        <w:t xml:space="preserve">      </w:t>
      </w:r>
      <w:r w:rsidRPr="00232C94">
        <w:rPr>
          <w:noProof/>
        </w:rPr>
        <w:drawing>
          <wp:inline distT="0" distB="0" distL="0" distR="0" wp14:anchorId="68EC62CF" wp14:editId="4F979EBA">
            <wp:extent cx="2819400" cy="1950720"/>
            <wp:effectExtent l="0" t="0" r="0" b="0"/>
            <wp:docPr id="2" name="Picture 2" descr="C:\Users\DELL\AppData\Local\Temp\ksohtml21300\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ksohtml21300\wp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950720"/>
                    </a:xfrm>
                    <a:prstGeom prst="rect">
                      <a:avLst/>
                    </a:prstGeom>
                    <a:noFill/>
                    <a:ln>
                      <a:noFill/>
                    </a:ln>
                  </pic:spPr>
                </pic:pic>
              </a:graphicData>
            </a:graphic>
          </wp:inline>
        </w:drawing>
      </w:r>
    </w:p>
    <w:p w:rsidR="00F30362" w:rsidRPr="00232C94" w:rsidRDefault="00F30362" w:rsidP="00F30362">
      <w:pPr>
        <w:pStyle w:val="Caption"/>
        <w:jc w:val="both"/>
        <w:rPr>
          <w:rFonts w:ascii="Times New Roman" w:hAnsi="Times New Roman" w:cs="Times New Roman"/>
        </w:rPr>
      </w:pPr>
      <w:bookmarkStart w:id="8" w:name="_Ref130984556"/>
      <w:r w:rsidRPr="00232C94">
        <w:rPr>
          <w:rFonts w:ascii="Times New Roman" w:hAnsi="Times New Roman" w:cs="Times New Roman"/>
        </w:rPr>
        <w:t xml:space="preserve">                                                                                   </w:t>
      </w:r>
      <w:bookmarkStart w:id="9" w:name="_Ref131068180"/>
      <w:bookmarkEnd w:id="8"/>
      <w:r w:rsidRPr="007A3507">
        <w:rPr>
          <w:rFonts w:ascii="Times New Roman" w:hAnsi="Times New Roman" w:cs="Times New Roman"/>
          <w:color w:val="auto"/>
        </w:rPr>
        <w:t xml:space="preserve">Figure </w:t>
      </w:r>
      <w:r w:rsidRPr="007A3507">
        <w:rPr>
          <w:rFonts w:ascii="Times New Roman" w:hAnsi="Times New Roman" w:cs="Times New Roman"/>
          <w:color w:val="auto"/>
        </w:rPr>
        <w:fldChar w:fldCharType="begin"/>
      </w:r>
      <w:r w:rsidRPr="007A3507">
        <w:rPr>
          <w:rFonts w:ascii="Times New Roman" w:hAnsi="Times New Roman" w:cs="Times New Roman"/>
          <w:color w:val="auto"/>
        </w:rPr>
        <w:instrText xml:space="preserve"> SEQ Figure \* ARABIC </w:instrText>
      </w:r>
      <w:r w:rsidRPr="007A3507">
        <w:rPr>
          <w:rFonts w:ascii="Times New Roman" w:hAnsi="Times New Roman" w:cs="Times New Roman"/>
          <w:color w:val="auto"/>
        </w:rPr>
        <w:fldChar w:fldCharType="separate"/>
      </w:r>
      <w:r w:rsidRPr="007A3507">
        <w:rPr>
          <w:rFonts w:ascii="Times New Roman" w:hAnsi="Times New Roman" w:cs="Times New Roman"/>
          <w:noProof/>
          <w:color w:val="auto"/>
        </w:rPr>
        <w:t>2</w:t>
      </w:r>
      <w:r w:rsidRPr="007A3507">
        <w:rPr>
          <w:rFonts w:ascii="Times New Roman" w:hAnsi="Times New Roman" w:cs="Times New Roman"/>
          <w:color w:val="auto"/>
        </w:rPr>
        <w:fldChar w:fldCharType="end"/>
      </w:r>
      <w:bookmarkEnd w:id="9"/>
      <w:r w:rsidRPr="007A3507">
        <w:rPr>
          <w:rFonts w:ascii="Times New Roman" w:hAnsi="Times New Roman" w:cs="Times New Roman"/>
          <w:color w:val="auto"/>
        </w:rPr>
        <w:t xml:space="preserve"> : </w:t>
      </w:r>
      <w:r w:rsidRPr="007A3507">
        <w:rPr>
          <w:rFonts w:ascii="Times New Roman" w:hAnsi="Times New Roman" w:cs="Times New Roman"/>
          <w:color w:val="auto"/>
          <w:sz w:val="20"/>
          <w:szCs w:val="20"/>
        </w:rPr>
        <w:t>Blink</w:t>
      </w:r>
      <w:r w:rsidRPr="007A3507">
        <w:rPr>
          <w:rFonts w:ascii="Times New Roman" w:hAnsi="Times New Roman" w:cs="Times New Roman"/>
          <w:color w:val="auto"/>
        </w:rPr>
        <w:t xml:space="preserve"> Capture</w:t>
      </w:r>
    </w:p>
    <w:p w:rsidR="00F30362" w:rsidRDefault="003C572B" w:rsidP="00F821E2">
      <w:pPr>
        <w:pStyle w:val="BodyText"/>
        <w:spacing w:before="161"/>
        <w:ind w:right="114"/>
      </w:pPr>
      <w:r w:rsidRPr="00232C94">
        <w:t xml:space="preserve">In the section of the report that is about data analysis, the main goal is to look at possible outcomes using graphs and numbers. The basic premise of this study is that there is a distinction between the upper and lower eyelids when the iris of an eye is observed. The marks p1, p2, p3, and p4 mark the upper eyelid, while the points p1, p6, p5, and p4 mark the lower eyelid. When the eyelids are closed, there is no gap between the eyes, and p2, p6, and p3, p5 overlap. This enabled the observation of a blink. </w:t>
      </w:r>
      <w:r w:rsidRPr="00232C94">
        <w:fldChar w:fldCharType="begin"/>
      </w:r>
      <w:r w:rsidRPr="00232C94">
        <w:instrText xml:space="preserve"> REF _Ref131068180 \h  \* MERGEFORMAT </w:instrText>
      </w:r>
      <w:r w:rsidRPr="00232C94">
        <w:fldChar w:fldCharType="separate"/>
      </w:r>
      <w:r w:rsidRPr="00232C94">
        <w:t>Figure 2</w:t>
      </w:r>
      <w:r w:rsidRPr="00232C94">
        <w:fldChar w:fldCharType="end"/>
      </w:r>
      <w:r w:rsidRPr="00232C94">
        <w:t xml:space="preserve"> depicts how a blink is captured. </w:t>
      </w:r>
      <w:r w:rsidR="00F30362" w:rsidRPr="00232C94">
        <w:t xml:space="preserve">The suggested model calculates the F1 score, MSE score, and precision score based on the blinking value. Recall the hour of execution and other details. Precision is the model's capacity to correctly recognize positive samples. Because the accuracy score in this instance is 1, all positive samples are present. This is a favorable outcome since it demonstrates that the model correctly interprets all negative input as positive. Notably, a model may not always have an accuracy score of 1, as it may ignore all positive examples. In contrast, the recall score quantifies the model's capacity to locate all positive samples. </w:t>
      </w:r>
    </w:p>
    <w:p w:rsidR="00F821E2" w:rsidRDefault="00F821E2" w:rsidP="00F821E2">
      <w:pPr>
        <w:pStyle w:val="BodyText"/>
        <w:spacing w:before="161"/>
        <w:ind w:right="114"/>
      </w:pPr>
      <w:bookmarkStart w:id="10" w:name="_Ref131068231"/>
    </w:p>
    <w:p w:rsidR="00F30362" w:rsidRPr="00232C94" w:rsidRDefault="00F30362" w:rsidP="00F821E2">
      <w:pPr>
        <w:pStyle w:val="BodyText"/>
        <w:spacing w:before="161"/>
        <w:ind w:right="114"/>
        <w:jc w:val="center"/>
      </w:pPr>
      <w:r w:rsidRPr="00232C94">
        <w:t xml:space="preserve">Table </w:t>
      </w:r>
      <w:bookmarkEnd w:id="10"/>
      <w:r w:rsidRPr="00232C94">
        <w:t>3: Time consumed for the number of faces</w:t>
      </w:r>
    </w:p>
    <w:tbl>
      <w:tblPr>
        <w:tblW w:w="8360" w:type="dxa"/>
        <w:jc w:val="center"/>
        <w:tblLook w:val="04A0" w:firstRow="1" w:lastRow="0" w:firstColumn="1" w:lastColumn="0" w:noHBand="0" w:noVBand="1"/>
      </w:tblPr>
      <w:tblGrid>
        <w:gridCol w:w="1547"/>
        <w:gridCol w:w="2390"/>
        <w:gridCol w:w="2782"/>
        <w:gridCol w:w="1641"/>
      </w:tblGrid>
      <w:tr w:rsidR="00F30362" w:rsidRPr="00D460DA" w:rsidTr="00F821E2">
        <w:trPr>
          <w:trHeight w:val="420"/>
          <w:jc w:val="center"/>
        </w:trPr>
        <w:tc>
          <w:tcPr>
            <w:tcW w:w="8360" w:type="dxa"/>
            <w:gridSpan w:val="4"/>
            <w:tcBorders>
              <w:top w:val="single" w:sz="4" w:space="0" w:color="auto"/>
              <w:left w:val="single" w:sz="4" w:space="0" w:color="auto"/>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lastRenderedPageBreak/>
              <w:t>Training on Haarcascade classifier</w:t>
            </w:r>
          </w:p>
        </w:tc>
      </w:tr>
      <w:tr w:rsidR="00F30362" w:rsidRPr="00D460DA" w:rsidTr="00F821E2">
        <w:trPr>
          <w:trHeight w:val="288"/>
          <w:jc w:val="center"/>
        </w:trPr>
        <w:tc>
          <w:tcPr>
            <w:tcW w:w="1547" w:type="dxa"/>
            <w:tcBorders>
              <w:top w:val="nil"/>
              <w:left w:val="single" w:sz="4" w:space="0" w:color="auto"/>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No of Faces</w:t>
            </w:r>
          </w:p>
        </w:tc>
        <w:tc>
          <w:tcPr>
            <w:tcW w:w="2390"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Time of execution</w:t>
            </w:r>
          </w:p>
        </w:tc>
        <w:tc>
          <w:tcPr>
            <w:tcW w:w="2782"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No of Faces detected</w:t>
            </w:r>
          </w:p>
        </w:tc>
        <w:tc>
          <w:tcPr>
            <w:tcW w:w="1641"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Accuracy(%)</w:t>
            </w:r>
          </w:p>
        </w:tc>
      </w:tr>
      <w:tr w:rsidR="00F30362" w:rsidRPr="00D460DA" w:rsidTr="00F821E2">
        <w:trPr>
          <w:trHeight w:val="288"/>
          <w:jc w:val="center"/>
        </w:trPr>
        <w:tc>
          <w:tcPr>
            <w:tcW w:w="1547" w:type="dxa"/>
            <w:tcBorders>
              <w:top w:val="nil"/>
              <w:left w:val="single" w:sz="4" w:space="0" w:color="auto"/>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5</w:t>
            </w:r>
          </w:p>
        </w:tc>
        <w:tc>
          <w:tcPr>
            <w:tcW w:w="2390"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0.3</w:t>
            </w:r>
          </w:p>
        </w:tc>
        <w:tc>
          <w:tcPr>
            <w:tcW w:w="2782"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5</w:t>
            </w:r>
          </w:p>
        </w:tc>
        <w:tc>
          <w:tcPr>
            <w:tcW w:w="1641"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100</w:t>
            </w:r>
          </w:p>
        </w:tc>
      </w:tr>
      <w:tr w:rsidR="00F30362" w:rsidRPr="00D460DA" w:rsidTr="00F821E2">
        <w:trPr>
          <w:trHeight w:val="288"/>
          <w:jc w:val="center"/>
        </w:trPr>
        <w:tc>
          <w:tcPr>
            <w:tcW w:w="1547" w:type="dxa"/>
            <w:tcBorders>
              <w:top w:val="nil"/>
              <w:left w:val="single" w:sz="4" w:space="0" w:color="auto"/>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10</w:t>
            </w:r>
          </w:p>
        </w:tc>
        <w:tc>
          <w:tcPr>
            <w:tcW w:w="2390"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0.8</w:t>
            </w:r>
          </w:p>
        </w:tc>
        <w:tc>
          <w:tcPr>
            <w:tcW w:w="2782"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7</w:t>
            </w:r>
          </w:p>
        </w:tc>
        <w:tc>
          <w:tcPr>
            <w:tcW w:w="1641"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70</w:t>
            </w:r>
          </w:p>
        </w:tc>
      </w:tr>
      <w:tr w:rsidR="00F30362" w:rsidRPr="00D460DA" w:rsidTr="00F821E2">
        <w:trPr>
          <w:trHeight w:val="288"/>
          <w:jc w:val="center"/>
        </w:trPr>
        <w:tc>
          <w:tcPr>
            <w:tcW w:w="1547" w:type="dxa"/>
            <w:tcBorders>
              <w:top w:val="nil"/>
              <w:left w:val="single" w:sz="4" w:space="0" w:color="auto"/>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15</w:t>
            </w:r>
          </w:p>
        </w:tc>
        <w:tc>
          <w:tcPr>
            <w:tcW w:w="2390"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0.7</w:t>
            </w:r>
          </w:p>
        </w:tc>
        <w:tc>
          <w:tcPr>
            <w:tcW w:w="2782"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14</w:t>
            </w:r>
          </w:p>
        </w:tc>
        <w:tc>
          <w:tcPr>
            <w:tcW w:w="1641"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93</w:t>
            </w:r>
          </w:p>
        </w:tc>
      </w:tr>
      <w:tr w:rsidR="00F30362" w:rsidRPr="00D460DA" w:rsidTr="00F821E2">
        <w:trPr>
          <w:trHeight w:val="288"/>
          <w:jc w:val="center"/>
        </w:trPr>
        <w:tc>
          <w:tcPr>
            <w:tcW w:w="1547" w:type="dxa"/>
            <w:tcBorders>
              <w:top w:val="nil"/>
              <w:left w:val="single" w:sz="4" w:space="0" w:color="auto"/>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20</w:t>
            </w:r>
          </w:p>
        </w:tc>
        <w:tc>
          <w:tcPr>
            <w:tcW w:w="2390"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0.4</w:t>
            </w:r>
          </w:p>
        </w:tc>
        <w:tc>
          <w:tcPr>
            <w:tcW w:w="2782"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15</w:t>
            </w:r>
          </w:p>
        </w:tc>
        <w:tc>
          <w:tcPr>
            <w:tcW w:w="1641"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75</w:t>
            </w:r>
          </w:p>
        </w:tc>
      </w:tr>
      <w:tr w:rsidR="00F30362" w:rsidRPr="00D460DA" w:rsidTr="00F821E2">
        <w:trPr>
          <w:trHeight w:val="288"/>
          <w:jc w:val="center"/>
        </w:trPr>
        <w:tc>
          <w:tcPr>
            <w:tcW w:w="1547" w:type="dxa"/>
            <w:tcBorders>
              <w:top w:val="nil"/>
              <w:left w:val="single" w:sz="4" w:space="0" w:color="auto"/>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56</w:t>
            </w:r>
          </w:p>
        </w:tc>
        <w:tc>
          <w:tcPr>
            <w:tcW w:w="2390"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56</w:t>
            </w:r>
          </w:p>
        </w:tc>
        <w:tc>
          <w:tcPr>
            <w:tcW w:w="2782"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56</w:t>
            </w:r>
          </w:p>
        </w:tc>
        <w:tc>
          <w:tcPr>
            <w:tcW w:w="1641" w:type="dxa"/>
            <w:tcBorders>
              <w:top w:val="nil"/>
              <w:left w:val="nil"/>
              <w:bottom w:val="single" w:sz="4" w:space="0" w:color="auto"/>
              <w:right w:val="single" w:sz="4" w:space="0" w:color="auto"/>
            </w:tcBorders>
            <w:noWrap/>
            <w:vAlign w:val="center"/>
            <w:hideMark/>
          </w:tcPr>
          <w:p w:rsidR="00F30362" w:rsidRPr="00F821E2" w:rsidRDefault="00F30362" w:rsidP="00F821E2">
            <w:pPr>
              <w:pStyle w:val="BodyText"/>
              <w:spacing w:before="161"/>
              <w:ind w:right="114"/>
              <w:jc w:val="center"/>
            </w:pPr>
            <w:r w:rsidRPr="00F821E2">
              <w:t>56</w:t>
            </w:r>
          </w:p>
        </w:tc>
      </w:tr>
    </w:tbl>
    <w:p w:rsidR="00F30362" w:rsidRDefault="00F30362" w:rsidP="00F821E2">
      <w:pPr>
        <w:pStyle w:val="BodyText"/>
        <w:spacing w:before="161"/>
        <w:ind w:right="114"/>
      </w:pPr>
    </w:p>
    <w:p w:rsidR="00F30362" w:rsidRPr="00232C94" w:rsidRDefault="00F30362" w:rsidP="00F821E2">
      <w:pPr>
        <w:pStyle w:val="BodyText"/>
        <w:spacing w:before="161"/>
        <w:ind w:right="114"/>
      </w:pPr>
      <w:r w:rsidRPr="00232C94">
        <w:t xml:space="preserve">In this instance, the recall is 0.994%, which indicates that the model correctly detects positive samples 99.4% of the time. This is a beneficial effect because it demonstrates that the model lacks an abundance of success stories. Note that a recall score of 0.994% indicates that the model lacks some positive examples. Depending on the situation and what will happen if positive samples are lost, this may or may not be okay. The F1 score is the harmonic mean of the accuracy and recall of the model. It provides a single measure of the model's accuracy that includes both precision and recall. In this case, the F1 score is 0.997, which means that the model reliably and accurately finds the input. This result shows that the analysis is correct, which is in line with the fact that it got high marks for both accuracy and recall. MSE stands for mean square error, which measures the difference between expectations and reality. In this case, the MSE is 0.0205, which means that the model accurately predicted the real values. This demonstrates how accurate the model is at predicting regressions. Based on the results, it appears that the model works well and matches the data well. However, keep in mind that the performance of the model is only as good as the data used to train and evaluate it. If the data are skewed or noisy, the results may not accurately reflect the performance of the model. It is important to test how well the model works with a separate set of data to make sure it will work well with new data. It is also essential to analyze the application's potential false-positive and false-negative consequences. Sometimes false positive results are worse than false negative results; however, this is not always the case. Thus, it is essential to analyze how the tradeoffs between recall and precision affect the particular application. In addition, a model evaluation for training on the Haarcascade classifier was conducted. The value as a function of the number of faces is displayed in </w:t>
      </w:r>
      <w:r w:rsidRPr="00232C94">
        <w:fldChar w:fldCharType="begin"/>
      </w:r>
      <w:r w:rsidRPr="00232C94">
        <w:instrText xml:space="preserve"> REF _Ref131068231 \h  \* MERGEFORMAT </w:instrText>
      </w:r>
      <w:r w:rsidRPr="00232C94">
        <w:fldChar w:fldCharType="separate"/>
      </w:r>
      <w:r w:rsidRPr="00232C94">
        <w:t>Table 3</w:t>
      </w:r>
      <w:r w:rsidRPr="00232C94">
        <w:fldChar w:fldCharType="end"/>
      </w:r>
      <w:r w:rsidRPr="00232C94">
        <w:t xml:space="preserve">. The accuracy graph in </w:t>
      </w:r>
      <w:r w:rsidRPr="00232C94">
        <w:fldChar w:fldCharType="begin"/>
      </w:r>
      <w:r w:rsidRPr="00232C94">
        <w:instrText xml:space="preserve"> REF _Ref131068463 \h </w:instrText>
      </w:r>
      <w:r>
        <w:instrText xml:space="preserve"> \* MERGEFORMAT </w:instrText>
      </w:r>
      <w:r w:rsidRPr="00232C94">
        <w:fldChar w:fldCharType="separate"/>
      </w:r>
      <w:r w:rsidRPr="00232C94">
        <w:t>Figure 3</w:t>
      </w:r>
      <w:r w:rsidRPr="00232C94">
        <w:fldChar w:fldCharType="end"/>
      </w:r>
      <w:r w:rsidRPr="00232C94">
        <w:t xml:space="preserve"> displays the link b</w:t>
      </w:r>
      <w:r>
        <w:t xml:space="preserve">etween time and model iteration where </w:t>
      </w:r>
      <w:r w:rsidRPr="00232C94">
        <w:fldChar w:fldCharType="begin"/>
      </w:r>
      <w:r w:rsidRPr="00232C94">
        <w:instrText xml:space="preserve"> REF _Ref131068532 \h </w:instrText>
      </w:r>
      <w:r>
        <w:instrText xml:space="preserve"> \* MERGEFORMAT </w:instrText>
      </w:r>
      <w:r w:rsidRPr="00232C94">
        <w:fldChar w:fldCharType="separate"/>
      </w:r>
      <w:r w:rsidRPr="00232C94">
        <w:t>Figure 4</w:t>
      </w:r>
      <w:r w:rsidRPr="00232C94">
        <w:fldChar w:fldCharType="end"/>
      </w:r>
      <w:r w:rsidRPr="00232C94">
        <w:t xml:space="preserve"> depicts the time required to compute the findings.</w:t>
      </w:r>
    </w:p>
    <w:p w:rsidR="00F30362" w:rsidRPr="00232C94" w:rsidRDefault="00F30362" w:rsidP="00F30362">
      <w:pPr>
        <w:jc w:val="center"/>
      </w:pPr>
      <w:r w:rsidRPr="00232C94">
        <w:rPr>
          <w:noProof/>
        </w:rPr>
        <w:drawing>
          <wp:inline distT="0" distB="0" distL="0" distR="0" wp14:anchorId="06B12542" wp14:editId="54EF06BA">
            <wp:extent cx="4336586" cy="2517775"/>
            <wp:effectExtent l="0" t="0" r="6985" b="0"/>
            <wp:docPr id="4" name="Picture 4" descr="C:\Users\user\Desktop\test\accuracy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test\accuracy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06503" cy="2558368"/>
                    </a:xfrm>
                    <a:prstGeom prst="rect">
                      <a:avLst/>
                    </a:prstGeom>
                    <a:noFill/>
                    <a:ln>
                      <a:noFill/>
                    </a:ln>
                  </pic:spPr>
                </pic:pic>
              </a:graphicData>
            </a:graphic>
          </wp:inline>
        </w:drawing>
      </w:r>
    </w:p>
    <w:p w:rsidR="00F30362" w:rsidRPr="007A3507" w:rsidRDefault="00F30362" w:rsidP="00F30362">
      <w:pPr>
        <w:pStyle w:val="Caption"/>
        <w:jc w:val="center"/>
        <w:rPr>
          <w:rFonts w:ascii="Times New Roman" w:hAnsi="Times New Roman" w:cs="Times New Roman"/>
          <w:color w:val="auto"/>
          <w:sz w:val="20"/>
          <w:szCs w:val="20"/>
        </w:rPr>
      </w:pPr>
      <w:bookmarkStart w:id="11" w:name="_Ref131068463"/>
      <w:bookmarkStart w:id="12" w:name="_Ref131068458"/>
      <w:r w:rsidRPr="007A3507">
        <w:rPr>
          <w:rFonts w:ascii="Times New Roman" w:hAnsi="Times New Roman" w:cs="Times New Roman"/>
          <w:color w:val="auto"/>
          <w:sz w:val="20"/>
          <w:szCs w:val="20"/>
        </w:rPr>
        <w:t xml:space="preserve">Figure </w:t>
      </w:r>
      <w:r w:rsidRPr="007A3507">
        <w:rPr>
          <w:rFonts w:ascii="Times New Roman" w:hAnsi="Times New Roman" w:cs="Times New Roman"/>
          <w:color w:val="auto"/>
          <w:sz w:val="20"/>
          <w:szCs w:val="20"/>
        </w:rPr>
        <w:fldChar w:fldCharType="begin"/>
      </w:r>
      <w:r w:rsidRPr="007A3507">
        <w:rPr>
          <w:rFonts w:ascii="Times New Roman" w:hAnsi="Times New Roman" w:cs="Times New Roman"/>
          <w:color w:val="auto"/>
          <w:sz w:val="20"/>
          <w:szCs w:val="20"/>
        </w:rPr>
        <w:instrText xml:space="preserve"> SEQ Figure \* ARABIC </w:instrText>
      </w:r>
      <w:r w:rsidRPr="007A3507">
        <w:rPr>
          <w:rFonts w:ascii="Times New Roman" w:hAnsi="Times New Roman" w:cs="Times New Roman"/>
          <w:color w:val="auto"/>
          <w:sz w:val="20"/>
          <w:szCs w:val="20"/>
        </w:rPr>
        <w:fldChar w:fldCharType="separate"/>
      </w:r>
      <w:r w:rsidRPr="007A3507">
        <w:rPr>
          <w:rFonts w:ascii="Times New Roman" w:hAnsi="Times New Roman" w:cs="Times New Roman"/>
          <w:noProof/>
          <w:color w:val="auto"/>
          <w:sz w:val="20"/>
          <w:szCs w:val="20"/>
        </w:rPr>
        <w:t>3</w:t>
      </w:r>
      <w:r w:rsidRPr="007A3507">
        <w:rPr>
          <w:rFonts w:ascii="Times New Roman" w:hAnsi="Times New Roman" w:cs="Times New Roman"/>
          <w:color w:val="auto"/>
          <w:sz w:val="20"/>
          <w:szCs w:val="20"/>
        </w:rPr>
        <w:fldChar w:fldCharType="end"/>
      </w:r>
      <w:bookmarkEnd w:id="11"/>
      <w:r w:rsidRPr="007A3507">
        <w:rPr>
          <w:rFonts w:ascii="Times New Roman" w:hAnsi="Times New Roman" w:cs="Times New Roman"/>
          <w:color w:val="auto"/>
          <w:sz w:val="20"/>
          <w:szCs w:val="20"/>
        </w:rPr>
        <w:t xml:space="preserve"> : Accuracy Grap</w:t>
      </w:r>
      <w:bookmarkEnd w:id="12"/>
      <w:r w:rsidRPr="007A3507">
        <w:rPr>
          <w:rFonts w:ascii="Times New Roman" w:hAnsi="Times New Roman" w:cs="Times New Roman"/>
          <w:color w:val="auto"/>
          <w:sz w:val="20"/>
          <w:szCs w:val="20"/>
        </w:rPr>
        <w:t>h</w:t>
      </w:r>
    </w:p>
    <w:p w:rsidR="00F30362" w:rsidRPr="00232C94" w:rsidRDefault="00F30362" w:rsidP="00F30362">
      <w:pPr>
        <w:jc w:val="center"/>
      </w:pPr>
      <w:r w:rsidRPr="00232C94">
        <w:rPr>
          <w:noProof/>
        </w:rPr>
        <w:lastRenderedPageBreak/>
        <w:drawing>
          <wp:inline distT="0" distB="0" distL="0" distR="0" wp14:anchorId="70E1FEC9" wp14:editId="28F85078">
            <wp:extent cx="3710940" cy="2964180"/>
            <wp:effectExtent l="0" t="0" r="3810" b="7620"/>
            <wp:docPr id="3" name="Picture 3" descr="C:\Users\DELL\AppData\Local\Temp\ksohtml21300\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ksohtml21300\wps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964180"/>
                    </a:xfrm>
                    <a:prstGeom prst="rect">
                      <a:avLst/>
                    </a:prstGeom>
                    <a:noFill/>
                    <a:ln>
                      <a:noFill/>
                    </a:ln>
                  </pic:spPr>
                </pic:pic>
              </a:graphicData>
            </a:graphic>
          </wp:inline>
        </w:drawing>
      </w:r>
    </w:p>
    <w:p w:rsidR="00F30362" w:rsidRPr="007A3507" w:rsidRDefault="00F30362" w:rsidP="00F30362">
      <w:pPr>
        <w:pStyle w:val="Caption"/>
        <w:jc w:val="center"/>
        <w:rPr>
          <w:rFonts w:ascii="Times New Roman" w:hAnsi="Times New Roman" w:cs="Times New Roman"/>
          <w:color w:val="auto"/>
          <w:sz w:val="20"/>
          <w:szCs w:val="20"/>
        </w:rPr>
      </w:pPr>
      <w:bookmarkStart w:id="13" w:name="_Ref131068532"/>
      <w:r w:rsidRPr="007A3507">
        <w:rPr>
          <w:rFonts w:ascii="Times New Roman" w:hAnsi="Times New Roman" w:cs="Times New Roman"/>
          <w:color w:val="auto"/>
          <w:sz w:val="20"/>
          <w:szCs w:val="20"/>
        </w:rPr>
        <w:t xml:space="preserve">Figure </w:t>
      </w:r>
      <w:r w:rsidRPr="007A3507">
        <w:rPr>
          <w:rFonts w:ascii="Times New Roman" w:hAnsi="Times New Roman" w:cs="Times New Roman"/>
          <w:color w:val="auto"/>
          <w:sz w:val="20"/>
          <w:szCs w:val="20"/>
        </w:rPr>
        <w:fldChar w:fldCharType="begin"/>
      </w:r>
      <w:r w:rsidRPr="007A3507">
        <w:rPr>
          <w:rFonts w:ascii="Times New Roman" w:hAnsi="Times New Roman" w:cs="Times New Roman"/>
          <w:color w:val="auto"/>
          <w:sz w:val="20"/>
          <w:szCs w:val="20"/>
        </w:rPr>
        <w:instrText xml:space="preserve"> SEQ Figure \* ARABIC </w:instrText>
      </w:r>
      <w:r w:rsidRPr="007A3507">
        <w:rPr>
          <w:rFonts w:ascii="Times New Roman" w:hAnsi="Times New Roman" w:cs="Times New Roman"/>
          <w:color w:val="auto"/>
          <w:sz w:val="20"/>
          <w:szCs w:val="20"/>
        </w:rPr>
        <w:fldChar w:fldCharType="separate"/>
      </w:r>
      <w:r w:rsidRPr="007A3507">
        <w:rPr>
          <w:rFonts w:ascii="Times New Roman" w:hAnsi="Times New Roman" w:cs="Times New Roman"/>
          <w:noProof/>
          <w:color w:val="auto"/>
          <w:sz w:val="20"/>
          <w:szCs w:val="20"/>
        </w:rPr>
        <w:t>4</w:t>
      </w:r>
      <w:r w:rsidRPr="007A3507">
        <w:rPr>
          <w:rFonts w:ascii="Times New Roman" w:hAnsi="Times New Roman" w:cs="Times New Roman"/>
          <w:color w:val="auto"/>
          <w:sz w:val="20"/>
          <w:szCs w:val="20"/>
        </w:rPr>
        <w:fldChar w:fldCharType="end"/>
      </w:r>
      <w:bookmarkEnd w:id="13"/>
      <w:r w:rsidRPr="007A3507">
        <w:rPr>
          <w:rFonts w:ascii="Times New Roman" w:hAnsi="Times New Roman" w:cs="Times New Roman"/>
          <w:color w:val="auto"/>
          <w:sz w:val="20"/>
          <w:szCs w:val="20"/>
        </w:rPr>
        <w:t xml:space="preserve"> : Time Consumed for number of faces</w:t>
      </w:r>
    </w:p>
    <w:p w:rsidR="00BD7DF9" w:rsidRPr="003C572B" w:rsidRDefault="002011E4" w:rsidP="003C572B">
      <w:pPr>
        <w:pStyle w:val="Heading1"/>
        <w:ind w:left="0"/>
      </w:pPr>
      <w:r w:rsidRPr="003C572B">
        <w:t>Conclusion</w:t>
      </w:r>
    </w:p>
    <w:p w:rsidR="00F30362" w:rsidRDefault="00F30362" w:rsidP="00F821E2">
      <w:pPr>
        <w:pStyle w:val="BodyText"/>
        <w:spacing w:before="61"/>
        <w:ind w:right="113"/>
      </w:pPr>
      <w:r w:rsidRPr="00232C94">
        <w:t>Participants in a real-time video conference need to be able to tell the difference between still images and looping videos so they don't feel left out. As more people work from home and attend meetings online, it may be easy for them to avoid talking to each other by turning off their cameras or watching what they've already recorded. If the meeting organizer observes this happening in real time, they can intervene and encourage attendees to take part. This ensures that everyone's ideas are considered and that the meeting's objectives are attained. In addition, it aids in retaining participants' attention and concentration, both of which are required for cooperation and the formation of sound judgements. Real-time video conferencing makes it important to find still images and loop videos so that virtual meetings are productive and run smoothly. In this investigation, it was determined that the proposed classification model could appropriately categorize the data, and the summary of findings indicated the usefulness of classification models. A score of 1 for a model's accuracy means that it properly predicted each sample in the dataset. A recall percentage of 0.994% means that the model was able to correctly identify 99.4% of the real positive samples in the dataset. This shows that the model is sensitive to positive samples, which is a trait that many classification tasks look for. With an F1 score of 0.997, the model is very accurate and has a very good memory. In addition, it has done an excellent job of minimizing both false positives and false negatives. In addition, the F1 value reveals a high degree of precision and memory equilibrium. The mean squared error is often tiny, with a value of 0.0205, suggesting that the model's predictions are correct. Overall, it looks like the model works well in terms of its accuracy, sensitivity, precision, and number of mistakes. These results show that the model has a lot of potential to be used in real-world efforts to classify things. Yet, it is essential to remember that measurements alone do not provide a whole picture of the model's performance. In addition to metrics, the study should look at the quality of the data, the complexity of the model, and how easy it is to understand.</w:t>
      </w:r>
    </w:p>
    <w:p w:rsidR="00F30362" w:rsidRPr="00232C94" w:rsidRDefault="00F30362" w:rsidP="00F821E2">
      <w:pPr>
        <w:pStyle w:val="BodyText"/>
        <w:spacing w:before="61"/>
        <w:ind w:right="113"/>
      </w:pPr>
    </w:p>
    <w:p w:rsidR="00BD7DF9" w:rsidRPr="003C572B" w:rsidRDefault="002011E4" w:rsidP="003C572B">
      <w:pPr>
        <w:pStyle w:val="Heading1"/>
        <w:ind w:left="0"/>
      </w:pPr>
      <w:r w:rsidRPr="003C572B">
        <w:t>References</w:t>
      </w:r>
    </w:p>
    <w:p w:rsidR="00D8008B" w:rsidRPr="00F821E2" w:rsidRDefault="002011E4" w:rsidP="00F821E2">
      <w:pPr>
        <w:pStyle w:val="BodyText"/>
        <w:spacing w:before="158"/>
        <w:ind w:right="106"/>
        <w:jc w:val="left"/>
      </w:pPr>
      <w:r w:rsidRPr="00225AAC">
        <w:fldChar w:fldCharType="begin" w:fldLock="1"/>
      </w:r>
      <w:r w:rsidRPr="00225AAC">
        <w:instrText xml:space="preserve">ADDIN Mendeley Bibliography CSL_BIBLIOGRAPHY </w:instrText>
      </w:r>
      <w:r w:rsidRPr="00225AAC">
        <w:fldChar w:fldCharType="separate"/>
      </w:r>
      <w:r w:rsidR="00D8008B" w:rsidRPr="00F821E2">
        <w:t>Alyushin M V., Alyushin VM, Kolobashkina L V. 2018. Optimization of the data representation integrated form in the viola-jones algorithm for a person’s face search. Procedia Comput Sci [Internet]. 123:18–23. https://doi.org/10.1016/j.procs.2018.01.004</w:t>
      </w:r>
    </w:p>
    <w:p w:rsidR="00D8008B" w:rsidRPr="00F821E2" w:rsidRDefault="00D8008B" w:rsidP="00F821E2">
      <w:pPr>
        <w:pStyle w:val="BodyText"/>
        <w:spacing w:before="158"/>
        <w:ind w:right="106"/>
        <w:jc w:val="left"/>
      </w:pPr>
      <w:r w:rsidRPr="00F821E2">
        <w:t>Chandra MLR, Kumar BV, Sureshbabu B. 2018. IoT enabled home with smart security. 2017 Int Conf Energy, Commun Data Anal Soft Comput ICECDS 2017.:1193–1197. https://doi.org/10.1109/ICECDS.2017.8389630</w:t>
      </w:r>
    </w:p>
    <w:p w:rsidR="00D8008B" w:rsidRPr="00F821E2" w:rsidRDefault="00D8008B" w:rsidP="00F821E2">
      <w:pPr>
        <w:pStyle w:val="BodyText"/>
        <w:spacing w:before="158"/>
        <w:ind w:right="106"/>
        <w:jc w:val="left"/>
      </w:pPr>
      <w:r w:rsidRPr="00F821E2">
        <w:t>Chattaraj S, Chakraborty T, Koner C, Gupta S. 2023. Machine Learning in ASD. In: Agil Softw Dev [Internet]. [place unknown]: Wiley; p. 345–362. https://doi.org/10.1002/9781119896838.ch18</w:t>
      </w:r>
    </w:p>
    <w:p w:rsidR="00D8008B" w:rsidRPr="00F821E2" w:rsidRDefault="00D8008B" w:rsidP="00F821E2">
      <w:pPr>
        <w:pStyle w:val="BodyText"/>
        <w:spacing w:before="158"/>
        <w:ind w:right="106"/>
        <w:jc w:val="left"/>
      </w:pPr>
      <w:r w:rsidRPr="00F821E2">
        <w:t>Erratum regarding missing Declaration of Competing Interest statements in previously published articles (Journal of King Saud University - Computer and Information Sciences, (S1319157818300545), (10.1016/j.jksuci.2018.04.001)). 2020. J King Saud Univ - Comput Inf Sci. 32(10):1206–1207. https://doi.org/10.1016/j.jksuci.2020.10.026</w:t>
      </w:r>
    </w:p>
    <w:p w:rsidR="00D8008B" w:rsidRPr="00F821E2" w:rsidRDefault="00D8008B" w:rsidP="00F821E2">
      <w:pPr>
        <w:pStyle w:val="BodyText"/>
        <w:spacing w:before="158"/>
        <w:ind w:right="106"/>
        <w:jc w:val="left"/>
      </w:pPr>
      <w:r w:rsidRPr="00F821E2">
        <w:lastRenderedPageBreak/>
        <w:t>Faritha Banu J, Revathi R, Suganya M, Gladiss Merlin NR. 2020. IoT based Cloud integrated smart classroom for smart and a sustainable campus. Procedia Comput Sci. 172(2019):77–81. https://doi.org/10.1016/j.procs.2020.05.012</w:t>
      </w:r>
    </w:p>
    <w:p w:rsidR="00D8008B" w:rsidRPr="00F821E2" w:rsidRDefault="00D8008B" w:rsidP="00F821E2">
      <w:pPr>
        <w:pStyle w:val="BodyText"/>
        <w:spacing w:before="158"/>
        <w:ind w:right="106"/>
        <w:jc w:val="left"/>
      </w:pPr>
      <w:r w:rsidRPr="00F821E2">
        <w:t>Farooq MO. 2021. Multi-hop communication protocol for LoRa with software-defined networking extension. Internet of Things. 14:100379. https://doi.org/10.1016/j.iot.2021.100379</w:t>
      </w:r>
    </w:p>
    <w:p w:rsidR="00D8008B" w:rsidRPr="00F821E2" w:rsidRDefault="00D8008B" w:rsidP="00F821E2">
      <w:pPr>
        <w:pStyle w:val="BodyText"/>
        <w:spacing w:before="158"/>
        <w:ind w:right="106"/>
        <w:jc w:val="left"/>
      </w:pPr>
      <w:r w:rsidRPr="00F821E2">
        <w:t>Goyal H, Sidana K, Singh C, Jain A, Jindal S. 2022. A real time face mask detection system using convolutional neural network. Multimed Tools Appl.(November 2021). https://doi.org/10.1007/s11042-022-12166-x</w:t>
      </w:r>
    </w:p>
    <w:p w:rsidR="00D8008B" w:rsidRPr="00F821E2" w:rsidRDefault="00D8008B" w:rsidP="00F821E2">
      <w:pPr>
        <w:pStyle w:val="BodyText"/>
        <w:spacing w:before="158"/>
        <w:ind w:right="106"/>
        <w:jc w:val="left"/>
      </w:pPr>
      <w:r w:rsidRPr="00F821E2">
        <w:t>Gupta S. 2019. Chan-vese segmentation of SEM ferrite-pearlite microstructure and prediction of grain boundary. Int J Innov Technol Explor Eng [Internet]. 8(10):1495–1498. https://doi.org/10.35940/ijitee.A1024.0881019</w:t>
      </w:r>
    </w:p>
    <w:p w:rsidR="00D8008B" w:rsidRPr="00F821E2" w:rsidRDefault="00D8008B" w:rsidP="00F821E2">
      <w:pPr>
        <w:pStyle w:val="BodyText"/>
        <w:spacing w:before="158"/>
        <w:ind w:right="106"/>
        <w:jc w:val="left"/>
      </w:pPr>
      <w:r w:rsidRPr="00F821E2">
        <w:t>Gupta S, Sarkar J, Banerjee A, Bandyopadhyay NR, Ganguly S. 2019. Grain Boundary Detection and Phase Segmentation of SEM Ferrite–Pearlite Microstructure Using SLIC and Skeletonization. J Inst Eng Ser D [Internet]. 100(2):203–210. https://doi.org/10.1007/s40033-019-00194-1</w:t>
      </w:r>
    </w:p>
    <w:p w:rsidR="00D8008B" w:rsidRPr="00F821E2" w:rsidRDefault="00D8008B" w:rsidP="00F821E2">
      <w:pPr>
        <w:pStyle w:val="BodyText"/>
        <w:spacing w:before="158"/>
        <w:ind w:right="106"/>
        <w:jc w:val="left"/>
      </w:pPr>
      <w:r w:rsidRPr="00F821E2">
        <w:t>Gupta S, Sarkar J, Kundu M, Bandyopadhyay NR, Ganguly S. 2020. Automatic recognition of SEM microstructure and phases of steel using LBP and random decision forest operator. Measurement [Internet]. 151:107224. https://doi.org/10.1016/j.measurement.2019.107224</w:t>
      </w:r>
    </w:p>
    <w:p w:rsidR="00D8008B" w:rsidRPr="00F821E2" w:rsidRDefault="00D8008B" w:rsidP="00F821E2">
      <w:pPr>
        <w:pStyle w:val="BodyText"/>
        <w:spacing w:before="158"/>
        <w:ind w:right="106"/>
        <w:jc w:val="left"/>
      </w:pPr>
      <w:r w:rsidRPr="00F821E2">
        <w:t>Herrero R. 2019. A comparison of mechanisms for RTC in the context of IoT. Internet of Things. 8:100110. https://doi.org/10.1016/j.iot.2019.100110</w:t>
      </w:r>
    </w:p>
    <w:p w:rsidR="00D8008B" w:rsidRPr="00F821E2" w:rsidRDefault="00D8008B" w:rsidP="00F821E2">
      <w:pPr>
        <w:pStyle w:val="BodyText"/>
        <w:spacing w:before="158"/>
        <w:ind w:right="106"/>
        <w:jc w:val="left"/>
      </w:pPr>
      <w:r w:rsidRPr="00F821E2">
        <w:t>Khan M, Chakraborty S, Astya R, Khepra S. 2019. Face Detection and Recognition Using OpenCV. Proc - 2019 Int Conf Comput Commun Intell Syst ICCCIS 2019. 2019-Janua:116–119. https://doi.org/10.1109/ICCCIS48478.2019.8974493</w:t>
      </w:r>
    </w:p>
    <w:p w:rsidR="00D8008B" w:rsidRPr="00F821E2" w:rsidRDefault="00D8008B" w:rsidP="00F821E2">
      <w:pPr>
        <w:pStyle w:val="BodyText"/>
        <w:spacing w:before="158"/>
        <w:ind w:right="106"/>
        <w:jc w:val="left"/>
      </w:pPr>
      <w:r w:rsidRPr="00F821E2">
        <w:t>Królak A, Strumiłło P. 2012. Eye-blink detection system for human-computer interaction. Univers Access Inf Soc. 11(4):409–419. https://doi.org/10.1007/s10209-011-0256-6</w:t>
      </w:r>
    </w:p>
    <w:p w:rsidR="00D8008B" w:rsidRPr="00F821E2" w:rsidRDefault="00D8008B" w:rsidP="00F821E2">
      <w:pPr>
        <w:pStyle w:val="BodyText"/>
        <w:spacing w:before="158"/>
        <w:ind w:right="106"/>
        <w:jc w:val="left"/>
      </w:pPr>
      <w:r w:rsidRPr="00F821E2">
        <w:t>Mondal B, Chakraborty D, Bhattacherjee NK, Mukherjee P, Neogi S, Gupta S. 2022. Review for Meta-Heuristic Optimization Propels Machine Learning Computations Execution on Spam Comment Area Under Digital Security Aegis Region. In: Janusz Kacprzyk, Polish Academy of Sciences, Warsaw P, editor. Integr Meta-Heuristics Mach Learn Real-World Optim Probl [Internet]. [place unknown]: Springer Nature; p. 343–361. https://doi.org/10.1007/978-3-030-99079-4_13</w:t>
      </w:r>
    </w:p>
    <w:p w:rsidR="00D8008B" w:rsidRPr="00F821E2" w:rsidRDefault="00D8008B" w:rsidP="00F821E2">
      <w:pPr>
        <w:pStyle w:val="BodyText"/>
        <w:spacing w:before="158"/>
        <w:ind w:right="106"/>
        <w:jc w:val="left"/>
      </w:pPr>
      <w:r w:rsidRPr="00F821E2">
        <w:t>Mukherjee P, Mondal A, Dey S, Layek A, Neogi S, Gope M, Gupta S. 2022. Monitoring, Recognition and Attendance Automation in Online Class: Combination of Image Processing, Cryptography in IoT Security. In: Proc Int Conf Netw Secur Blockchain Technol [Internet]. Singapore: Springer; p. 18–27. https://doi.org/10.1007/978-981-19-3182-6_2</w:t>
      </w:r>
    </w:p>
    <w:p w:rsidR="00D8008B" w:rsidRPr="00F821E2" w:rsidRDefault="00D8008B" w:rsidP="00F821E2">
      <w:pPr>
        <w:pStyle w:val="BodyText"/>
        <w:spacing w:before="158"/>
        <w:ind w:right="106"/>
        <w:jc w:val="left"/>
      </w:pPr>
      <w:r w:rsidRPr="00F821E2">
        <w:t>Naveenkumar M, Ayyasamy V. 2016. OpenCV for Computer Vision Applications. Proc Natl Conf Big Data Cloud Comput [Internet].(March 2015):52–56. https://www.researchgate.net/publication/301590571_OpenCV_for_Computer_Vision_Applications</w:t>
      </w:r>
    </w:p>
    <w:p w:rsidR="00D8008B" w:rsidRPr="00F821E2" w:rsidRDefault="00D8008B" w:rsidP="00F821E2">
      <w:pPr>
        <w:pStyle w:val="BodyText"/>
        <w:spacing w:before="158"/>
        <w:ind w:right="106"/>
        <w:jc w:val="left"/>
      </w:pPr>
      <w:r w:rsidRPr="00F821E2">
        <w:t>Padilla R, Filho CC, Costa M. 2012. Evaluation of haar cascade classifiers designed for face detection. J WASET [Internet]. 6(4):323–326. http://www.waset.org/publications/2910</w:t>
      </w:r>
    </w:p>
    <w:p w:rsidR="00D8008B" w:rsidRPr="00F821E2" w:rsidRDefault="00D8008B" w:rsidP="00F821E2">
      <w:pPr>
        <w:pStyle w:val="BodyText"/>
        <w:spacing w:before="158"/>
        <w:ind w:right="106"/>
        <w:jc w:val="left"/>
      </w:pPr>
      <w:r w:rsidRPr="00F821E2">
        <w:t>Premkumar M, Ashokkumar SR, Mohanbabu G, Jeevanantham V, Jayakumar S. 2022. Security behavior analysis in web of things smart environments using deep belief networks. Int J Intell Networks [Internet]. 3(October):181–187. https://doi.org/10.1016/j.ijin.2022.10.003</w:t>
      </w:r>
    </w:p>
    <w:p w:rsidR="00D8008B" w:rsidRPr="00F821E2" w:rsidRDefault="00D8008B" w:rsidP="00F821E2">
      <w:pPr>
        <w:pStyle w:val="BodyText"/>
        <w:spacing w:before="158"/>
        <w:ind w:right="106"/>
        <w:jc w:val="left"/>
      </w:pPr>
      <w:r w:rsidRPr="00F821E2">
        <w:t>Sarker IH. 2019. A machine learning based robust prediction model for real-life mobile phone data. Internet of Things [Internet]. [accessed 2021 Jun 15] 5:180–193. https://doi.org/10.1016/j.iot.2019.01.007</w:t>
      </w:r>
    </w:p>
    <w:p w:rsidR="00D8008B" w:rsidRPr="00F821E2" w:rsidRDefault="00D8008B" w:rsidP="00F821E2">
      <w:pPr>
        <w:pStyle w:val="BodyText"/>
        <w:spacing w:before="158"/>
        <w:ind w:right="106"/>
        <w:jc w:val="left"/>
      </w:pPr>
      <w:r w:rsidRPr="00F821E2">
        <w:t>Sathiyaprasad B. 2023. Ontology-based video retrieval using modified classification technique by learning in smart surveillance applications. Int J Cogn Comput Eng [Internet]. 4(February):55–64. https://doi.org/10.1016/j.ijcce.2023.02.003</w:t>
      </w:r>
    </w:p>
    <w:p w:rsidR="00D8008B" w:rsidRPr="00F821E2" w:rsidRDefault="00D8008B" w:rsidP="00F821E2">
      <w:pPr>
        <w:pStyle w:val="BodyText"/>
        <w:spacing w:before="158"/>
        <w:ind w:right="106"/>
        <w:jc w:val="left"/>
      </w:pPr>
      <w:r w:rsidRPr="00F821E2">
        <w:t>Tian DP. 2013. A review on image feature extraction and representation techniques. Int J Multimed Ubiquitous Eng. 8(4):385–395. https://doi.org/10.1109/HIS.2012.6421310</w:t>
      </w:r>
    </w:p>
    <w:p w:rsidR="00D8008B" w:rsidRPr="00F821E2" w:rsidRDefault="00D8008B" w:rsidP="00F821E2">
      <w:pPr>
        <w:pStyle w:val="BodyText"/>
        <w:spacing w:before="158"/>
        <w:ind w:right="106"/>
        <w:jc w:val="left"/>
      </w:pPr>
      <w:r w:rsidRPr="00F821E2">
        <w:t>Wang NJ, Chang SC, Chou PJ. 2012. A real-time multi-face detection system implemented on FPGA. ISPACS 2012 - IEEE Int Symp Intell Signal Process Commun Syst.:333–337. https://doi.org/10.1109/ISPACS.2012.6473506</w:t>
      </w:r>
    </w:p>
    <w:p w:rsidR="00D8008B" w:rsidRPr="00D8008B" w:rsidRDefault="00D8008B" w:rsidP="00F821E2">
      <w:pPr>
        <w:pStyle w:val="BodyText"/>
        <w:spacing w:before="158"/>
        <w:ind w:right="106"/>
        <w:jc w:val="left"/>
      </w:pPr>
      <w:r w:rsidRPr="00F821E2">
        <w:t xml:space="preserve">Zhang H, Fritts JE, Goldman SA. 2008. Image segmentation evaluation: A survey of unsupervised methods. Comput </w:t>
      </w:r>
      <w:r w:rsidRPr="00F821E2">
        <w:lastRenderedPageBreak/>
        <w:t>Vis Image Underst. 110(2):260–280. https://doi.org/10.1016/j.cviu.2007.08.003</w:t>
      </w:r>
    </w:p>
    <w:p w:rsidR="00BD7DF9" w:rsidRPr="00225AAC" w:rsidRDefault="002011E4" w:rsidP="00F821E2">
      <w:pPr>
        <w:pStyle w:val="BodyText"/>
        <w:spacing w:before="158"/>
        <w:ind w:right="106"/>
        <w:jc w:val="left"/>
      </w:pPr>
      <w:r w:rsidRPr="00225AAC">
        <w:fldChar w:fldCharType="end"/>
      </w:r>
    </w:p>
    <w:sectPr w:rsidR="00BD7DF9" w:rsidRPr="00225AAC">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578E"/>
    <w:multiLevelType w:val="hybridMultilevel"/>
    <w:tmpl w:val="35BE1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96664"/>
    <w:multiLevelType w:val="hybridMultilevel"/>
    <w:tmpl w:val="C59214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9"/>
    <w:rsid w:val="002011E4"/>
    <w:rsid w:val="00225AAC"/>
    <w:rsid w:val="003C572B"/>
    <w:rsid w:val="004630D0"/>
    <w:rsid w:val="00712996"/>
    <w:rsid w:val="007A3507"/>
    <w:rsid w:val="007B6319"/>
    <w:rsid w:val="008714BD"/>
    <w:rsid w:val="009A6EB1"/>
    <w:rsid w:val="00A752B3"/>
    <w:rsid w:val="00BD7DF9"/>
    <w:rsid w:val="00CA6DA7"/>
    <w:rsid w:val="00D8008B"/>
    <w:rsid w:val="00F30362"/>
    <w:rsid w:val="00F8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BD88"/>
  <w15:docId w15:val="{BAEAD581-816B-4DD3-BEC0-A733F944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9"/>
      <w:ind w:left="100"/>
      <w:jc w:val="both"/>
      <w:outlineLvl w:val="0"/>
    </w:pPr>
    <w:rPr>
      <w:b/>
      <w:bCs/>
      <w:sz w:val="28"/>
      <w:szCs w:val="28"/>
    </w:rPr>
  </w:style>
  <w:style w:type="paragraph" w:styleId="Heading2">
    <w:name w:val="heading 2"/>
    <w:basedOn w:val="Normal"/>
    <w:uiPriority w:val="1"/>
    <w:qFormat/>
    <w:pPr>
      <w:spacing w:before="159"/>
      <w:ind w:left="100"/>
      <w:jc w:val="both"/>
      <w:outlineLvl w:val="1"/>
    </w:pPr>
    <w:rPr>
      <w:b/>
      <w:bCs/>
      <w:sz w:val="20"/>
      <w:szCs w:val="20"/>
    </w:rPr>
  </w:style>
  <w:style w:type="paragraph" w:styleId="Heading3">
    <w:name w:val="heading 3"/>
    <w:basedOn w:val="Normal"/>
    <w:uiPriority w:val="1"/>
    <w:qFormat/>
    <w:pPr>
      <w:spacing w:before="159"/>
      <w:ind w:left="100"/>
      <w:jc w:val="both"/>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24"/>
      <w:jc w:val="center"/>
    </w:pPr>
  </w:style>
  <w:style w:type="paragraph" w:styleId="Caption">
    <w:name w:val="caption"/>
    <w:basedOn w:val="Normal"/>
    <w:next w:val="Normal"/>
    <w:uiPriority w:val="35"/>
    <w:unhideWhenUsed/>
    <w:qFormat/>
    <w:rsid w:val="004630D0"/>
    <w:pPr>
      <w:widowControl/>
      <w:autoSpaceDE/>
      <w:autoSpaceDN/>
      <w:spacing w:after="200"/>
    </w:pPr>
    <w:rPr>
      <w:rFonts w:asciiTheme="minorHAnsi" w:eastAsiaTheme="minorHAnsi" w:hAnsiTheme="minorHAnsi" w:cstheme="minorBidi"/>
      <w:i/>
      <w:iCs/>
      <w:color w:val="1F497D" w:themeColor="text2"/>
      <w:sz w:val="18"/>
      <w:szCs w:val="18"/>
    </w:rPr>
  </w:style>
  <w:style w:type="character" w:styleId="Hyperlink">
    <w:name w:val="Hyperlink"/>
    <w:basedOn w:val="DefaultParagraphFont"/>
    <w:uiPriority w:val="99"/>
    <w:unhideWhenUsed/>
    <w:rsid w:val="009A6EB1"/>
    <w:rPr>
      <w:color w:val="0000FF" w:themeColor="hyperlink"/>
      <w:u w:val="single"/>
    </w:rPr>
  </w:style>
  <w:style w:type="paragraph" w:styleId="BalloonText">
    <w:name w:val="Balloon Text"/>
    <w:basedOn w:val="Normal"/>
    <w:link w:val="BalloonTextChar"/>
    <w:uiPriority w:val="99"/>
    <w:semiHidden/>
    <w:unhideWhenUsed/>
    <w:rsid w:val="008714BD"/>
    <w:rPr>
      <w:rFonts w:ascii="Tahoma" w:hAnsi="Tahoma" w:cs="Tahoma"/>
      <w:sz w:val="16"/>
      <w:szCs w:val="16"/>
    </w:rPr>
  </w:style>
  <w:style w:type="character" w:customStyle="1" w:styleId="BalloonTextChar">
    <w:name w:val="Balloon Text Char"/>
    <w:basedOn w:val="DefaultParagraphFont"/>
    <w:link w:val="BalloonText"/>
    <w:uiPriority w:val="99"/>
    <w:semiHidden/>
    <w:rsid w:val="008714BD"/>
    <w:rPr>
      <w:rFonts w:ascii="Tahoma" w:eastAsia="Times New Roman" w:hAnsi="Tahoma" w:cs="Tahoma"/>
      <w:sz w:val="16"/>
      <w:szCs w:val="16"/>
    </w:rPr>
  </w:style>
  <w:style w:type="character" w:styleId="BookTitle">
    <w:name w:val="Book Title"/>
    <w:basedOn w:val="DefaultParagraphFont"/>
    <w:uiPriority w:val="33"/>
    <w:qFormat/>
    <w:rsid w:val="003C572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57758">
      <w:bodyDiv w:val="1"/>
      <w:marLeft w:val="0"/>
      <w:marRight w:val="0"/>
      <w:marTop w:val="0"/>
      <w:marBottom w:val="0"/>
      <w:divBdr>
        <w:top w:val="none" w:sz="0" w:space="0" w:color="auto"/>
        <w:left w:val="none" w:sz="0" w:space="0" w:color="auto"/>
        <w:bottom w:val="none" w:sz="0" w:space="0" w:color="auto"/>
        <w:right w:val="none" w:sz="0" w:space="0" w:color="auto"/>
      </w:divBdr>
    </w:div>
    <w:div w:id="543637365">
      <w:bodyDiv w:val="1"/>
      <w:marLeft w:val="0"/>
      <w:marRight w:val="0"/>
      <w:marTop w:val="0"/>
      <w:marBottom w:val="0"/>
      <w:divBdr>
        <w:top w:val="none" w:sz="0" w:space="0" w:color="auto"/>
        <w:left w:val="none" w:sz="0" w:space="0" w:color="auto"/>
        <w:bottom w:val="none" w:sz="0" w:space="0" w:color="auto"/>
        <w:right w:val="none" w:sz="0" w:space="0" w:color="auto"/>
      </w:divBdr>
    </w:div>
    <w:div w:id="807166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gatisuman185@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hkgauttam9135@gmail.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mail:%20ankitrajsrivastava222@gmail.com,%2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20mail2k.roy@gmail.com,%20joyjit.patra@bcrec.ac.in,%20subir2276@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9B524-85F8-44F1-B362-C6C84BA92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12834</Words>
  <Characters>73154</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Gagan Manocha</dc:creator>
  <cp:lastModifiedBy>Ankit Raj Srivastava</cp:lastModifiedBy>
  <cp:revision>2</cp:revision>
  <dcterms:created xsi:type="dcterms:W3CDTF">2023-03-30T10:58:00Z</dcterms:created>
  <dcterms:modified xsi:type="dcterms:W3CDTF">2023-03-30T10:58:00Z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2023-03-02T00:00:00Z</vt:filetime>
  </property>
  <property fmtid="{D5CDD505-2E9C-101B-9397-08002B2CF9AE}" pid="3" name="Creator">
    <vt:lpwstr>Microsoft® Word 2021</vt:lpwstr>
  </property>
  <property fmtid="{D5CDD505-2E9C-101B-9397-08002B2CF9AE}" pid="4" name="LastSaved">
    <vt:filetime>2023-03-29T00:00:00Z</vt:filetime>
  </property>
  <property fmtid="{D5CDD505-2E9C-101B-9397-08002B2CF9AE}" pid="5" name="Mendeley Recent Style Id 0_1">
    <vt:lpwstr>http://www.zotero.org/styles/acm-sigchi-proceedings</vt:lpwstr>
  </property>
  <property fmtid="{D5CDD505-2E9C-101B-9397-08002B2CF9AE}" pid="6" name="Mendeley Recent Style Name 0_1">
    <vt:lpwstr>ACM SIGCHI Proceedings (2016)</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9th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http://www.zotero.org/styles/taylor-and-francis-council-of-science-editors-author-date</vt:lpwstr>
  </property>
  <property fmtid="{D5CDD505-2E9C-101B-9397-08002B2CF9AE}" pid="24" name="Mendeley Recent Style Name 9_1">
    <vt:lpwstr>Taylor &amp; Francis - Council of Science Editors (author-date)</vt:lpwstr>
  </property>
  <property fmtid="{D5CDD505-2E9C-101B-9397-08002B2CF9AE}" pid="25" name="Mendeley Document_1">
    <vt:lpwstr>True</vt:lpwstr>
  </property>
  <property fmtid="{D5CDD505-2E9C-101B-9397-08002B2CF9AE}" pid="26" name="Mendeley Citation Style_1">
    <vt:lpwstr>http://www.zotero.org/styles/taylor-and-francis-council-of-science-editors-author-date</vt:lpwstr>
  </property>
  <property fmtid="{D5CDD505-2E9C-101B-9397-08002B2CF9AE}" pid="27" name="Mendeley Unique User Id_1">
    <vt:lpwstr>fec46838-b9bd-3b8b-8079-82e03de2adb0</vt:lpwstr>
  </property>
</Properties>
</file>