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color w:val="595959"/>
          <w:sz w:val="20"/>
        </w:rPr>
        <w:t>Birla Institute of Technology &amp; Science, Pilani</w:t>
      </w:r>
    </w:p>
    <w:p>
      <w:pPr>
        <w:spacing w:after="200" w:before="0"/>
        <w:jc w:val="center"/>
      </w:pPr>
      <w:r>
        <w:rPr>
          <w:b w:val="0"/>
          <w:i w:val="0"/>
          <w:color w:val="595959"/>
          <w:sz w:val="20"/>
        </w:rPr>
        <w:t>Machine Learning Engineering (PCAM* ZC412)</w:t>
      </w:r>
    </w:p>
    <w:p>
      <w:pPr>
        <w:spacing w:after="60" w:before="0"/>
        <w:jc w:val="center"/>
      </w:pPr>
      <w:r>
        <w:rPr>
          <w:b/>
          <w:i w:val="0"/>
          <w:color w:val="1F4E79"/>
          <w:sz w:val="44"/>
        </w:rPr>
        <w:t>EC-1 Mini-Project Report</w:t>
      </w:r>
    </w:p>
    <w:p>
      <w:pPr>
        <w:spacing w:after="240" w:before="0"/>
        <w:jc w:val="center"/>
      </w:pPr>
      <w:r>
        <w:rPr>
          <w:b/>
          <w:i w:val="0"/>
          <w:sz w:val="26"/>
        </w:rPr>
        <w:t>Flavor B — Image-Based Defect / Quality Classifier</w:t>
      </w:r>
    </w:p>
    <w:p>
      <w:pPr>
        <w:pBdr>
          <w:bottom w:val="single" w:sz="6" w:color="BFBFBF"/>
        </w:pBdr>
        <w:spacing w:after="120"/>
      </w:pPr>
    </w:p>
    <w:tbl>
      <w:tblPr>
        <w:tblStyle w:val="TableGrid"/>
        <w:tblW w:type="auto" w:w="0"/>
        <w:jc w:val="center"/>
        <w:tblLayout w:type="fixed"/>
        <w:tblLook w:firstColumn="1" w:firstRow="1" w:lastColumn="0" w:lastRow="0" w:noHBand="0" w:noVBand="1" w:val="04A0"/>
      </w:tblPr>
      <w:tblGrid>
        <w:gridCol w:w="4986"/>
        <w:gridCol w:w="4986"/>
      </w:tblGrid>
      <w:tr>
        <w:tc>
          <w:tcPr>
            <w:tcW w:type="dxa" w:w="2268"/>
          </w:tcPr>
          <w:p>
            <w:pPr>
              <w:spacing w:after="40" w:before="40"/>
            </w:pPr>
            <w:r/>
            <w:r>
              <w:rPr>
                <w:b/>
                <w:sz w:val="20"/>
              </w:rPr>
              <w:t>Flavor selected</w:t>
            </w:r>
          </w:p>
        </w:tc>
        <w:tc>
          <w:tcPr>
            <w:tcW w:type="dxa" w:w="7087"/>
          </w:tcPr>
          <w:p>
            <w:pPr>
              <w:spacing w:after="40" w:before="40"/>
            </w:pPr>
            <w:r/>
            <w:r>
              <w:rPr>
                <w:b w:val="0"/>
                <w:sz w:val="20"/>
              </w:rPr>
              <w:t>B — Image-Based Defect / Quality Classifier</w:t>
            </w:r>
          </w:p>
        </w:tc>
      </w:tr>
      <w:tr>
        <w:tc>
          <w:tcPr>
            <w:tcW w:type="dxa" w:w="2268"/>
            <w:shd w:val="clear" w:fill="EEF3F9"/>
          </w:tcPr>
          <w:p>
            <w:pPr>
              <w:spacing w:after="40" w:before="40"/>
            </w:pPr>
            <w:r/>
            <w:r>
              <w:rPr>
                <w:b/>
                <w:sz w:val="20"/>
              </w:rPr>
              <w:t>Modules covered</w:t>
            </w:r>
          </w:p>
        </w:tc>
        <w:tc>
          <w:tcPr>
            <w:tcW w:type="dxa" w:w="7087"/>
            <w:shd w:val="clear" w:fill="EEF3F9"/>
          </w:tcPr>
          <w:p>
            <w:pPr>
              <w:spacing w:after="40" w:before="40"/>
            </w:pPr>
            <w:r/>
            <w:r>
              <w:rPr>
                <w:b w:val="0"/>
                <w:sz w:val="20"/>
              </w:rPr>
              <w:t>M2 → M3 → M4 → M5</w:t>
            </w:r>
          </w:p>
        </w:tc>
      </w:tr>
      <w:tr>
        <w:tc>
          <w:tcPr>
            <w:tcW w:type="dxa" w:w="2268"/>
          </w:tcPr>
          <w:p>
            <w:pPr>
              <w:spacing w:after="40" w:before="40"/>
            </w:pPr>
            <w:r/>
            <w:r>
              <w:rPr>
                <w:b/>
                <w:sz w:val="20"/>
              </w:rPr>
              <w:t>Dataset</w:t>
            </w:r>
          </w:p>
        </w:tc>
        <w:tc>
          <w:tcPr>
            <w:tcW w:type="dxa" w:w="7087"/>
          </w:tcPr>
          <w:p>
            <w:pPr>
              <w:spacing w:after="40" w:before="40"/>
            </w:pPr>
            <w:r/>
            <w:r>
              <w:rPr>
                <w:b w:val="0"/>
                <w:sz w:val="20"/>
              </w:rPr>
              <w:t>Casting Product Image Data for Quality Inspection (Kaggle) — 7,284 images after validation</w:t>
            </w:r>
          </w:p>
        </w:tc>
      </w:tr>
      <w:tr>
        <w:tc>
          <w:tcPr>
            <w:tcW w:type="dxa" w:w="2268"/>
            <w:shd w:val="clear" w:fill="EEF3F9"/>
          </w:tcPr>
          <w:p>
            <w:pPr>
              <w:spacing w:after="40" w:before="40"/>
            </w:pPr>
            <w:r/>
            <w:r>
              <w:rPr>
                <w:b/>
                <w:sz w:val="20"/>
              </w:rPr>
              <w:t>Repository</w:t>
            </w:r>
          </w:p>
        </w:tc>
        <w:tc>
          <w:tcPr>
            <w:tcW w:type="dxa" w:w="7087"/>
            <w:shd w:val="clear" w:fill="EEF3F9"/>
          </w:tcPr>
          <w:p>
            <w:pPr>
              <w:spacing w:after="40" w:before="40"/>
            </w:pPr>
            <w:r/>
            <w:r>
              <w:rPr>
                <w:b w:val="0"/>
                <w:sz w:val="20"/>
              </w:rPr>
              <w:t>https://github.com/Ankit-saha-iiitbbsr/ML-Engg-mini-project</w:t>
            </w:r>
          </w:p>
        </w:tc>
      </w:tr>
      <w:tr>
        <w:tc>
          <w:tcPr>
            <w:tcW w:type="dxa" w:w="2268"/>
          </w:tcPr>
          <w:p>
            <w:pPr>
              <w:spacing w:after="40" w:before="40"/>
            </w:pPr>
            <w:r/>
            <w:r>
              <w:rPr>
                <w:b/>
                <w:sz w:val="20"/>
              </w:rPr>
              <w:t>Group members</w:t>
            </w:r>
          </w:p>
        </w:tc>
        <w:tc>
          <w:tcPr>
            <w:tcW w:type="dxa" w:w="7087"/>
          </w:tcPr>
          <w:p>
            <w:pPr>
              <w:spacing w:after="40" w:before="40"/>
            </w:pPr>
            <w:r/>
            <w:r>
              <w:rPr>
                <w:b w:val="0"/>
                <w:sz w:val="20"/>
              </w:rPr>
              <w:t>[ to be completed ]</w:t>
            </w:r>
          </w:p>
        </w:tc>
      </w:tr>
      <w:tr>
        <w:tc>
          <w:tcPr>
            <w:tcW w:type="dxa" w:w="2268"/>
            <w:shd w:val="clear" w:fill="EEF3F9"/>
          </w:tcPr>
          <w:p>
            <w:pPr>
              <w:spacing w:after="40" w:before="40"/>
            </w:pPr>
            <w:r/>
            <w:r>
              <w:rPr>
                <w:b/>
                <w:sz w:val="20"/>
              </w:rPr>
              <w:t>Date</w:t>
            </w:r>
          </w:p>
        </w:tc>
        <w:tc>
          <w:tcPr>
            <w:tcW w:type="dxa" w:w="7087"/>
            <w:shd w:val="clear" w:fill="EEF3F9"/>
          </w:tcPr>
          <w:p>
            <w:pPr>
              <w:spacing w:after="40" w:before="40"/>
            </w:pPr>
            <w:r/>
            <w:r>
              <w:rPr>
                <w:b w:val="0"/>
                <w:sz w:val="20"/>
              </w:rPr>
              <w:t>22 August 2026</w:t>
            </w:r>
          </w:p>
        </w:tc>
      </w:tr>
    </w:tbl>
    <w:p>
      <w:pPr>
        <w:spacing w:after="200" w:before="0"/>
      </w:pPr>
    </w:p>
    <w:p>
      <w:pPr>
        <w:pStyle w:val="Heading2"/>
        <w:keepNext/>
        <w:pageBreakBefore w:val="0"/>
        <w:spacing w:before="200" w:after="100"/>
      </w:pPr>
      <w:r>
        <w:rPr>
          <w:color w:val="1F4E79"/>
          <w:sz w:val="24"/>
        </w:rPr>
        <w:t>Executive Summary</w:t>
      </w:r>
    </w:p>
    <w:p>
      <w:pPr>
        <w:spacing w:after="120" w:before="0"/>
      </w:pPr>
      <w:r>
        <w:rPr>
          <w:b w:val="0"/>
          <w:i w:val="0"/>
          <w:sz w:val="20"/>
        </w:rPr>
        <w:t>A quality-assurance team needs to flag defective submersible-pump impellers from images captured on the production line, and needs the system to keep working when the lighting, the camera or the product mix changes.</w:t>
      </w:r>
    </w:p>
    <w:p>
      <w:pPr>
        <w:spacing w:after="120" w:before="0"/>
      </w:pPr>
      <w:r>
        <w:rPr>
          <w:b w:val="0"/>
          <w:i w:val="0"/>
          <w:sz w:val="20"/>
        </w:rPr>
        <w:t>This project delivers that as an end-to-end ML system rather than a model in a notebook: raw images enter a validated and versioned data pipeline; four models compete under tracked experiments; the winner is gated and promoted; it is served behind a REST API; and it is then monitored in production with drift detection and a documented retraining policy.</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val="clear" w:fill="1F4E79"/>
          </w:tcPr>
          <w:p>
            <w:pPr>
              <w:spacing w:after="40" w:before="40"/>
            </w:pPr>
            <w:r/>
            <w:r>
              <w:rPr>
                <w:b/>
                <w:color w:val="FFFFFF"/>
                <w:sz w:val="19"/>
              </w:rPr>
              <w:t>Outcome</w:t>
            </w:r>
          </w:p>
        </w:tc>
        <w:tc>
          <w:tcPr>
            <w:tcW w:type="dxa" w:w="7087"/>
            <w:shd w:val="clear" w:fill="1F4E79"/>
          </w:tcPr>
          <w:p>
            <w:pPr>
              <w:spacing w:after="40" w:before="40"/>
            </w:pPr>
            <w:r/>
            <w:r>
              <w:rPr>
                <w:b/>
                <w:color w:val="FFFFFF"/>
                <w:sz w:val="19"/>
              </w:rPr>
              <w:t>Result</w:t>
            </w:r>
          </w:p>
        </w:tc>
      </w:tr>
      <w:tr>
        <w:tc>
          <w:tcPr>
            <w:tcW w:type="dxa" w:w="2268"/>
          </w:tcPr>
          <w:p>
            <w:pPr>
              <w:spacing w:after="40" w:before="40"/>
            </w:pPr>
            <w:r/>
            <w:r>
              <w:rPr>
                <w:b w:val="0"/>
                <w:sz w:val="19"/>
              </w:rPr>
              <w:t>Model promoted</w:t>
            </w:r>
          </w:p>
        </w:tc>
        <w:tc>
          <w:tcPr>
            <w:tcW w:type="dxa" w:w="7087"/>
          </w:tcPr>
          <w:p>
            <w:pPr>
              <w:spacing w:after="40" w:before="40"/>
            </w:pPr>
            <w:r/>
            <w:r>
              <w:rPr>
                <w:b w:val="0"/>
                <w:sz w:val="19"/>
              </w:rPr>
              <w:t>baseline_cnn — test F1 0.9970, defect recall 0.9952</w:t>
            </w:r>
          </w:p>
        </w:tc>
      </w:tr>
      <w:tr>
        <w:tc>
          <w:tcPr>
            <w:tcW w:type="dxa" w:w="2268"/>
            <w:shd w:val="clear" w:fill="EEF3F9"/>
          </w:tcPr>
          <w:p>
            <w:pPr>
              <w:spacing w:after="40" w:before="40"/>
            </w:pPr>
            <w:r/>
            <w:r>
              <w:rPr>
                <w:b w:val="0"/>
                <w:sz w:val="19"/>
              </w:rPr>
              <w:t>Inference cost</w:t>
            </w:r>
          </w:p>
        </w:tc>
        <w:tc>
          <w:tcPr>
            <w:tcW w:type="dxa" w:w="7087"/>
            <w:shd w:val="clear" w:fill="EEF3F9"/>
          </w:tcPr>
          <w:p>
            <w:pPr>
              <w:spacing w:after="40" w:before="40"/>
            </w:pPr>
            <w:r/>
            <w:r>
              <w:rPr>
                <w:b w:val="0"/>
                <w:sz w:val="19"/>
              </w:rPr>
              <w:t>2.79 ms p95, 628 images/s batched</w:t>
            </w:r>
          </w:p>
        </w:tc>
      </w:tr>
      <w:tr>
        <w:tc>
          <w:tcPr>
            <w:tcW w:type="dxa" w:w="2268"/>
          </w:tcPr>
          <w:p>
            <w:pPr>
              <w:spacing w:after="40" w:before="40"/>
            </w:pPr>
            <w:r/>
            <w:r>
              <w:rPr>
                <w:b w:val="0"/>
                <w:sz w:val="19"/>
              </w:rPr>
              <w:t>API performance</w:t>
            </w:r>
          </w:p>
        </w:tc>
        <w:tc>
          <w:tcPr>
            <w:tcW w:type="dxa" w:w="7087"/>
          </w:tcPr>
          <w:p>
            <w:pPr>
              <w:spacing w:after="40" w:before="40"/>
            </w:pPr>
            <w:r/>
            <w:r>
              <w:rPr>
                <w:b w:val="0"/>
                <w:sz w:val="19"/>
              </w:rPr>
              <w:t>41.72 req/s, p95 106.96 ms, 200/200 succeeded</w:t>
            </w:r>
          </w:p>
        </w:tc>
      </w:tr>
      <w:tr>
        <w:tc>
          <w:tcPr>
            <w:tcW w:type="dxa" w:w="2268"/>
            <w:shd w:val="clear" w:fill="EEF3F9"/>
          </w:tcPr>
          <w:p>
            <w:pPr>
              <w:spacing w:after="40" w:before="40"/>
            </w:pPr>
            <w:r/>
            <w:r>
              <w:rPr>
                <w:b w:val="0"/>
                <w:sz w:val="19"/>
              </w:rPr>
              <w:t>Data issues caught</w:t>
            </w:r>
          </w:p>
        </w:tc>
        <w:tc>
          <w:tcPr>
            <w:tcW w:type="dxa" w:w="7087"/>
            <w:shd w:val="clear" w:fill="EEF3F9"/>
          </w:tcPr>
          <w:p>
            <w:pPr>
              <w:spacing w:after="40" w:before="40"/>
            </w:pPr>
            <w:r/>
            <w:r>
              <w:rPr>
                <w:b w:val="0"/>
                <w:sz w:val="19"/>
              </w:rPr>
              <w:t>64 exact duplicates dropped; 412 near-duplicates grouped to prevent train/test leakage</w:t>
            </w:r>
          </w:p>
        </w:tc>
      </w:tr>
      <w:tr>
        <w:tc>
          <w:tcPr>
            <w:tcW w:type="dxa" w:w="2268"/>
          </w:tcPr>
          <w:p>
            <w:pPr>
              <w:spacing w:after="40" w:before="40"/>
            </w:pPr>
            <w:r/>
            <w:r>
              <w:rPr>
                <w:b w:val="0"/>
                <w:sz w:val="19"/>
              </w:rPr>
              <w:t>Drift scenarios</w:t>
            </w:r>
          </w:p>
        </w:tc>
        <w:tc>
          <w:tcPr>
            <w:tcW w:type="dxa" w:w="7087"/>
          </w:tcPr>
          <w:p>
            <w:pPr>
              <w:spacing w:after="40" w:before="40"/>
            </w:pPr>
            <w:r/>
            <w:r>
              <w:rPr>
                <w:b w:val="0"/>
                <w:sz w:val="19"/>
              </w:rPr>
              <w:t>8 evaluated, including one real un-simulated camera shift</w:t>
            </w:r>
          </w:p>
        </w:tc>
      </w:tr>
      <w:tr>
        <w:tc>
          <w:tcPr>
            <w:tcW w:type="dxa" w:w="2268"/>
            <w:shd w:val="clear" w:fill="EEF3F9"/>
          </w:tcPr>
          <w:p>
            <w:pPr>
              <w:spacing w:after="40" w:before="40"/>
            </w:pPr>
            <w:r/>
            <w:r>
              <w:rPr>
                <w:b w:val="0"/>
                <w:sz w:val="19"/>
              </w:rPr>
              <w:t>Automated tests</w:t>
            </w:r>
          </w:p>
        </w:tc>
        <w:tc>
          <w:tcPr>
            <w:tcW w:type="dxa" w:w="7087"/>
            <w:shd w:val="clear" w:fill="EEF3F9"/>
          </w:tcPr>
          <w:p>
            <w:pPr>
              <w:spacing w:after="40" w:before="40"/>
            </w:pPr>
            <w:r/>
            <w:r>
              <w:rPr>
                <w:b w:val="0"/>
                <w:sz w:val="19"/>
              </w:rPr>
              <w:t>127 passing, run by CI on every push</w:t>
            </w:r>
          </w:p>
        </w:tc>
      </w:tr>
    </w:tbl>
    <w:p>
      <w:pPr>
        <w:pStyle w:val="Heading1"/>
        <w:keepNext/>
        <w:pageBreakBefore/>
        <w:spacing w:before="240" w:after="100"/>
      </w:pPr>
      <w:r>
        <w:rPr>
          <w:color w:val="1F4E79"/>
          <w:sz w:val="30"/>
        </w:rPr>
        <w:t>4.  General Expectations</w:t>
      </w:r>
    </w:p>
    <w:p>
      <w:pPr>
        <w:pStyle w:val="Heading2"/>
        <w:keepNext/>
        <w:pageBreakBefore w:val="0"/>
        <w:spacing w:before="200" w:after="100"/>
      </w:pPr>
      <w:r>
        <w:rPr>
          <w:color w:val="1F4E79"/>
          <w:sz w:val="24"/>
        </w:rPr>
        <w:t>4.1  Group work</w:t>
      </w:r>
    </w:p>
    <w:p>
      <w:pPr>
        <w:spacing w:after="120" w:before="0"/>
      </w:pPr>
      <w:r>
        <w:rPr>
          <w:b w:val="0"/>
          <w:i w:val="0"/>
          <w:sz w:val="20"/>
        </w:rPr>
        <w:t>Carried out by the registered project group; member names and IDs are listed on the title page.</w:t>
      </w:r>
    </w:p>
    <w:p>
      <w:pPr>
        <w:pStyle w:val="Heading2"/>
        <w:keepNext/>
        <w:pageBreakBefore w:val="0"/>
        <w:spacing w:before="200" w:after="100"/>
      </w:pPr>
      <w:r>
        <w:rPr>
          <w:color w:val="1F4E79"/>
          <w:sz w:val="24"/>
        </w:rPr>
        <w:t>4.2  Open-source tools only</w:t>
      </w:r>
    </w:p>
    <w:p>
      <w:pPr>
        <w:spacing w:after="120" w:before="0"/>
      </w:pPr>
      <w:r>
        <w:rPr>
          <w:b w:val="0"/>
          <w:i w:val="0"/>
          <w:sz w:val="20"/>
        </w:rPr>
        <w:t>Every component of the stack is open source. No proprietary or paid service is used at any stage.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175"/>
            <w:shd w:val="clear" w:fill="1F4E79"/>
          </w:tcPr>
          <w:p>
            <w:pPr>
              <w:spacing w:after="40" w:before="40"/>
            </w:pPr>
            <w:r/>
            <w:r>
              <w:rPr>
                <w:b/>
                <w:color w:val="FFFFFF"/>
                <w:sz w:val="18"/>
              </w:rPr>
              <w:t>Concern</w:t>
            </w:r>
          </w:p>
        </w:tc>
        <w:tc>
          <w:tcPr>
            <w:tcW w:type="dxa" w:w="3912"/>
            <w:shd w:val="clear" w:fill="1F4E79"/>
          </w:tcPr>
          <w:p>
            <w:pPr>
              <w:spacing w:after="40" w:before="40"/>
            </w:pPr>
            <w:r/>
            <w:r>
              <w:rPr>
                <w:b/>
                <w:color w:val="FFFFFF"/>
                <w:sz w:val="18"/>
              </w:rPr>
              <w:t>Tool</w:t>
            </w:r>
          </w:p>
        </w:tc>
        <w:tc>
          <w:tcPr>
            <w:tcW w:type="dxa" w:w="2268"/>
            <w:shd w:val="clear" w:fill="1F4E79"/>
          </w:tcPr>
          <w:p>
            <w:pPr>
              <w:spacing w:after="40" w:before="40"/>
            </w:pPr>
            <w:r/>
            <w:r>
              <w:rPr>
                <w:b/>
                <w:color w:val="FFFFFF"/>
                <w:sz w:val="18"/>
              </w:rPr>
              <w:t>Licence</w:t>
            </w:r>
          </w:p>
        </w:tc>
      </w:tr>
      <w:tr>
        <w:tc>
          <w:tcPr>
            <w:tcW w:type="dxa" w:w="3175"/>
          </w:tcPr>
          <w:p>
            <w:pPr>
              <w:spacing w:after="40" w:before="40"/>
            </w:pPr>
            <w:r/>
            <w:r>
              <w:rPr>
                <w:b w:val="0"/>
                <w:sz w:val="18"/>
              </w:rPr>
              <w:t>Experiment tracking &amp; model registry</w:t>
            </w:r>
          </w:p>
        </w:tc>
        <w:tc>
          <w:tcPr>
            <w:tcW w:type="dxa" w:w="3912"/>
          </w:tcPr>
          <w:p>
            <w:pPr>
              <w:spacing w:after="40" w:before="40"/>
            </w:pPr>
            <w:r/>
            <w:r>
              <w:rPr>
                <w:b w:val="0"/>
                <w:sz w:val="18"/>
              </w:rPr>
              <w:t>MLflow 3.15</w:t>
            </w:r>
          </w:p>
        </w:tc>
        <w:tc>
          <w:tcPr>
            <w:tcW w:type="dxa" w:w="2268"/>
          </w:tcPr>
          <w:p>
            <w:pPr>
              <w:spacing w:after="40" w:before="40"/>
            </w:pPr>
            <w:r/>
            <w:r>
              <w:rPr>
                <w:b w:val="0"/>
                <w:sz w:val="18"/>
              </w:rPr>
              <w:t>Apache-2.0</w:t>
            </w:r>
          </w:p>
        </w:tc>
      </w:tr>
      <w:tr>
        <w:tc>
          <w:tcPr>
            <w:tcW w:type="dxa" w:w="3175"/>
            <w:shd w:val="clear" w:fill="EEF3F9"/>
          </w:tcPr>
          <w:p>
            <w:pPr>
              <w:spacing w:after="40" w:before="40"/>
            </w:pPr>
            <w:r/>
            <w:r>
              <w:rPr>
                <w:b w:val="0"/>
                <w:sz w:val="18"/>
              </w:rPr>
              <w:t>Data and pipeline versioning</w:t>
            </w:r>
          </w:p>
        </w:tc>
        <w:tc>
          <w:tcPr>
            <w:tcW w:type="dxa" w:w="3912"/>
            <w:shd w:val="clear" w:fill="EEF3F9"/>
          </w:tcPr>
          <w:p>
            <w:pPr>
              <w:spacing w:after="40" w:before="40"/>
            </w:pPr>
            <w:r/>
            <w:r>
              <w:rPr>
                <w:b w:val="0"/>
                <w:sz w:val="18"/>
              </w:rPr>
              <w:t>DVC 3.x</w:t>
            </w:r>
          </w:p>
        </w:tc>
        <w:tc>
          <w:tcPr>
            <w:tcW w:type="dxa" w:w="2268"/>
            <w:shd w:val="clear" w:fill="EEF3F9"/>
          </w:tcPr>
          <w:p>
            <w:pPr>
              <w:spacing w:after="40" w:before="40"/>
            </w:pPr>
            <w:r/>
            <w:r>
              <w:rPr>
                <w:b w:val="0"/>
                <w:sz w:val="18"/>
              </w:rPr>
              <w:t>Apache-2.0</w:t>
            </w:r>
          </w:p>
        </w:tc>
      </w:tr>
      <w:tr>
        <w:tc>
          <w:tcPr>
            <w:tcW w:type="dxa" w:w="3175"/>
          </w:tcPr>
          <w:p>
            <w:pPr>
              <w:spacing w:after="40" w:before="40"/>
            </w:pPr>
            <w:r/>
            <w:r>
              <w:rPr>
                <w:b w:val="0"/>
                <w:sz w:val="18"/>
              </w:rPr>
              <w:t>Model serving</w:t>
            </w:r>
          </w:p>
        </w:tc>
        <w:tc>
          <w:tcPr>
            <w:tcW w:type="dxa" w:w="3912"/>
          </w:tcPr>
          <w:p>
            <w:pPr>
              <w:spacing w:after="40" w:before="40"/>
            </w:pPr>
            <w:r/>
            <w:r>
              <w:rPr>
                <w:b w:val="0"/>
                <w:sz w:val="18"/>
              </w:rPr>
              <w:t>FastAPI + Uvicorn</w:t>
            </w:r>
          </w:p>
        </w:tc>
        <w:tc>
          <w:tcPr>
            <w:tcW w:type="dxa" w:w="2268"/>
          </w:tcPr>
          <w:p>
            <w:pPr>
              <w:spacing w:after="40" w:before="40"/>
            </w:pPr>
            <w:r/>
            <w:r>
              <w:rPr>
                <w:b w:val="0"/>
                <w:sz w:val="18"/>
              </w:rPr>
              <w:t>MIT</w:t>
            </w:r>
          </w:p>
        </w:tc>
      </w:tr>
      <w:tr>
        <w:tc>
          <w:tcPr>
            <w:tcW w:type="dxa" w:w="3175"/>
            <w:shd w:val="clear" w:fill="EEF3F9"/>
          </w:tcPr>
          <w:p>
            <w:pPr>
              <w:spacing w:after="40" w:before="40"/>
            </w:pPr>
            <w:r/>
            <w:r>
              <w:rPr>
                <w:b w:val="0"/>
                <w:sz w:val="18"/>
              </w:rPr>
              <w:t>Request validation</w:t>
            </w:r>
          </w:p>
        </w:tc>
        <w:tc>
          <w:tcPr>
            <w:tcW w:type="dxa" w:w="3912"/>
            <w:shd w:val="clear" w:fill="EEF3F9"/>
          </w:tcPr>
          <w:p>
            <w:pPr>
              <w:spacing w:after="40" w:before="40"/>
            </w:pPr>
            <w:r/>
            <w:r>
              <w:rPr>
                <w:b w:val="0"/>
                <w:sz w:val="18"/>
              </w:rPr>
              <w:t>Pydantic v2</w:t>
            </w:r>
          </w:p>
        </w:tc>
        <w:tc>
          <w:tcPr>
            <w:tcW w:type="dxa" w:w="2268"/>
            <w:shd w:val="clear" w:fill="EEF3F9"/>
          </w:tcPr>
          <w:p>
            <w:pPr>
              <w:spacing w:after="40" w:before="40"/>
            </w:pPr>
            <w:r/>
            <w:r>
              <w:rPr>
                <w:b w:val="0"/>
                <w:sz w:val="18"/>
              </w:rPr>
              <w:t>MIT</w:t>
            </w:r>
          </w:p>
        </w:tc>
      </w:tr>
      <w:tr>
        <w:tc>
          <w:tcPr>
            <w:tcW w:type="dxa" w:w="3175"/>
          </w:tcPr>
          <w:p>
            <w:pPr>
              <w:spacing w:after="40" w:before="40"/>
            </w:pPr>
            <w:r/>
            <w:r>
              <w:rPr>
                <w:b w:val="0"/>
                <w:sz w:val="18"/>
              </w:rPr>
              <w:t>Deep learning</w:t>
            </w:r>
          </w:p>
        </w:tc>
        <w:tc>
          <w:tcPr>
            <w:tcW w:type="dxa" w:w="3912"/>
          </w:tcPr>
          <w:p>
            <w:pPr>
              <w:spacing w:after="40" w:before="40"/>
            </w:pPr>
            <w:r/>
            <w:r>
              <w:rPr>
                <w:b w:val="0"/>
                <w:sz w:val="18"/>
              </w:rPr>
              <w:t>PyTorch / torchvision (CPU)</w:t>
            </w:r>
          </w:p>
        </w:tc>
        <w:tc>
          <w:tcPr>
            <w:tcW w:type="dxa" w:w="2268"/>
          </w:tcPr>
          <w:p>
            <w:pPr>
              <w:spacing w:after="40" w:before="40"/>
            </w:pPr>
            <w:r/>
            <w:r>
              <w:rPr>
                <w:b w:val="0"/>
                <w:sz w:val="18"/>
              </w:rPr>
              <w:t>BSD-3-Clause</w:t>
            </w:r>
          </w:p>
        </w:tc>
      </w:tr>
      <w:tr>
        <w:tc>
          <w:tcPr>
            <w:tcW w:type="dxa" w:w="3175"/>
            <w:shd w:val="clear" w:fill="EEF3F9"/>
          </w:tcPr>
          <w:p>
            <w:pPr>
              <w:spacing w:after="40" w:before="40"/>
            </w:pPr>
            <w:r/>
            <w:r>
              <w:rPr>
                <w:b w:val="0"/>
                <w:sz w:val="18"/>
              </w:rPr>
              <w:t>Classical ML, arrays, statistics</w:t>
            </w:r>
          </w:p>
        </w:tc>
        <w:tc>
          <w:tcPr>
            <w:tcW w:type="dxa" w:w="3912"/>
            <w:shd w:val="clear" w:fill="EEF3F9"/>
          </w:tcPr>
          <w:p>
            <w:pPr>
              <w:spacing w:after="40" w:before="40"/>
            </w:pPr>
            <w:r/>
            <w:r>
              <w:rPr>
                <w:b w:val="0"/>
                <w:sz w:val="18"/>
              </w:rPr>
              <w:t>scikit-learn, NumPy, pandas, SciPy</w:t>
            </w:r>
          </w:p>
        </w:tc>
        <w:tc>
          <w:tcPr>
            <w:tcW w:type="dxa" w:w="2268"/>
            <w:shd w:val="clear" w:fill="EEF3F9"/>
          </w:tcPr>
          <w:p>
            <w:pPr>
              <w:spacing w:after="40" w:before="40"/>
            </w:pPr>
            <w:r/>
            <w:r>
              <w:rPr>
                <w:b w:val="0"/>
                <w:sz w:val="18"/>
              </w:rPr>
              <w:t>BSD-3-Clause</w:t>
            </w:r>
          </w:p>
        </w:tc>
      </w:tr>
      <w:tr>
        <w:tc>
          <w:tcPr>
            <w:tcW w:type="dxa" w:w="3175"/>
          </w:tcPr>
          <w:p>
            <w:pPr>
              <w:spacing w:after="40" w:before="40"/>
            </w:pPr>
            <w:r/>
            <w:r>
              <w:rPr>
                <w:b w:val="0"/>
                <w:sz w:val="18"/>
              </w:rPr>
              <w:t>Image handling</w:t>
            </w:r>
          </w:p>
        </w:tc>
        <w:tc>
          <w:tcPr>
            <w:tcW w:type="dxa" w:w="3912"/>
          </w:tcPr>
          <w:p>
            <w:pPr>
              <w:spacing w:after="40" w:before="40"/>
            </w:pPr>
            <w:r/>
            <w:r>
              <w:rPr>
                <w:b w:val="0"/>
                <w:sz w:val="18"/>
              </w:rPr>
              <w:t>Pillow</w:t>
            </w:r>
          </w:p>
        </w:tc>
        <w:tc>
          <w:tcPr>
            <w:tcW w:type="dxa" w:w="2268"/>
          </w:tcPr>
          <w:p>
            <w:pPr>
              <w:spacing w:after="40" w:before="40"/>
            </w:pPr>
            <w:r/>
            <w:r>
              <w:rPr>
                <w:b w:val="0"/>
                <w:sz w:val="18"/>
              </w:rPr>
              <w:t>MIT-CMU</w:t>
            </w:r>
          </w:p>
        </w:tc>
      </w:tr>
      <w:tr>
        <w:tc>
          <w:tcPr>
            <w:tcW w:type="dxa" w:w="3175"/>
            <w:shd w:val="clear" w:fill="EEF3F9"/>
          </w:tcPr>
          <w:p>
            <w:pPr>
              <w:spacing w:after="40" w:before="40"/>
            </w:pPr>
            <w:r/>
            <w:r>
              <w:rPr>
                <w:b w:val="0"/>
                <w:sz w:val="18"/>
              </w:rPr>
              <w:t>Packaging</w:t>
            </w:r>
          </w:p>
        </w:tc>
        <w:tc>
          <w:tcPr>
            <w:tcW w:type="dxa" w:w="3912"/>
            <w:shd w:val="clear" w:fill="EEF3F9"/>
          </w:tcPr>
          <w:p>
            <w:pPr>
              <w:spacing w:after="40" w:before="40"/>
            </w:pPr>
            <w:r/>
            <w:r>
              <w:rPr>
                <w:b w:val="0"/>
                <w:sz w:val="18"/>
              </w:rPr>
              <w:t>Docker (multi-stage, CPU-only)</w:t>
            </w:r>
          </w:p>
        </w:tc>
        <w:tc>
          <w:tcPr>
            <w:tcW w:type="dxa" w:w="2268"/>
            <w:shd w:val="clear" w:fill="EEF3F9"/>
          </w:tcPr>
          <w:p>
            <w:pPr>
              <w:spacing w:after="40" w:before="40"/>
            </w:pPr>
            <w:r/>
            <w:r>
              <w:rPr>
                <w:b w:val="0"/>
                <w:sz w:val="18"/>
              </w:rPr>
              <w:t>Apache-2.0</w:t>
            </w:r>
          </w:p>
        </w:tc>
      </w:tr>
      <w:tr>
        <w:tc>
          <w:tcPr>
            <w:tcW w:type="dxa" w:w="3175"/>
          </w:tcPr>
          <w:p>
            <w:pPr>
              <w:spacing w:after="40" w:before="40"/>
            </w:pPr>
            <w:r/>
            <w:r>
              <w:rPr>
                <w:b w:val="0"/>
                <w:sz w:val="18"/>
              </w:rPr>
              <w:t>Prediction log</w:t>
            </w:r>
          </w:p>
        </w:tc>
        <w:tc>
          <w:tcPr>
            <w:tcW w:type="dxa" w:w="3912"/>
          </w:tcPr>
          <w:p>
            <w:pPr>
              <w:spacing w:after="40" w:before="40"/>
            </w:pPr>
            <w:r/>
            <w:r>
              <w:rPr>
                <w:b w:val="0"/>
                <w:sz w:val="18"/>
              </w:rPr>
              <w:t>SQLite</w:t>
            </w:r>
          </w:p>
        </w:tc>
        <w:tc>
          <w:tcPr>
            <w:tcW w:type="dxa" w:w="2268"/>
          </w:tcPr>
          <w:p>
            <w:pPr>
              <w:spacing w:after="40" w:before="40"/>
            </w:pPr>
            <w:r/>
            <w:r>
              <w:rPr>
                <w:b w:val="0"/>
                <w:sz w:val="18"/>
              </w:rPr>
              <w:t>Public domain</w:t>
            </w:r>
          </w:p>
        </w:tc>
      </w:tr>
      <w:tr>
        <w:tc>
          <w:tcPr>
            <w:tcW w:type="dxa" w:w="3175"/>
            <w:shd w:val="clear" w:fill="EEF3F9"/>
          </w:tcPr>
          <w:p>
            <w:pPr>
              <w:spacing w:after="40" w:before="40"/>
            </w:pPr>
            <w:r/>
            <w:r>
              <w:rPr>
                <w:b w:val="0"/>
                <w:sz w:val="18"/>
              </w:rPr>
              <w:t>Testing and linting</w:t>
            </w:r>
          </w:p>
        </w:tc>
        <w:tc>
          <w:tcPr>
            <w:tcW w:type="dxa" w:w="3912"/>
            <w:shd w:val="clear" w:fill="EEF3F9"/>
          </w:tcPr>
          <w:p>
            <w:pPr>
              <w:spacing w:after="40" w:before="40"/>
            </w:pPr>
            <w:r/>
            <w:r>
              <w:rPr>
                <w:b w:val="0"/>
                <w:sz w:val="18"/>
              </w:rPr>
              <w:t>pytest, ruff</w:t>
            </w:r>
          </w:p>
        </w:tc>
        <w:tc>
          <w:tcPr>
            <w:tcW w:type="dxa" w:w="2268"/>
            <w:shd w:val="clear" w:fill="EEF3F9"/>
          </w:tcPr>
          <w:p>
            <w:pPr>
              <w:spacing w:after="40" w:before="40"/>
            </w:pPr>
            <w:r/>
            <w:r>
              <w:rPr>
                <w:b w:val="0"/>
                <w:sz w:val="18"/>
              </w:rPr>
              <w:t>MIT</w:t>
            </w:r>
          </w:p>
        </w:tc>
      </w:tr>
    </w:tbl>
    <w:p>
      <w:pPr>
        <w:pStyle w:val="Heading2"/>
        <w:keepNext/>
        <w:pageBreakBefore w:val="0"/>
        <w:spacing w:before="200" w:after="100"/>
      </w:pPr>
      <w:r>
        <w:rPr>
          <w:color w:val="1F4E79"/>
          <w:sz w:val="24"/>
        </w:rPr>
        <w:t>4.3  Version control</w:t>
      </w:r>
    </w:p>
    <w:p>
      <w:pPr>
        <w:spacing w:after="120" w:before="0"/>
      </w:pPr>
      <w:r>
        <w:rPr>
          <w:b w:val="0"/>
          <w:i w:val="0"/>
          <w:sz w:val="20"/>
        </w:rPr>
        <w:t>All code, configuration and documentation are version-controlled in Git, with commit messages recording the reasoning behind each change rather than only its content. Data and model artifacts, which are too large for Git, are versioned with DVC; the two are linked by logging the dataset manifest hash into every experiment run.</w:t>
      </w:r>
    </w:p>
    <w:p>
      <w:pPr>
        <w:spacing w:after="120" w:before="0"/>
      </w:pPr>
      <w:r>
        <w:rPr>
          <w:b w:val="0"/>
          <w:i/>
          <w:color w:val="595959"/>
          <w:sz w:val="19"/>
        </w:rPr>
        <w:t>Repository: https://github.com/Ankit-saha-iiitbbsr/ML-Engg-mini-project</w:t>
      </w:r>
    </w:p>
    <w:p>
      <w:pPr>
        <w:pStyle w:val="Heading2"/>
        <w:keepNext/>
        <w:pageBreakBefore w:val="0"/>
        <w:spacing w:before="200" w:after="100"/>
      </w:pPr>
      <w:r>
        <w:rPr>
          <w:color w:val="1F4E79"/>
          <w:sz w:val="24"/>
        </w:rPr>
        <w:t>4.4  Design decisions justified in documentation</w:t>
      </w:r>
    </w:p>
    <w:p>
      <w:pPr>
        <w:spacing w:after="120" w:before="0"/>
      </w:pPr>
      <w:r>
        <w:rPr>
          <w:b w:val="0"/>
          <w:i w:val="0"/>
          <w:sz w:val="20"/>
        </w:rPr>
        <w:t>The brief names three decisions specifically. Each is justified with the alternatives considered and the measured evidence in docs/DESIGN_DECISIONS.md; the substance is summarised in Section 6.</w:t>
      </w:r>
    </w:p>
    <w:p>
      <w:pPr>
        <w:pStyle w:val="ListBullet"/>
        <w:spacing w:after="60"/>
      </w:pPr>
      <w:r>
        <w:rPr>
          <w:b/>
          <w:i w:val="0"/>
          <w:sz w:val="19"/>
        </w:rPr>
        <w:t xml:space="preserve">Model choice: </w:t>
      </w:r>
      <w:r>
        <w:rPr>
          <w:b w:val="0"/>
          <w:i w:val="0"/>
          <w:sz w:val="19"/>
        </w:rPr>
        <w:t>§1 — four architectures compared under one gated rule, and why a 0.25 M-parameter CNN was promoted over an 11 M-parameter ResNet</w:t>
      </w:r>
    </w:p>
    <w:p>
      <w:pPr>
        <w:pStyle w:val="ListBullet"/>
        <w:spacing w:after="60"/>
      </w:pPr>
      <w:r>
        <w:rPr>
          <w:b/>
          <w:i w:val="0"/>
          <w:sz w:val="19"/>
        </w:rPr>
        <w:t xml:space="preserve">Drift-detection approach: </w:t>
      </w:r>
      <w:r>
        <w:rPr>
          <w:b w:val="0"/>
          <w:i w:val="0"/>
          <w:sz w:val="19"/>
        </w:rPr>
        <w:t>§2 — why seven interpretable image statistics rather than an embedding, and why PSI is the primary detector with KS only corroborating</w:t>
      </w:r>
    </w:p>
    <w:p>
      <w:pPr>
        <w:pStyle w:val="ListBullet"/>
        <w:spacing w:after="60"/>
      </w:pPr>
      <w:r>
        <w:rPr>
          <w:b/>
          <w:i w:val="0"/>
          <w:sz w:val="19"/>
        </w:rPr>
        <w:t xml:space="preserve">Retraining trigger: </w:t>
      </w:r>
      <w:r>
        <w:rPr>
          <w:b w:val="0"/>
          <w:i w:val="0"/>
          <w:sz w:val="19"/>
        </w:rPr>
        <w:t>§3 and docs/RETRAINING_DESIGN.md — why a gated policy rather than a threshold, and how each threshold was derived</w:t>
      </w:r>
    </w:p>
    <w:p>
      <w:pPr>
        <w:spacing w:after="120" w:before="80"/>
      </w:pPr>
      <w:r>
        <w:rPr>
          <w:b w:val="0"/>
          <w:i w:val="0"/>
          <w:sz w:val="20"/>
        </w:rPr>
        <w:t>Supporting decisions (metric framing, duplicate handling, packaging and serving) are covered in §§4–6 of the same document, and §7 records the options deliberately rejected.</w:t>
      </w:r>
    </w:p>
    <w:p>
      <w:pPr>
        <w:pStyle w:val="Heading2"/>
        <w:keepNext/>
        <w:pageBreakBefore w:val="0"/>
        <w:spacing w:before="200" w:after="100"/>
      </w:pPr>
      <w:r>
        <w:rPr>
          <w:color w:val="1F4E79"/>
          <w:sz w:val="24"/>
        </w:rPr>
        <w:t>4.5  Academic integrity and citation</w:t>
      </w:r>
    </w:p>
    <w:p>
      <w:pPr>
        <w:spacing w:after="120" w:before="0"/>
      </w:pPr>
      <w:r>
        <w:rPr>
          <w:b w:val="0"/>
          <w:i w:val="0"/>
          <w:sz w:val="20"/>
        </w:rPr>
        <w:t>All pipeline and application code under src/defectvision/ is the group's own work. Third-party components are cited below.</w:t>
      </w:r>
    </w:p>
    <w:p>
      <w:pPr>
        <w:pStyle w:val="ListBullet"/>
        <w:spacing w:after="60"/>
      </w:pPr>
      <w:r>
        <w:rPr>
          <w:b/>
          <w:i w:val="0"/>
          <w:sz w:val="19"/>
        </w:rPr>
        <w:t xml:space="preserve">Dataset: </w:t>
      </w:r>
      <w:r>
        <w:rPr>
          <w:b w:val="0"/>
          <w:i w:val="0"/>
          <w:sz w:val="19"/>
        </w:rPr>
        <w:t>Ravirajsinh Dabhi, “Casting Product Image Data for Quality Inspection”, Kaggle, 2020. Licensed CC BY-NC-SA 4.0. The citation is recorded in data/raw/_source.json at ingestion time and repeated in the README.</w:t>
      </w:r>
    </w:p>
    <w:p>
      <w:pPr>
        <w:pStyle w:val="ListBullet"/>
        <w:spacing w:after="60"/>
      </w:pPr>
      <w:r>
        <w:rPr>
          <w:b/>
          <w:i w:val="0"/>
          <w:sz w:val="19"/>
        </w:rPr>
        <w:t xml:space="preserve">Libraries: </w:t>
      </w:r>
      <w:r>
        <w:rPr>
          <w:b w:val="0"/>
          <w:i w:val="0"/>
          <w:sz w:val="19"/>
        </w:rPr>
        <w:t>as listed in §4.2, with their licences.</w:t>
      </w:r>
    </w:p>
    <w:p>
      <w:pPr>
        <w:pStyle w:val="ListBullet"/>
        <w:spacing w:after="60"/>
      </w:pPr>
      <w:r>
        <w:rPr>
          <w:b/>
          <w:i w:val="0"/>
          <w:sz w:val="19"/>
        </w:rPr>
        <w:t xml:space="preserve">Pretrained weights: </w:t>
      </w:r>
      <w:r>
        <w:rPr>
          <w:b w:val="0"/>
          <w:i w:val="0"/>
          <w:sz w:val="19"/>
        </w:rPr>
        <w:t>ImageNet-1k weights distributed with torchvision, used for the ResNet-18 and MobileNetV3 transfer arms.</w:t>
      </w:r>
    </w:p>
    <w:p>
      <w:pPr>
        <w:pStyle w:val="ListBullet"/>
        <w:spacing w:after="60"/>
      </w:pPr>
      <w:r>
        <w:rPr>
          <w:b/>
          <w:i w:val="0"/>
          <w:sz w:val="19"/>
        </w:rPr>
        <w:t xml:space="preserve">Course references: </w:t>
      </w:r>
      <w:r>
        <w:rPr>
          <w:b w:val="0"/>
          <w:i w:val="0"/>
          <w:sz w:val="19"/>
        </w:rPr>
        <w:t>T1 Crowe et al., Machine Learning Production Systems (O’Reilly, 2024); T2 Burkov, Machine Learning Engineering (2020); R1 McMahon, Machine Learning Engineering with Python, 2nd ed. (Packt, 2023).</w:t>
      </w:r>
    </w:p>
    <w:p>
      <w:pPr>
        <w:spacing w:after="120" w:before="80"/>
      </w:pPr>
      <w:r>
        <w:rPr>
          <w:b w:val="0"/>
          <w:i w:val="0"/>
          <w:sz w:val="19"/>
        </w:rPr>
        <w:t>Credential handling: Kaggle authenticates with an API token, never an account password. The ingestion code reads only the standard token file or environment variables, and no credential is logged or committed.</w:t>
      </w:r>
    </w:p>
    <w:p>
      <w:pPr>
        <w:pStyle w:val="Heading1"/>
        <w:keepNext/>
        <w:pageBreakBefore/>
        <w:spacing w:before="240" w:after="100"/>
      </w:pPr>
      <w:r>
        <w:rPr>
          <w:color w:val="1F4E79"/>
          <w:sz w:val="30"/>
        </w:rPr>
        <w:t>5.  Weekly Timeline &amp; Milestones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474"/>
            <w:shd w:val="clear" w:fill="1F4E79"/>
          </w:tcPr>
          <w:p>
            <w:pPr>
              <w:spacing w:after="40" w:before="40"/>
            </w:pPr>
            <w:r/>
            <w:r>
              <w:rPr>
                <w:b/>
                <w:color w:val="FFFFFF"/>
                <w:sz w:val="18"/>
              </w:rPr>
              <w:t>Milestone</w:t>
            </w:r>
          </w:p>
        </w:tc>
        <w:tc>
          <w:tcPr>
            <w:tcW w:type="dxa" w:w="2835"/>
            <w:shd w:val="clear" w:fill="1F4E79"/>
          </w:tcPr>
          <w:p>
            <w:pPr>
              <w:spacing w:after="40" w:before="40"/>
            </w:pPr>
            <w:r/>
            <w:r>
              <w:rPr>
                <w:b/>
                <w:color w:val="FFFFFF"/>
                <w:sz w:val="18"/>
              </w:rPr>
              <w:t>Expectation</w:t>
            </w:r>
          </w:p>
        </w:tc>
        <w:tc>
          <w:tcPr>
            <w:tcW w:type="dxa" w:w="5046"/>
            <w:shd w:val="clear" w:fill="1F4E79"/>
          </w:tcPr>
          <w:p>
            <w:pPr>
              <w:spacing w:after="40" w:before="40"/>
            </w:pPr>
            <w:r/>
            <w:r>
              <w:rPr>
                <w:b/>
                <w:color w:val="FFFFFF"/>
                <w:sz w:val="18"/>
              </w:rPr>
              <w:t>Outcome</w:t>
            </w:r>
          </w:p>
        </w:tc>
      </w:tr>
      <w:tr>
        <w:tc>
          <w:tcPr>
            <w:tcW w:type="dxa" w:w="1474"/>
          </w:tcPr>
          <w:p>
            <w:pPr>
              <w:spacing w:after="40" w:before="40"/>
            </w:pPr>
            <w:r/>
            <w:r>
              <w:rPr>
                <w:b w:val="0"/>
                <w:sz w:val="18"/>
              </w:rPr>
              <w:t>Day 1–2</w:t>
            </w:r>
          </w:p>
        </w:tc>
        <w:tc>
          <w:tcPr>
            <w:tcW w:type="dxa" w:w="2835"/>
          </w:tcPr>
          <w:p>
            <w:pPr>
              <w:spacing w:after="40" w:before="40"/>
            </w:pPr>
            <w:r/>
            <w:r>
              <w:rPr>
                <w:b w:val="0"/>
                <w:sz w:val="18"/>
              </w:rPr>
              <w:t>Flavor selection confirmed; repository initialised</w:t>
            </w:r>
          </w:p>
        </w:tc>
        <w:tc>
          <w:tcPr>
            <w:tcW w:type="dxa" w:w="5046"/>
          </w:tcPr>
          <w:p>
            <w:pPr>
              <w:spacing w:after="40" w:before="40"/>
            </w:pPr>
            <w:r/>
            <w:r>
              <w:rPr>
                <w:b w:val="0"/>
                <w:sz w:val="18"/>
              </w:rPr>
              <w:t>Flavor B selected and the repository initialised with the problem statement and course handout.</w:t>
            </w:r>
          </w:p>
        </w:tc>
      </w:tr>
      <w:tr>
        <w:tc>
          <w:tcPr>
            <w:tcW w:type="dxa" w:w="1474"/>
            <w:shd w:val="clear" w:fill="EEF3F9"/>
          </w:tcPr>
          <w:p>
            <w:pPr>
              <w:spacing w:after="40" w:before="40"/>
            </w:pPr>
            <w:r/>
            <w:r>
              <w:rPr>
                <w:b w:val="0"/>
                <w:sz w:val="18"/>
              </w:rPr>
              <w:t>End of Week 1</w:t>
            </w:r>
          </w:p>
        </w:tc>
        <w:tc>
          <w:tcPr>
            <w:tcW w:type="dxa" w:w="2835"/>
            <w:shd w:val="clear" w:fill="EEF3F9"/>
          </w:tcPr>
          <w:p>
            <w:pPr>
              <w:spacing w:after="40" w:before="40"/>
            </w:pPr>
            <w:r/>
            <w:r>
              <w:rPr>
                <w:b w:val="0"/>
                <w:sz w:val="18"/>
              </w:rPr>
              <w:t>Data ingestion, validation and feature pipeline complete; dataset version tagged</w:t>
            </w:r>
          </w:p>
        </w:tc>
        <w:tc>
          <w:tcPr>
            <w:tcW w:type="dxa" w:w="5046"/>
            <w:shd w:val="clear" w:fill="EEF3F9"/>
          </w:tcPr>
          <w:p>
            <w:pPr>
              <w:spacing w:after="40" w:before="40"/>
            </w:pPr>
            <w:r/>
            <w:r>
              <w:rPr>
                <w:b w:val="0"/>
                <w:sz w:val="18"/>
              </w:rPr>
              <w:t>7,284 images ingested and validated against seven quality gates. manifest.csv and dataset_card.json produced as the versioned dataset artifact, with a seven-stage DVC pipeline defined.</w:t>
            </w:r>
          </w:p>
        </w:tc>
      </w:tr>
      <w:tr>
        <w:tc>
          <w:tcPr>
            <w:tcW w:type="dxa" w:w="1474"/>
          </w:tcPr>
          <w:p>
            <w:pPr>
              <w:spacing w:after="40" w:before="40"/>
            </w:pPr>
            <w:r/>
            <w:r>
              <w:rPr>
                <w:b w:val="0"/>
                <w:sz w:val="18"/>
              </w:rPr>
              <w:t>End of Week 2</w:t>
            </w:r>
          </w:p>
        </w:tc>
        <w:tc>
          <w:tcPr>
            <w:tcW w:type="dxa" w:w="2835"/>
          </w:tcPr>
          <w:p>
            <w:pPr>
              <w:spacing w:after="40" w:before="40"/>
            </w:pPr>
            <w:r/>
            <w:r>
              <w:rPr>
                <w:b w:val="0"/>
                <w:sz w:val="18"/>
              </w:rPr>
              <w:t>At least two tracked experiments completed; best model identified with justification</w:t>
            </w:r>
          </w:p>
        </w:tc>
        <w:tc>
          <w:tcPr>
            <w:tcW w:type="dxa" w:w="5046"/>
          </w:tcPr>
          <w:p>
            <w:pPr>
              <w:spacing w:after="40" w:before="40"/>
            </w:pPr>
            <w:r/>
            <w:r>
              <w:rPr>
                <w:b w:val="0"/>
                <w:sz w:val="18"/>
              </w:rPr>
              <w:t>Four models trained as tracked MLflow runs, against a requirement of two. baseline_cnn selected by a gated promotion rule; justification in §6.2.</w:t>
            </w:r>
          </w:p>
        </w:tc>
      </w:tr>
      <w:tr>
        <w:tc>
          <w:tcPr>
            <w:tcW w:type="dxa" w:w="1474"/>
            <w:shd w:val="clear" w:fill="EEF3F9"/>
          </w:tcPr>
          <w:p>
            <w:pPr>
              <w:spacing w:after="40" w:before="40"/>
            </w:pPr>
            <w:r/>
            <w:r>
              <w:rPr>
                <w:b w:val="0"/>
                <w:sz w:val="18"/>
              </w:rPr>
              <w:t>End of Week 3</w:t>
            </w:r>
          </w:p>
        </w:tc>
        <w:tc>
          <w:tcPr>
            <w:tcW w:type="dxa" w:w="2835"/>
            <w:shd w:val="clear" w:fill="EEF3F9"/>
          </w:tcPr>
          <w:p>
            <w:pPr>
              <w:spacing w:after="40" w:before="40"/>
            </w:pPr>
            <w:r/>
            <w:r>
              <w:rPr>
                <w:b w:val="0"/>
                <w:sz w:val="18"/>
              </w:rPr>
              <w:t>Model packaged and deployed; API endpoint tested with sample inputs</w:t>
            </w:r>
          </w:p>
        </w:tc>
        <w:tc>
          <w:tcPr>
            <w:tcW w:type="dxa" w:w="5046"/>
            <w:shd w:val="clear" w:fill="EEF3F9"/>
          </w:tcPr>
          <w:p>
            <w:pPr>
              <w:spacing w:after="40" w:before="40"/>
            </w:pPr>
            <w:r/>
            <w:r>
              <w:rPr>
                <w:b w:val="0"/>
                <w:sz w:val="18"/>
              </w:rPr>
              <w:t>Self-contained model bundle packaged and served through a FastAPI service. Seven endpoints verified against the running service, with curl and Postman samples provided.</w:t>
            </w:r>
          </w:p>
        </w:tc>
      </w:tr>
      <w:tr>
        <w:tc>
          <w:tcPr>
            <w:tcW w:type="dxa" w:w="1474"/>
          </w:tcPr>
          <w:p>
            <w:pPr>
              <w:spacing w:after="40" w:before="40"/>
            </w:pPr>
            <w:r/>
            <w:r>
              <w:rPr>
                <w:b w:val="0"/>
                <w:sz w:val="18"/>
              </w:rPr>
              <w:t>End of Week 4</w:t>
            </w:r>
          </w:p>
        </w:tc>
        <w:tc>
          <w:tcPr>
            <w:tcW w:type="dxa" w:w="2835"/>
          </w:tcPr>
          <w:p>
            <w:pPr>
              <w:spacing w:after="40" w:before="40"/>
            </w:pPr>
            <w:r/>
            <w:r>
              <w:rPr>
                <w:b w:val="0"/>
                <w:sz w:val="18"/>
              </w:rPr>
              <w:t>Monitoring / drift simulation complete; final submission package and demo ready</w:t>
            </w:r>
          </w:p>
        </w:tc>
        <w:tc>
          <w:tcPr>
            <w:tcW w:type="dxa" w:w="5046"/>
          </w:tcPr>
          <w:p>
            <w:pPr>
              <w:spacing w:after="40" w:before="40"/>
            </w:pPr>
            <w:r/>
            <w:r>
              <w:rPr>
                <w:b w:val="0"/>
                <w:sz w:val="18"/>
              </w:rPr>
              <w:t>8 drift scenarios executed against the deployed model. Monitoring report, drift report and retraining decision generated, and the submission package assembled.</w:t>
            </w:r>
          </w:p>
        </w:tc>
      </w:tr>
    </w:tbl>
    <w:p>
      <w:pPr>
        <w:pStyle w:val="Heading1"/>
        <w:keepNext/>
        <w:pageBreakBefore/>
        <w:spacing w:before="240" w:after="100"/>
      </w:pPr>
      <w:r>
        <w:rPr>
          <w:color w:val="1F4E79"/>
          <w:sz w:val="30"/>
        </w:rPr>
        <w:t>6.  Submission Checklist</w:t>
      </w:r>
    </w:p>
    <w:p>
      <w:pPr>
        <w:pStyle w:val="Heading2"/>
        <w:keepNext/>
        <w:pageBreakBefore w:val="0"/>
        <w:spacing w:before="200" w:after="100"/>
      </w:pPr>
      <w:r>
        <w:rPr>
          <w:color w:val="1F4E79"/>
          <w:sz w:val="24"/>
        </w:rPr>
        <w:t>6.1  Versioned dataset and pipeline code</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val="clear" w:fill="1F4E79"/>
          </w:tcPr>
          <w:p>
            <w:pPr>
              <w:spacing w:after="40" w:before="40"/>
            </w:pPr>
            <w:r/>
            <w:r>
              <w:rPr>
                <w:b/>
                <w:color w:val="FFFFFF"/>
                <w:sz w:val="18"/>
              </w:rPr>
              <w:t>Item</w:t>
            </w:r>
          </w:p>
        </w:tc>
        <w:tc>
          <w:tcPr>
            <w:tcW w:type="dxa" w:w="7087"/>
            <w:shd w:val="clear" w:fill="1F4E79"/>
          </w:tcPr>
          <w:p>
            <w:pPr>
              <w:spacing w:after="40" w:before="40"/>
            </w:pPr>
            <w:r/>
            <w:r>
              <w:rPr>
                <w:b/>
                <w:color w:val="FFFFFF"/>
                <w:sz w:val="18"/>
              </w:rPr>
              <w:t>Location</w:t>
            </w:r>
          </w:p>
        </w:tc>
      </w:tr>
      <w:tr>
        <w:tc>
          <w:tcPr>
            <w:tcW w:type="dxa" w:w="2268"/>
          </w:tcPr>
          <w:p>
            <w:pPr>
              <w:spacing w:after="40" w:before="40"/>
            </w:pPr>
            <w:r/>
            <w:r>
              <w:rPr>
                <w:b w:val="0"/>
                <w:sz w:val="18"/>
              </w:rPr>
              <w:t>Repository</w:t>
            </w:r>
          </w:p>
        </w:tc>
        <w:tc>
          <w:tcPr>
            <w:tcW w:type="dxa" w:w="7087"/>
          </w:tcPr>
          <w:p>
            <w:pPr>
              <w:spacing w:after="40" w:before="40"/>
            </w:pPr>
            <w:r/>
            <w:r>
              <w:rPr>
                <w:b w:val="0"/>
                <w:sz w:val="18"/>
              </w:rPr>
              <w:t>https://github.com/Ankit-saha-iiitbbsr/ML-Engg-mini-project</w:t>
            </w:r>
          </w:p>
        </w:tc>
      </w:tr>
      <w:tr>
        <w:tc>
          <w:tcPr>
            <w:tcW w:type="dxa" w:w="2268"/>
            <w:shd w:val="clear" w:fill="EEF3F9"/>
          </w:tcPr>
          <w:p>
            <w:pPr>
              <w:spacing w:after="40" w:before="40"/>
            </w:pPr>
            <w:r/>
            <w:r>
              <w:rPr>
                <w:b w:val="0"/>
                <w:sz w:val="18"/>
              </w:rPr>
              <w:t>Data pipeline</w:t>
            </w:r>
          </w:p>
        </w:tc>
        <w:tc>
          <w:tcPr>
            <w:tcW w:type="dxa" w:w="7087"/>
            <w:shd w:val="clear" w:fill="EEF3F9"/>
          </w:tcPr>
          <w:p>
            <w:pPr>
              <w:spacing w:after="40" w:before="40"/>
            </w:pPr>
            <w:r/>
            <w:r>
              <w:rPr>
                <w:b w:val="0"/>
                <w:sz w:val="18"/>
              </w:rPr>
              <w:t>src/defectvision/data/ — acquire, validate, split, transforms</w:t>
            </w:r>
          </w:p>
        </w:tc>
      </w:tr>
      <w:tr>
        <w:tc>
          <w:tcPr>
            <w:tcW w:type="dxa" w:w="2268"/>
          </w:tcPr>
          <w:p>
            <w:pPr>
              <w:spacing w:after="40" w:before="40"/>
            </w:pPr>
            <w:r/>
            <w:r>
              <w:rPr>
                <w:b w:val="0"/>
                <w:sz w:val="18"/>
              </w:rPr>
              <w:t>Dataset version</w:t>
            </w:r>
          </w:p>
        </w:tc>
        <w:tc>
          <w:tcPr>
            <w:tcW w:type="dxa" w:w="7087"/>
          </w:tcPr>
          <w:p>
            <w:pPr>
              <w:spacing w:after="40" w:before="40"/>
            </w:pPr>
            <w:r/>
            <w:r>
              <w:rPr>
                <w:b w:val="0"/>
                <w:sz w:val="18"/>
              </w:rPr>
              <w:t>data/processed/manifest.csv + dataset_card.json</w:t>
            </w:r>
          </w:p>
        </w:tc>
      </w:tr>
      <w:tr>
        <w:tc>
          <w:tcPr>
            <w:tcW w:type="dxa" w:w="2268"/>
            <w:shd w:val="clear" w:fill="EEF3F9"/>
          </w:tcPr>
          <w:p>
            <w:pPr>
              <w:spacing w:after="40" w:before="40"/>
            </w:pPr>
            <w:r/>
            <w:r>
              <w:rPr>
                <w:b w:val="0"/>
                <w:sz w:val="18"/>
              </w:rPr>
              <w:t>Pipeline DAG</w:t>
            </w:r>
          </w:p>
        </w:tc>
        <w:tc>
          <w:tcPr>
            <w:tcW w:type="dxa" w:w="7087"/>
            <w:shd w:val="clear" w:fill="EEF3F9"/>
          </w:tcPr>
          <w:p>
            <w:pPr>
              <w:spacing w:after="40" w:before="40"/>
            </w:pPr>
            <w:r/>
            <w:r>
              <w:rPr>
                <w:b w:val="0"/>
                <w:sz w:val="18"/>
              </w:rPr>
              <w:t>dvc.yaml — seven stages with per-key parameter dependencies</w:t>
            </w:r>
          </w:p>
        </w:tc>
      </w:tr>
      <w:tr>
        <w:tc>
          <w:tcPr>
            <w:tcW w:type="dxa" w:w="2268"/>
          </w:tcPr>
          <w:p>
            <w:pPr>
              <w:spacing w:after="40" w:before="40"/>
            </w:pPr>
            <w:r/>
            <w:r>
              <w:rPr>
                <w:b w:val="0"/>
                <w:sz w:val="18"/>
              </w:rPr>
              <w:t>Configuration</w:t>
            </w:r>
          </w:p>
        </w:tc>
        <w:tc>
          <w:tcPr>
            <w:tcW w:type="dxa" w:w="7087"/>
          </w:tcPr>
          <w:p>
            <w:pPr>
              <w:spacing w:after="40" w:before="40"/>
            </w:pPr>
            <w:r/>
            <w:r>
              <w:rPr>
                <w:b w:val="0"/>
                <w:sz w:val="18"/>
              </w:rPr>
              <w:t>params.yaml — single source of truth for every stage</w:t>
            </w:r>
          </w:p>
        </w:tc>
      </w:tr>
    </w:tbl>
    <w:p>
      <w:pPr>
        <w:spacing w:after="80" w:before="0"/>
      </w:pPr>
    </w:p>
    <w:p>
      <w:pPr>
        <w:spacing w:after="120" w:before="0"/>
      </w:pPr>
      <w:r>
        <w:rPr>
          <w:b/>
          <w:i w:val="0"/>
          <w:sz w:val="20"/>
        </w:rPr>
        <w:t>Data validation</w:t>
      </w:r>
    </w:p>
    <w:p>
      <w:pPr>
        <w:spacing w:after="120" w:before="0"/>
      </w:pPr>
      <w:r>
        <w:rPr>
          <w:b w:val="0"/>
          <w:i w:val="0"/>
          <w:sz w:val="19"/>
        </w:rPr>
        <w:t>Per-file checks quarantine unusable frames; corpus-level checks abort the run. All seven gates passed on the full corpus.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494"/>
            <w:shd w:val="clear" w:fill="1F4E79"/>
          </w:tcPr>
          <w:p>
            <w:pPr>
              <w:spacing w:after="40" w:before="40"/>
            </w:pPr>
            <w:r/>
            <w:r>
              <w:rPr>
                <w:b/>
                <w:color w:val="FFFFFF"/>
                <w:sz w:val="17"/>
              </w:rPr>
              <w:t>Quality gate</w:t>
            </w:r>
          </w:p>
        </w:tc>
        <w:tc>
          <w:tcPr>
            <w:tcW w:type="dxa" w:w="1020"/>
            <w:shd w:val="clear" w:fill="1F4E79"/>
          </w:tcPr>
          <w:p>
            <w:pPr>
              <w:spacing w:after="40" w:before="40"/>
            </w:pPr>
            <w:r/>
            <w:r>
              <w:rPr>
                <w:b/>
                <w:color w:val="FFFFFF"/>
                <w:sz w:val="17"/>
              </w:rPr>
              <w:t>Result</w:t>
            </w:r>
          </w:p>
        </w:tc>
        <w:tc>
          <w:tcPr>
            <w:tcW w:type="dxa" w:w="5839"/>
            <w:shd w:val="clear" w:fill="1F4E79"/>
          </w:tcPr>
          <w:p>
            <w:pPr>
              <w:spacing w:after="40" w:before="40"/>
            </w:pPr>
            <w:r/>
            <w:r>
              <w:rPr>
                <w:b/>
                <w:color w:val="FFFFFF"/>
                <w:sz w:val="17"/>
              </w:rPr>
              <w:t>Detail</w:t>
            </w:r>
          </w:p>
        </w:tc>
      </w:tr>
      <w:tr>
        <w:tc>
          <w:tcPr>
            <w:tcW w:type="dxa" w:w="2494"/>
          </w:tcPr>
          <w:p>
            <w:pPr>
              <w:spacing w:after="40" w:before="40"/>
            </w:pPr>
            <w:r/>
            <w:r>
              <w:rPr>
                <w:b w:val="0"/>
                <w:sz w:val="17"/>
              </w:rPr>
              <w:t>corrupt_file_ratio</w:t>
            </w:r>
          </w:p>
        </w:tc>
        <w:tc>
          <w:tcPr>
            <w:tcW w:type="dxa" w:w="1020"/>
          </w:tcPr>
          <w:p>
            <w:pPr>
              <w:spacing w:after="40" w:before="40"/>
            </w:pPr>
            <w:r/>
            <w:r>
              <w:rPr>
                <w:b w:val="0"/>
                <w:sz w:val="17"/>
              </w:rPr>
              <w:t>PASS</w:t>
            </w:r>
          </w:p>
        </w:tc>
        <w:tc>
          <w:tcPr>
            <w:tcW w:type="dxa" w:w="5839"/>
          </w:tcPr>
          <w:p>
            <w:pPr>
              <w:spacing w:after="40" w:before="40"/>
            </w:pPr>
            <w:r/>
            <w:r>
              <w:rPr>
                <w:b w:val="0"/>
                <w:sz w:val="17"/>
              </w:rPr>
              <w:t>0/7348 files quarantined (0.00%); limit 2.00%</w:t>
            </w:r>
          </w:p>
        </w:tc>
      </w:tr>
      <w:tr>
        <w:tc>
          <w:tcPr>
            <w:tcW w:type="dxa" w:w="2494"/>
            <w:shd w:val="clear" w:fill="EEF3F9"/>
          </w:tcPr>
          <w:p>
            <w:pPr>
              <w:spacing w:after="40" w:before="40"/>
            </w:pPr>
            <w:r/>
            <w:r>
              <w:rPr>
                <w:b w:val="0"/>
                <w:sz w:val="17"/>
              </w:rPr>
              <w:t>min_images_per_class</w:t>
            </w:r>
          </w:p>
        </w:tc>
        <w:tc>
          <w:tcPr>
            <w:tcW w:type="dxa" w:w="1020"/>
            <w:shd w:val="clear" w:fill="EEF3F9"/>
          </w:tcPr>
          <w:p>
            <w:pPr>
              <w:spacing w:after="40" w:before="40"/>
            </w:pPr>
            <w:r/>
            <w:r>
              <w:rPr>
                <w:b w:val="0"/>
                <w:sz w:val="17"/>
              </w:rPr>
              <w:t>PASS</w:t>
            </w:r>
          </w:p>
        </w:tc>
        <w:tc>
          <w:tcPr>
            <w:tcW w:type="dxa" w:w="5839"/>
            <w:shd w:val="clear" w:fill="EEF3F9"/>
          </w:tcPr>
          <w:p>
            <w:pPr>
              <w:spacing w:after="40" w:before="40"/>
            </w:pPr>
            <w:r/>
            <w:r>
              <w:rPr>
                <w:b w:val="0"/>
                <w:sz w:val="17"/>
              </w:rPr>
              <w:t>all classes have &gt;= 100 valid images</w:t>
            </w:r>
          </w:p>
        </w:tc>
      </w:tr>
      <w:tr>
        <w:tc>
          <w:tcPr>
            <w:tcW w:type="dxa" w:w="2494"/>
          </w:tcPr>
          <w:p>
            <w:pPr>
              <w:spacing w:after="40" w:before="40"/>
            </w:pPr>
            <w:r/>
            <w:r>
              <w:rPr>
                <w:b w:val="0"/>
                <w:sz w:val="17"/>
              </w:rPr>
              <w:t>class_imbalance</w:t>
            </w:r>
          </w:p>
        </w:tc>
        <w:tc>
          <w:tcPr>
            <w:tcW w:type="dxa" w:w="1020"/>
          </w:tcPr>
          <w:p>
            <w:pPr>
              <w:spacing w:after="40" w:before="40"/>
            </w:pPr>
            <w:r/>
            <w:r>
              <w:rPr>
                <w:b w:val="0"/>
                <w:sz w:val="17"/>
              </w:rPr>
              <w:t>PASS</w:t>
            </w:r>
          </w:p>
        </w:tc>
        <w:tc>
          <w:tcPr>
            <w:tcW w:type="dxa" w:w="5839"/>
          </w:tcPr>
          <w:p>
            <w:pPr>
              <w:spacing w:after="40" w:before="40"/>
            </w:pPr>
            <w:r/>
            <w:r>
              <w:rPr>
                <w:b w:val="0"/>
                <w:sz w:val="17"/>
              </w:rPr>
              <w:t>majority/minority = 1.34 (limit 5.00)</w:t>
            </w:r>
          </w:p>
        </w:tc>
      </w:tr>
      <w:tr>
        <w:tc>
          <w:tcPr>
            <w:tcW w:type="dxa" w:w="2494"/>
            <w:shd w:val="clear" w:fill="EEF3F9"/>
          </w:tcPr>
          <w:p>
            <w:pPr>
              <w:spacing w:after="40" w:before="40"/>
            </w:pPr>
            <w:r/>
            <w:r>
              <w:rPr>
                <w:b w:val="0"/>
                <w:sz w:val="17"/>
              </w:rPr>
              <w:t>exact_duplicate_ratio</w:t>
            </w:r>
          </w:p>
        </w:tc>
        <w:tc>
          <w:tcPr>
            <w:tcW w:type="dxa" w:w="1020"/>
            <w:shd w:val="clear" w:fill="EEF3F9"/>
          </w:tcPr>
          <w:p>
            <w:pPr>
              <w:spacing w:after="40" w:before="40"/>
            </w:pPr>
            <w:r/>
            <w:r>
              <w:rPr>
                <w:b w:val="0"/>
                <w:sz w:val="17"/>
              </w:rPr>
              <w:t>PASS</w:t>
            </w:r>
          </w:p>
        </w:tc>
        <w:tc>
          <w:tcPr>
            <w:tcW w:type="dxa" w:w="5839"/>
            <w:shd w:val="clear" w:fill="EEF3F9"/>
          </w:tcPr>
          <w:p>
            <w:pPr>
              <w:spacing w:after="40" w:before="40"/>
            </w:pPr>
            <w:r/>
            <w:r>
              <w:rPr>
                <w:b w:val="0"/>
                <w:sz w:val="17"/>
              </w:rPr>
              <w:t>64 exact duplicates (0.87%); limit 10.00%</w:t>
            </w:r>
          </w:p>
        </w:tc>
      </w:tr>
      <w:tr>
        <w:tc>
          <w:tcPr>
            <w:tcW w:type="dxa" w:w="2494"/>
          </w:tcPr>
          <w:p>
            <w:pPr>
              <w:spacing w:after="40" w:before="40"/>
            </w:pPr>
            <w:r/>
            <w:r>
              <w:rPr>
                <w:b w:val="0"/>
                <w:sz w:val="17"/>
              </w:rPr>
              <w:t>near_duplicate_ratio</w:t>
            </w:r>
          </w:p>
        </w:tc>
        <w:tc>
          <w:tcPr>
            <w:tcW w:type="dxa" w:w="1020"/>
          </w:tcPr>
          <w:p>
            <w:pPr>
              <w:spacing w:after="40" w:before="40"/>
            </w:pPr>
            <w:r/>
            <w:r>
              <w:rPr>
                <w:b w:val="0"/>
                <w:sz w:val="17"/>
              </w:rPr>
              <w:t>PASS</w:t>
            </w:r>
          </w:p>
        </w:tc>
        <w:tc>
          <w:tcPr>
            <w:tcW w:type="dxa" w:w="5839"/>
          </w:tcPr>
          <w:p>
            <w:pPr>
              <w:spacing w:after="40" w:before="40"/>
            </w:pPr>
            <w:r/>
            <w:r>
              <w:rPr>
                <w:b w:val="0"/>
                <w:sz w:val="17"/>
              </w:rPr>
              <w:t>412 near-duplicates (5.61%) by perceptual hash</w:t>
            </w:r>
          </w:p>
        </w:tc>
      </w:tr>
      <w:tr>
        <w:tc>
          <w:tcPr>
            <w:tcW w:type="dxa" w:w="2494"/>
            <w:shd w:val="clear" w:fill="EEF3F9"/>
          </w:tcPr>
          <w:p>
            <w:pPr>
              <w:spacing w:after="40" w:before="40"/>
            </w:pPr>
            <w:r/>
            <w:r>
              <w:rPr>
                <w:b w:val="0"/>
                <w:sz w:val="17"/>
              </w:rPr>
              <w:t>global_statistic_leakage</w:t>
            </w:r>
          </w:p>
        </w:tc>
        <w:tc>
          <w:tcPr>
            <w:tcW w:type="dxa" w:w="1020"/>
            <w:shd w:val="clear" w:fill="EEF3F9"/>
          </w:tcPr>
          <w:p>
            <w:pPr>
              <w:spacing w:after="40" w:before="40"/>
            </w:pPr>
            <w:r/>
            <w:r>
              <w:rPr>
                <w:b w:val="0"/>
                <w:sz w:val="17"/>
              </w:rPr>
              <w:t>PASS</w:t>
            </w:r>
          </w:p>
        </w:tc>
        <w:tc>
          <w:tcPr>
            <w:tcW w:type="dxa" w:w="5839"/>
            <w:shd w:val="clear" w:fill="EEF3F9"/>
          </w:tcPr>
          <w:p>
            <w:pPr>
              <w:spacing w:after="40" w:before="40"/>
            </w:pPr>
            <w:r/>
            <w:r>
              <w:rPr>
                <w:b w:val="0"/>
                <w:sz w:val="17"/>
              </w:rPr>
              <w:t>no single global statistic separates the classes</w:t>
            </w:r>
          </w:p>
        </w:tc>
      </w:tr>
      <w:tr>
        <w:tc>
          <w:tcPr>
            <w:tcW w:type="dxa" w:w="2494"/>
          </w:tcPr>
          <w:p>
            <w:pPr>
              <w:spacing w:after="40" w:before="40"/>
            </w:pPr>
            <w:r/>
            <w:r>
              <w:rPr>
                <w:b w:val="0"/>
                <w:sz w:val="17"/>
              </w:rPr>
              <w:t>resolution_consistency</w:t>
            </w:r>
          </w:p>
        </w:tc>
        <w:tc>
          <w:tcPr>
            <w:tcW w:type="dxa" w:w="1020"/>
          </w:tcPr>
          <w:p>
            <w:pPr>
              <w:spacing w:after="40" w:before="40"/>
            </w:pPr>
            <w:r/>
            <w:r>
              <w:rPr>
                <w:b w:val="0"/>
                <w:sz w:val="17"/>
              </w:rPr>
              <w:t>PASS</w:t>
            </w:r>
          </w:p>
        </w:tc>
        <w:tc>
          <w:tcPr>
            <w:tcW w:type="dxa" w:w="5839"/>
          </w:tcPr>
          <w:p>
            <w:pPr>
              <w:spacing w:after="40" w:before="40"/>
            </w:pPr>
            <w:r/>
            <w:r>
              <w:rPr>
                <w:b w:val="0"/>
                <w:sz w:val="17"/>
              </w:rPr>
              <w:t>1 distinct resolution(s) present</w:t>
            </w:r>
          </w:p>
        </w:tc>
      </w:tr>
    </w:tbl>
    <w:p>
      <w:pPr>
        <w:spacing w:after="80" w:before="0"/>
      </w:pPr>
    </w:p>
    <w:p>
      <w:pPr>
        <w:spacing w:after="120" w:before="0"/>
      </w:pPr>
      <w:r>
        <w:rPr>
          <w:b w:val="0"/>
          <w:i w:val="0"/>
          <w:sz w:val="19"/>
        </w:rPr>
        <w:t>The stage found genuine defects in the published dataset before any model was trained:</w:t>
      </w:r>
    </w:p>
    <w:p>
      <w:pPr>
        <w:pStyle w:val="ListBullet"/>
        <w:spacing w:after="60"/>
      </w:pPr>
      <w:r>
        <w:rPr>
          <w:b/>
          <w:i w:val="0"/>
          <w:sz w:val="19"/>
        </w:rPr>
        <w:t xml:space="preserve">64 exact duplicate files </w:t>
      </w:r>
      <w:r>
        <w:rPr>
          <w:b w:val="0"/>
          <w:i w:val="0"/>
          <w:sz w:val="19"/>
        </w:rPr>
        <w:t>(0.87%) were dropped before splitting, since duplicates silently reweight whichever part was photographed twice.</w:t>
      </w:r>
    </w:p>
    <w:p>
      <w:pPr>
        <w:pStyle w:val="ListBullet"/>
        <w:spacing w:after="60"/>
      </w:pPr>
      <w:r>
        <w:rPr>
          <w:b/>
          <w:i w:val="0"/>
          <w:sz w:val="19"/>
        </w:rPr>
        <w:t xml:space="preserve">412 near-duplicates </w:t>
      </w:r>
      <w:r>
        <w:rPr>
          <w:b w:val="0"/>
          <w:i w:val="0"/>
          <w:sz w:val="19"/>
        </w:rPr>
        <w:t>(5.61%, detected by perceptual hash) were not dropped but grouped, so copies of one physical part cannot straddle the train/test boundary. This is the most common cause of an image classifier scoring well offline and disappointing in production.</w:t>
      </w:r>
    </w:p>
    <w:p>
      <w:pPr>
        <w:pStyle w:val="ListBullet"/>
        <w:spacing w:after="60"/>
      </w:pPr>
      <w:r>
        <w:rPr>
          <w:b/>
          <w:i w:val="0"/>
          <w:sz w:val="19"/>
        </w:rPr>
        <w:t xml:space="preserve">Leakage guard verified: </w:t>
      </w:r>
      <w:r>
        <w:rPr>
          <w:b w:val="0"/>
          <w:i w:val="0"/>
          <w:sz w:val="19"/>
        </w:rPr>
        <w:t>6,872 groups, none spanning folds.</w:t>
      </w:r>
    </w:p>
    <w:p>
      <w:pPr>
        <w:spacing w:after="120" w:before="80"/>
      </w:pPr>
      <w:r>
        <w:rPr>
          <w:b w:val="0"/>
          <w:i w:val="0"/>
          <w:sz w:val="19"/>
        </w:rPr>
        <w:t>Final stratified splits — train 4,734, validation 1,093, test 1,457, holding 57.8% defect in every fold.</w:t>
      </w:r>
    </w:p>
    <w:p>
      <w:pPr>
        <w:pStyle w:val="Heading2"/>
        <w:keepNext/>
        <w:pageBreakBefore w:val="0"/>
        <w:spacing w:before="200" w:after="100"/>
      </w:pPr>
      <w:r>
        <w:rPr>
          <w:color w:val="1F4E79"/>
          <w:sz w:val="24"/>
        </w:rPr>
        <w:t>6.2  Experiment tracking and model comparison</w:t>
      </w:r>
    </w:p>
    <w:p>
      <w:pPr>
        <w:spacing w:after="120" w:before="0"/>
      </w:pPr>
      <w:r>
        <w:rPr>
          <w:b w:val="0"/>
          <w:i w:val="0"/>
          <w:sz w:val="19"/>
        </w:rPr>
        <w:t>Four architectures were trained on identical folds, each recorded as a tracked MLflow run. The brief requires at least two.</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2041"/>
            <w:shd w:val="clear" w:fill="1F4E79"/>
          </w:tcPr>
          <w:p>
            <w:pPr>
              <w:spacing w:after="40" w:before="40"/>
            </w:pPr>
            <w:r/>
            <w:r>
              <w:rPr>
                <w:b/>
                <w:color w:val="FFFFFF"/>
                <w:sz w:val="18"/>
              </w:rPr>
              <w:t>Model</w:t>
            </w:r>
          </w:p>
        </w:tc>
        <w:tc>
          <w:tcPr>
            <w:tcW w:type="dxa" w:w="1191"/>
            <w:shd w:val="clear" w:fill="1F4E79"/>
          </w:tcPr>
          <w:p>
            <w:pPr>
              <w:spacing w:after="40" w:before="40"/>
            </w:pPr>
            <w:r/>
            <w:r>
              <w:rPr>
                <w:b/>
                <w:color w:val="FFFFFF"/>
                <w:sz w:val="18"/>
              </w:rPr>
              <w:t>Params (M)</w:t>
            </w:r>
          </w:p>
        </w:tc>
        <w:tc>
          <w:tcPr>
            <w:tcW w:type="dxa" w:w="1191"/>
            <w:shd w:val="clear" w:fill="1F4E79"/>
          </w:tcPr>
          <w:p>
            <w:pPr>
              <w:spacing w:after="40" w:before="40"/>
            </w:pPr>
            <w:r/>
            <w:r>
              <w:rPr>
                <w:b/>
                <w:color w:val="FFFFFF"/>
                <w:sz w:val="18"/>
              </w:rPr>
              <w:t>Test F1</w:t>
            </w:r>
          </w:p>
        </w:tc>
        <w:tc>
          <w:tcPr>
            <w:tcW w:type="dxa" w:w="1134"/>
            <w:shd w:val="clear" w:fill="1F4E79"/>
          </w:tcPr>
          <w:p>
            <w:pPr>
              <w:spacing w:after="40" w:before="40"/>
            </w:pPr>
            <w:r/>
            <w:r>
              <w:rPr>
                <w:b/>
                <w:color w:val="FFFFFF"/>
                <w:sz w:val="18"/>
              </w:rPr>
              <w:t>Recall</w:t>
            </w:r>
          </w:p>
        </w:tc>
        <w:tc>
          <w:tcPr>
            <w:tcW w:type="dxa" w:w="1247"/>
            <w:shd w:val="clear" w:fill="1F4E79"/>
          </w:tcPr>
          <w:p>
            <w:pPr>
              <w:spacing w:after="40" w:before="40"/>
            </w:pPr>
            <w:r/>
            <w:r>
              <w:rPr>
                <w:b/>
                <w:color w:val="FFFFFF"/>
                <w:sz w:val="18"/>
              </w:rPr>
              <w:t>Precision</w:t>
            </w:r>
          </w:p>
        </w:tc>
        <w:tc>
          <w:tcPr>
            <w:tcW w:type="dxa" w:w="1191"/>
            <w:shd w:val="clear" w:fill="1F4E79"/>
          </w:tcPr>
          <w:p>
            <w:pPr>
              <w:spacing w:after="40" w:before="40"/>
            </w:pPr>
            <w:r/>
            <w:r>
              <w:rPr>
                <w:b/>
                <w:color w:val="FFFFFF"/>
                <w:sz w:val="18"/>
              </w:rPr>
              <w:t>p95 (ms)</w:t>
            </w:r>
          </w:p>
        </w:tc>
        <w:tc>
          <w:tcPr>
            <w:tcW w:type="dxa" w:w="1361"/>
            <w:shd w:val="clear" w:fill="1F4E79"/>
          </w:tcPr>
          <w:p>
            <w:pPr>
              <w:spacing w:after="40" w:before="40"/>
            </w:pPr>
            <w:r/>
            <w:r>
              <w:rPr>
                <w:b/>
                <w:color w:val="FFFFFF"/>
                <w:sz w:val="18"/>
              </w:rPr>
              <w:t>img/s</w:t>
            </w:r>
          </w:p>
        </w:tc>
      </w:tr>
      <w:tr>
        <w:tc>
          <w:tcPr>
            <w:tcW w:type="dxa" w:w="2041"/>
          </w:tcPr>
          <w:p>
            <w:pPr>
              <w:spacing w:after="40" w:before="40"/>
            </w:pPr>
            <w:r/>
            <w:r>
              <w:rPr>
                <w:b/>
                <w:sz w:val="18"/>
              </w:rPr>
              <w:t>baseline_cnn</w:t>
            </w:r>
          </w:p>
        </w:tc>
        <w:tc>
          <w:tcPr>
            <w:tcW w:type="dxa" w:w="1191"/>
          </w:tcPr>
          <w:p>
            <w:pPr>
              <w:spacing w:after="40" w:before="40"/>
              <w:jc w:val="right"/>
            </w:pPr>
            <w:r/>
            <w:r>
              <w:rPr>
                <w:b w:val="0"/>
                <w:sz w:val="18"/>
              </w:rPr>
              <w:t>0.251</w:t>
            </w:r>
          </w:p>
        </w:tc>
        <w:tc>
          <w:tcPr>
            <w:tcW w:type="dxa" w:w="1191"/>
          </w:tcPr>
          <w:p>
            <w:pPr>
              <w:spacing w:after="40" w:before="40"/>
              <w:jc w:val="right"/>
            </w:pPr>
            <w:r/>
            <w:r>
              <w:rPr>
                <w:b w:val="0"/>
                <w:sz w:val="18"/>
              </w:rPr>
              <w:t>0.9970</w:t>
            </w:r>
          </w:p>
        </w:tc>
        <w:tc>
          <w:tcPr>
            <w:tcW w:type="dxa" w:w="1134"/>
          </w:tcPr>
          <w:p>
            <w:pPr>
              <w:spacing w:after="40" w:before="40"/>
              <w:jc w:val="right"/>
            </w:pPr>
            <w:r/>
            <w:r>
              <w:rPr>
                <w:b w:val="0"/>
                <w:sz w:val="18"/>
              </w:rPr>
              <w:t>0.9952</w:t>
            </w:r>
          </w:p>
        </w:tc>
        <w:tc>
          <w:tcPr>
            <w:tcW w:type="dxa" w:w="1247"/>
          </w:tcPr>
          <w:p>
            <w:pPr>
              <w:spacing w:after="40" w:before="40"/>
              <w:jc w:val="right"/>
            </w:pPr>
            <w:r/>
            <w:r>
              <w:rPr>
                <w:b w:val="0"/>
                <w:sz w:val="18"/>
              </w:rPr>
              <w:t>0.9988</w:t>
            </w:r>
          </w:p>
        </w:tc>
        <w:tc>
          <w:tcPr>
            <w:tcW w:type="dxa" w:w="1191"/>
          </w:tcPr>
          <w:p>
            <w:pPr>
              <w:spacing w:after="40" w:before="40"/>
              <w:jc w:val="right"/>
            </w:pPr>
            <w:r/>
            <w:r>
              <w:rPr>
                <w:b w:val="0"/>
                <w:sz w:val="18"/>
              </w:rPr>
              <w:t>2.79</w:t>
            </w:r>
          </w:p>
        </w:tc>
        <w:tc>
          <w:tcPr>
            <w:tcW w:type="dxa" w:w="1361"/>
          </w:tcPr>
          <w:p>
            <w:pPr>
              <w:spacing w:after="40" w:before="40"/>
              <w:jc w:val="right"/>
            </w:pPr>
            <w:r/>
            <w:r>
              <w:rPr>
                <w:b w:val="0"/>
                <w:sz w:val="18"/>
              </w:rPr>
              <w:t>628</w:t>
            </w:r>
          </w:p>
        </w:tc>
      </w:tr>
      <w:tr>
        <w:tc>
          <w:tcPr>
            <w:tcW w:type="dxa" w:w="2041"/>
            <w:shd w:val="clear" w:fill="EEF3F9"/>
          </w:tcPr>
          <w:p>
            <w:pPr>
              <w:spacing w:after="40" w:before="40"/>
            </w:pPr>
            <w:r/>
            <w:r>
              <w:rPr>
                <w:b w:val="0"/>
                <w:sz w:val="18"/>
              </w:rPr>
              <w:t>resnet18</w:t>
            </w:r>
          </w:p>
        </w:tc>
        <w:tc>
          <w:tcPr>
            <w:tcW w:type="dxa" w:w="1191"/>
            <w:shd w:val="clear" w:fill="EEF3F9"/>
          </w:tcPr>
          <w:p>
            <w:pPr>
              <w:spacing w:after="40" w:before="40"/>
              <w:jc w:val="right"/>
            </w:pPr>
            <w:r/>
            <w:r>
              <w:rPr>
                <w:b w:val="0"/>
                <w:sz w:val="18"/>
              </w:rPr>
              <w:t>11.171</w:t>
            </w:r>
          </w:p>
        </w:tc>
        <w:tc>
          <w:tcPr>
            <w:tcW w:type="dxa" w:w="1191"/>
            <w:shd w:val="clear" w:fill="EEF3F9"/>
          </w:tcPr>
          <w:p>
            <w:pPr>
              <w:spacing w:after="40" w:before="40"/>
              <w:jc w:val="right"/>
            </w:pPr>
            <w:r/>
            <w:r>
              <w:rPr>
                <w:b w:val="0"/>
                <w:sz w:val="18"/>
              </w:rPr>
              <w:t>0.9964</w:t>
            </w:r>
          </w:p>
        </w:tc>
        <w:tc>
          <w:tcPr>
            <w:tcW w:type="dxa" w:w="1134"/>
            <w:shd w:val="clear" w:fill="EEF3F9"/>
          </w:tcPr>
          <w:p>
            <w:pPr>
              <w:spacing w:after="40" w:before="40"/>
              <w:jc w:val="right"/>
            </w:pPr>
            <w:r/>
            <w:r>
              <w:rPr>
                <w:b w:val="0"/>
                <w:sz w:val="18"/>
              </w:rPr>
              <w:t>0.9929</w:t>
            </w:r>
          </w:p>
        </w:tc>
        <w:tc>
          <w:tcPr>
            <w:tcW w:type="dxa" w:w="1247"/>
            <w:shd w:val="clear" w:fill="EEF3F9"/>
          </w:tcPr>
          <w:p>
            <w:pPr>
              <w:spacing w:after="40" w:before="40"/>
              <w:jc w:val="right"/>
            </w:pPr>
            <w:r/>
            <w:r>
              <w:rPr>
                <w:b w:val="0"/>
                <w:sz w:val="18"/>
              </w:rPr>
              <w:t>1.0000</w:t>
            </w:r>
          </w:p>
        </w:tc>
        <w:tc>
          <w:tcPr>
            <w:tcW w:type="dxa" w:w="1191"/>
            <w:shd w:val="clear" w:fill="EEF3F9"/>
          </w:tcPr>
          <w:p>
            <w:pPr>
              <w:spacing w:after="40" w:before="40"/>
              <w:jc w:val="right"/>
            </w:pPr>
            <w:r/>
            <w:r>
              <w:rPr>
                <w:b w:val="0"/>
                <w:sz w:val="18"/>
              </w:rPr>
              <w:t>16.94</w:t>
            </w:r>
          </w:p>
        </w:tc>
        <w:tc>
          <w:tcPr>
            <w:tcW w:type="dxa" w:w="1361"/>
            <w:shd w:val="clear" w:fill="EEF3F9"/>
          </w:tcPr>
          <w:p>
            <w:pPr>
              <w:spacing w:after="40" w:before="40"/>
              <w:jc w:val="right"/>
            </w:pPr>
            <w:r/>
            <w:r>
              <w:rPr>
                <w:b w:val="0"/>
                <w:sz w:val="18"/>
              </w:rPr>
              <w:t>146</w:t>
            </w:r>
          </w:p>
        </w:tc>
      </w:tr>
      <w:tr>
        <w:tc>
          <w:tcPr>
            <w:tcW w:type="dxa" w:w="2041"/>
          </w:tcPr>
          <w:p>
            <w:pPr>
              <w:spacing w:after="40" w:before="40"/>
            </w:pPr>
            <w:r/>
            <w:r>
              <w:rPr>
                <w:b w:val="0"/>
                <w:sz w:val="18"/>
              </w:rPr>
              <w:t>mobilenet_v3</w:t>
            </w:r>
          </w:p>
        </w:tc>
        <w:tc>
          <w:tcPr>
            <w:tcW w:type="dxa" w:w="1191"/>
          </w:tcPr>
          <w:p>
            <w:pPr>
              <w:spacing w:after="40" w:before="40"/>
              <w:jc w:val="right"/>
            </w:pPr>
            <w:r/>
            <w:r>
              <w:rPr>
                <w:b w:val="0"/>
                <w:sz w:val="18"/>
              </w:rPr>
              <w:t>0.928</w:t>
            </w:r>
          </w:p>
        </w:tc>
        <w:tc>
          <w:tcPr>
            <w:tcW w:type="dxa" w:w="1191"/>
          </w:tcPr>
          <w:p>
            <w:pPr>
              <w:spacing w:after="40" w:before="40"/>
              <w:jc w:val="right"/>
            </w:pPr>
            <w:r/>
            <w:r>
              <w:rPr>
                <w:b w:val="0"/>
                <w:sz w:val="18"/>
              </w:rPr>
              <w:t>0.9929</w:t>
            </w:r>
          </w:p>
        </w:tc>
        <w:tc>
          <w:tcPr>
            <w:tcW w:type="dxa" w:w="1134"/>
          </w:tcPr>
          <w:p>
            <w:pPr>
              <w:spacing w:after="40" w:before="40"/>
              <w:jc w:val="right"/>
            </w:pPr>
            <w:r/>
            <w:r>
              <w:rPr>
                <w:b w:val="0"/>
                <w:sz w:val="18"/>
              </w:rPr>
              <w:t>0.9905</w:t>
            </w:r>
          </w:p>
        </w:tc>
        <w:tc>
          <w:tcPr>
            <w:tcW w:type="dxa" w:w="1247"/>
          </w:tcPr>
          <w:p>
            <w:pPr>
              <w:spacing w:after="40" w:before="40"/>
              <w:jc w:val="right"/>
            </w:pPr>
            <w:r/>
            <w:r>
              <w:rPr>
                <w:b w:val="0"/>
                <w:sz w:val="18"/>
              </w:rPr>
              <w:t>0.9952</w:t>
            </w:r>
          </w:p>
        </w:tc>
        <w:tc>
          <w:tcPr>
            <w:tcW w:type="dxa" w:w="1191"/>
          </w:tcPr>
          <w:p>
            <w:pPr>
              <w:spacing w:after="40" w:before="40"/>
              <w:jc w:val="right"/>
            </w:pPr>
            <w:r/>
            <w:r>
              <w:rPr>
                <w:b w:val="0"/>
                <w:sz w:val="18"/>
              </w:rPr>
              <w:t>9.42</w:t>
            </w:r>
          </w:p>
        </w:tc>
        <w:tc>
          <w:tcPr>
            <w:tcW w:type="dxa" w:w="1361"/>
          </w:tcPr>
          <w:p>
            <w:pPr>
              <w:spacing w:after="40" w:before="40"/>
              <w:jc w:val="right"/>
            </w:pPr>
            <w:r/>
            <w:r>
              <w:rPr>
                <w:b w:val="0"/>
                <w:sz w:val="18"/>
              </w:rPr>
              <w:t>569</w:t>
            </w:r>
          </w:p>
        </w:tc>
      </w:tr>
      <w:tr>
        <w:tc>
          <w:tcPr>
            <w:tcW w:type="dxa" w:w="2041"/>
            <w:shd w:val="clear" w:fill="EEF3F9"/>
          </w:tcPr>
          <w:p>
            <w:pPr>
              <w:spacing w:after="40" w:before="40"/>
            </w:pPr>
            <w:r/>
            <w:r>
              <w:rPr>
                <w:b w:val="0"/>
                <w:sz w:val="18"/>
              </w:rPr>
              <w:t>logreg_hog</w:t>
            </w:r>
          </w:p>
        </w:tc>
        <w:tc>
          <w:tcPr>
            <w:tcW w:type="dxa" w:w="1191"/>
            <w:shd w:val="clear" w:fill="EEF3F9"/>
          </w:tcPr>
          <w:p>
            <w:pPr>
              <w:spacing w:after="40" w:before="40"/>
              <w:jc w:val="right"/>
            </w:pPr>
            <w:r/>
            <w:r>
              <w:rPr>
                <w:b w:val="0"/>
                <w:sz w:val="18"/>
              </w:rPr>
              <w:t>0.002</w:t>
            </w:r>
          </w:p>
        </w:tc>
        <w:tc>
          <w:tcPr>
            <w:tcW w:type="dxa" w:w="1191"/>
            <w:shd w:val="clear" w:fill="EEF3F9"/>
          </w:tcPr>
          <w:p>
            <w:pPr>
              <w:spacing w:after="40" w:before="40"/>
              <w:jc w:val="right"/>
            </w:pPr>
            <w:r/>
            <w:r>
              <w:rPr>
                <w:b w:val="0"/>
                <w:sz w:val="18"/>
              </w:rPr>
              <w:t>0.9609</w:t>
            </w:r>
          </w:p>
        </w:tc>
        <w:tc>
          <w:tcPr>
            <w:tcW w:type="dxa" w:w="1134"/>
            <w:shd w:val="clear" w:fill="EEF3F9"/>
          </w:tcPr>
          <w:p>
            <w:pPr>
              <w:spacing w:after="40" w:before="40"/>
              <w:jc w:val="right"/>
            </w:pPr>
            <w:r/>
            <w:r>
              <w:rPr>
                <w:b w:val="0"/>
                <w:sz w:val="18"/>
              </w:rPr>
              <w:t>0.9620</w:t>
            </w:r>
          </w:p>
        </w:tc>
        <w:tc>
          <w:tcPr>
            <w:tcW w:type="dxa" w:w="1247"/>
            <w:shd w:val="clear" w:fill="EEF3F9"/>
          </w:tcPr>
          <w:p>
            <w:pPr>
              <w:spacing w:after="40" w:before="40"/>
              <w:jc w:val="right"/>
            </w:pPr>
            <w:r/>
            <w:r>
              <w:rPr>
                <w:b w:val="0"/>
                <w:sz w:val="18"/>
              </w:rPr>
              <w:t>0.9597</w:t>
            </w:r>
          </w:p>
        </w:tc>
        <w:tc>
          <w:tcPr>
            <w:tcW w:type="dxa" w:w="1191"/>
            <w:shd w:val="clear" w:fill="EEF3F9"/>
          </w:tcPr>
          <w:p>
            <w:pPr>
              <w:spacing w:after="40" w:before="40"/>
              <w:jc w:val="right"/>
            </w:pPr>
            <w:r/>
            <w:r>
              <w:rPr>
                <w:b w:val="0"/>
                <w:sz w:val="18"/>
              </w:rPr>
              <w:t>5.14</w:t>
            </w:r>
          </w:p>
        </w:tc>
        <w:tc>
          <w:tcPr>
            <w:tcW w:type="dxa" w:w="1361"/>
            <w:shd w:val="clear" w:fill="EEF3F9"/>
          </w:tcPr>
          <w:p>
            <w:pPr>
              <w:spacing w:after="40" w:before="40"/>
              <w:jc w:val="right"/>
            </w:pPr>
            <w:r/>
            <w:r>
              <w:rPr>
                <w:b w:val="0"/>
                <w:sz w:val="18"/>
              </w:rPr>
              <w:t>280</w:t>
            </w:r>
          </w:p>
        </w:tc>
      </w:tr>
    </w:tbl>
    <w:p>
      <w:pPr>
        <w:spacing w:after="120" w:before="0"/>
      </w:pPr>
      <w:r>
        <w:rPr>
          <w:b w:val="0"/>
          <w:i/>
          <w:color w:val="595959"/>
          <w:sz w:val="17"/>
        </w:rPr>
        <w:t>Test split n = 1,457, held out and evaluated once. The operating threshold was tuned on validation data only.</w:t>
      </w:r>
    </w:p>
    <w:p>
      <w:pPr>
        <w:spacing w:after="80" w:before="0"/>
      </w:pPr>
    </w:p>
    <w:p>
      <w:pPr>
        <w:spacing w:after="120" w:before="0"/>
      </w:pPr>
      <w:r>
        <w:rPr>
          <w:b/>
          <w:i w:val="0"/>
          <w:sz w:val="20"/>
        </w:rPr>
        <w:t>Best model and justification</w:t>
      </w:r>
    </w:p>
    <w:p>
      <w:pPr>
        <w:spacing w:after="120" w:before="0"/>
      </w:pPr>
      <w:r>
        <w:rPr>
          <w:b w:val="0"/>
          <w:i w:val="0"/>
          <w:sz w:val="19"/>
        </w:rPr>
        <w:t>baseline_cnn was promoted — not because its F1 is higher by a resolvable margin, but because it is statistically tied with ResNet-18 while being substantially cheaper to serve.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041"/>
            <w:shd w:val="clear" w:fill="1F4E79"/>
          </w:tcPr>
          <w:p>
            <w:pPr>
              <w:spacing w:after="40" w:before="40"/>
            </w:pPr>
            <w:r/>
            <w:r>
              <w:rPr>
                <w:b/>
                <w:color w:val="FFFFFF"/>
                <w:sz w:val="18"/>
              </w:rPr>
              <w:t>Model</w:t>
            </w:r>
          </w:p>
        </w:tc>
        <w:tc>
          <w:tcPr>
            <w:tcW w:type="dxa" w:w="3572"/>
            <w:shd w:val="clear" w:fill="1F4E79"/>
          </w:tcPr>
          <w:p>
            <w:pPr>
              <w:spacing w:after="40" w:before="40"/>
            </w:pPr>
            <w:r/>
            <w:r>
              <w:rPr>
                <w:b/>
                <w:color w:val="FFFFFF"/>
                <w:sz w:val="18"/>
              </w:rPr>
              <w:t>Test F1 (95% bootstrap CI)</w:t>
            </w:r>
          </w:p>
        </w:tc>
        <w:tc>
          <w:tcPr>
            <w:tcW w:type="dxa" w:w="1871"/>
            <w:shd w:val="clear" w:fill="1F4E79"/>
          </w:tcPr>
          <w:p>
            <w:pPr>
              <w:spacing w:after="40" w:before="40"/>
            </w:pPr>
            <w:r/>
            <w:r>
              <w:rPr>
                <w:b/>
                <w:color w:val="FFFFFF"/>
                <w:sz w:val="18"/>
              </w:rPr>
              <w:t>p95 latency</w:t>
            </w:r>
          </w:p>
        </w:tc>
        <w:tc>
          <w:tcPr>
            <w:tcW w:type="dxa" w:w="1871"/>
            <w:shd w:val="clear" w:fill="1F4E79"/>
          </w:tcPr>
          <w:p>
            <w:pPr>
              <w:spacing w:after="40" w:before="40"/>
            </w:pPr>
            <w:r/>
            <w:r>
              <w:rPr>
                <w:b/>
                <w:color w:val="FFFFFF"/>
                <w:sz w:val="18"/>
              </w:rPr>
              <w:t>Parameters</w:t>
            </w:r>
          </w:p>
        </w:tc>
      </w:tr>
      <w:tr>
        <w:tc>
          <w:tcPr>
            <w:tcW w:type="dxa" w:w="2041"/>
          </w:tcPr>
          <w:p>
            <w:pPr>
              <w:spacing w:after="40" w:before="40"/>
            </w:pPr>
            <w:r/>
            <w:r>
              <w:rPr>
                <w:b w:val="0"/>
                <w:sz w:val="18"/>
              </w:rPr>
              <w:t>baseline_cnn</w:t>
            </w:r>
          </w:p>
        </w:tc>
        <w:tc>
          <w:tcPr>
            <w:tcW w:type="dxa" w:w="3572"/>
          </w:tcPr>
          <w:p>
            <w:pPr>
              <w:spacing w:after="40" w:before="40"/>
            </w:pPr>
            <w:r/>
            <w:r>
              <w:rPr>
                <w:b w:val="0"/>
                <w:sz w:val="18"/>
              </w:rPr>
              <w:t>0.9970  [0.9942, 0.9994]</w:t>
            </w:r>
          </w:p>
        </w:tc>
        <w:tc>
          <w:tcPr>
            <w:tcW w:type="dxa" w:w="1871"/>
          </w:tcPr>
          <w:p>
            <w:pPr>
              <w:spacing w:after="40" w:before="40"/>
            </w:pPr>
            <w:r/>
            <w:r>
              <w:rPr>
                <w:b w:val="0"/>
                <w:sz w:val="18"/>
              </w:rPr>
              <w:t>2.79 ms</w:t>
            </w:r>
          </w:p>
        </w:tc>
        <w:tc>
          <w:tcPr>
            <w:tcW w:type="dxa" w:w="1871"/>
          </w:tcPr>
          <w:p>
            <w:pPr>
              <w:spacing w:after="40" w:before="40"/>
            </w:pPr>
            <w:r/>
            <w:r>
              <w:rPr>
                <w:b w:val="0"/>
                <w:sz w:val="18"/>
              </w:rPr>
              <w:t>0.25 M</w:t>
            </w:r>
          </w:p>
        </w:tc>
      </w:tr>
      <w:tr>
        <w:tc>
          <w:tcPr>
            <w:tcW w:type="dxa" w:w="2041"/>
            <w:shd w:val="clear" w:fill="EEF3F9"/>
          </w:tcPr>
          <w:p>
            <w:pPr>
              <w:spacing w:after="40" w:before="40"/>
            </w:pPr>
            <w:r/>
            <w:r>
              <w:rPr>
                <w:b w:val="0"/>
                <w:sz w:val="18"/>
              </w:rPr>
              <w:t>resnet18</w:t>
            </w:r>
          </w:p>
        </w:tc>
        <w:tc>
          <w:tcPr>
            <w:tcW w:type="dxa" w:w="3572"/>
            <w:shd w:val="clear" w:fill="EEF3F9"/>
          </w:tcPr>
          <w:p>
            <w:pPr>
              <w:spacing w:after="40" w:before="40"/>
            </w:pPr>
            <w:r/>
            <w:r>
              <w:rPr>
                <w:b w:val="0"/>
                <w:sz w:val="18"/>
              </w:rPr>
              <w:t>0.9964  [0.9934, 0.9988]</w:t>
            </w:r>
          </w:p>
        </w:tc>
        <w:tc>
          <w:tcPr>
            <w:tcW w:type="dxa" w:w="1871"/>
            <w:shd w:val="clear" w:fill="EEF3F9"/>
          </w:tcPr>
          <w:p>
            <w:pPr>
              <w:spacing w:after="40" w:before="40"/>
            </w:pPr>
            <w:r/>
            <w:r>
              <w:rPr>
                <w:b w:val="0"/>
                <w:sz w:val="18"/>
              </w:rPr>
              <w:t>16.94 ms</w:t>
            </w:r>
          </w:p>
        </w:tc>
        <w:tc>
          <w:tcPr>
            <w:tcW w:type="dxa" w:w="1871"/>
            <w:shd w:val="clear" w:fill="EEF3F9"/>
          </w:tcPr>
          <w:p>
            <w:pPr>
              <w:spacing w:after="40" w:before="40"/>
            </w:pPr>
            <w:r/>
            <w:r>
              <w:rPr>
                <w:b w:val="0"/>
                <w:sz w:val="18"/>
              </w:rPr>
              <w:t>11.17 M</w:t>
            </w:r>
          </w:p>
        </w:tc>
      </w:tr>
    </w:tbl>
    <w:p>
      <w:pPr>
        <w:spacing w:after="120" w:before="80"/>
      </w:pPr>
      <w:r>
        <w:rPr>
          <w:b w:val="0"/>
          <w:i w:val="0"/>
          <w:sz w:val="19"/>
        </w:rPr>
        <w:t>The confidence intervals overlap almost entirely, so the test set cannot resolve a difference in accuracy between them. The promotion rule therefore applies gates first (test F1 ≥ 0.85, defect recall ≥ 0.85, p95 latency ≤ 250 ms), then ranks the survivors, then breaks ties on latency among candidates scoring inside the leader’s confidence interval. When accuracy is statistically indistinguishable, the cheaper model is the better engineering choice.</w:t>
      </w:r>
    </w:p>
    <w:p>
      <w:pPr>
        <w:spacing w:after="120" w:before="0"/>
      </w:pPr>
      <w:r>
        <w:rPr>
          <w:b w:val="0"/>
          <w:i w:val="0"/>
          <w:sz w:val="19"/>
        </w:rPr>
        <w:t>The classical control (HOG features with logistic regression) reaches 0.9609 F1. That is a genuine attempt rather than a straw man, and the resulting gap of roughly 3.6 F1 points is the quantitative argument for using a convolutional network at all.</w:t>
      </w:r>
    </w:p>
    <w:p>
      <w:pPr>
        <w:spacing w:after="80" w:before="0"/>
      </w:pPr>
    </w:p>
    <w:p>
      <w:pPr>
        <w:spacing w:after="120" w:before="0"/>
      </w:pPr>
      <w:r>
        <w:rPr>
          <w:b/>
          <w:i w:val="0"/>
          <w:sz w:val="20"/>
        </w:rPr>
        <w:t>Reproducibility</w:t>
      </w:r>
    </w:p>
    <w:p>
      <w:pPr>
        <w:spacing w:after="120" w:before="0"/>
      </w:pPr>
      <w:r>
        <w:rPr>
          <w:b w:val="0"/>
          <w:i w:val="0"/>
          <w:sz w:val="19"/>
        </w:rPr>
        <w:t>Every run records four things, and a run missing any one of them is not reproducible: the git commit, a full params.yaml snapshot with its hash, the dataset manifest SHA-256, and the resolved library versions. These are logged under each run’s reproducibility/ artifact path together with a recipe for recreating it.</w:t>
      </w:r>
    </w:p>
    <w:p>
      <w:pPr>
        <w:spacing w:after="120" w:before="0"/>
      </w:pPr>
      <w:r>
        <w:rPr>
          <w:b w:val="0"/>
          <w:i/>
          <w:color w:val="595959"/>
          <w:sz w:val="18"/>
        </w:rPr>
        <w:t>Comparison report: reports/model_comparison.md   ·   Tracking store: mlflow.db   ·   Registry: defectvision-classifier</w:t>
      </w:r>
    </w:p>
    <w:p>
      <w:pPr>
        <w:pStyle w:val="Heading2"/>
        <w:keepNext/>
        <w:pageBreakBefore w:val="0"/>
        <w:spacing w:before="200" w:after="100"/>
      </w:pPr>
      <w:r>
        <w:rPr>
          <w:color w:val="1F4E79"/>
          <w:sz w:val="24"/>
        </w:rPr>
        <w:t>6.3  Deployed model with a working API endpoint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134"/>
            <w:shd w:val="clear" w:fill="1F4E79"/>
          </w:tcPr>
          <w:p>
            <w:pPr>
              <w:spacing w:after="40" w:before="40"/>
            </w:pPr>
            <w:r/>
            <w:r>
              <w:rPr>
                <w:b/>
                <w:color w:val="FFFFFF"/>
                <w:sz w:val="18"/>
              </w:rPr>
              <w:t>Method</w:t>
            </w:r>
          </w:p>
        </w:tc>
        <w:tc>
          <w:tcPr>
            <w:tcW w:type="dxa" w:w="2381"/>
            <w:shd w:val="clear" w:fill="1F4E79"/>
          </w:tcPr>
          <w:p>
            <w:pPr>
              <w:spacing w:after="40" w:before="40"/>
            </w:pPr>
            <w:r/>
            <w:r>
              <w:rPr>
                <w:b/>
                <w:color w:val="FFFFFF"/>
                <w:sz w:val="18"/>
              </w:rPr>
              <w:t>Endpoint</w:t>
            </w:r>
          </w:p>
        </w:tc>
        <w:tc>
          <w:tcPr>
            <w:tcW w:type="dxa" w:w="5839"/>
            <w:shd w:val="clear" w:fill="1F4E79"/>
          </w:tcPr>
          <w:p>
            <w:pPr>
              <w:spacing w:after="40" w:before="40"/>
            </w:pPr>
            <w:r/>
            <w:r>
              <w:rPr>
                <w:b/>
                <w:color w:val="FFFFFF"/>
                <w:sz w:val="18"/>
              </w:rPr>
              <w:t>Purpose</w:t>
            </w:r>
          </w:p>
        </w:tc>
      </w:tr>
      <w:tr>
        <w:tc>
          <w:tcPr>
            <w:tcW w:type="dxa" w:w="1134"/>
          </w:tcPr>
          <w:p>
            <w:pPr>
              <w:spacing w:after="40" w:before="40"/>
            </w:pPr>
            <w:r/>
            <w:r>
              <w:rPr>
                <w:b w:val="0"/>
                <w:sz w:val="18"/>
              </w:rPr>
              <w:t>GET</w:t>
            </w:r>
          </w:p>
        </w:tc>
        <w:tc>
          <w:tcPr>
            <w:tcW w:type="dxa" w:w="2381"/>
          </w:tcPr>
          <w:p>
            <w:pPr>
              <w:spacing w:after="40" w:before="40"/>
            </w:pPr>
            <w:r/>
            <w:r>
              <w:rPr>
                <w:b w:val="0"/>
                <w:sz w:val="18"/>
              </w:rPr>
              <w:t>/healthz</w:t>
            </w:r>
          </w:p>
        </w:tc>
        <w:tc>
          <w:tcPr>
            <w:tcW w:type="dxa" w:w="5839"/>
          </w:tcPr>
          <w:p>
            <w:pPr>
              <w:spacing w:after="40" w:before="40"/>
            </w:pPr>
            <w:r/>
            <w:r>
              <w:rPr>
                <w:b w:val="0"/>
                <w:sz w:val="18"/>
              </w:rPr>
              <w:t>Liveness — the process is running</w:t>
            </w:r>
          </w:p>
        </w:tc>
      </w:tr>
      <w:tr>
        <w:tc>
          <w:tcPr>
            <w:tcW w:type="dxa" w:w="1134"/>
            <w:shd w:val="clear" w:fill="EEF3F9"/>
          </w:tcPr>
          <w:p>
            <w:pPr>
              <w:spacing w:after="40" w:before="40"/>
            </w:pPr>
            <w:r/>
            <w:r>
              <w:rPr>
                <w:b w:val="0"/>
                <w:sz w:val="18"/>
              </w:rPr>
              <w:t>GET</w:t>
            </w:r>
          </w:p>
        </w:tc>
        <w:tc>
          <w:tcPr>
            <w:tcW w:type="dxa" w:w="2381"/>
            <w:shd w:val="clear" w:fill="EEF3F9"/>
          </w:tcPr>
          <w:p>
            <w:pPr>
              <w:spacing w:after="40" w:before="40"/>
            </w:pPr>
            <w:r/>
            <w:r>
              <w:rPr>
                <w:b w:val="0"/>
                <w:sz w:val="18"/>
              </w:rPr>
              <w:t>/readyz</w:t>
            </w:r>
          </w:p>
        </w:tc>
        <w:tc>
          <w:tcPr>
            <w:tcW w:type="dxa" w:w="5839"/>
            <w:shd w:val="clear" w:fill="EEF3F9"/>
          </w:tcPr>
          <w:p>
            <w:pPr>
              <w:spacing w:after="40" w:before="40"/>
            </w:pPr>
            <w:r/>
            <w:r>
              <w:rPr>
                <w:b w:val="0"/>
                <w:sz w:val="18"/>
              </w:rPr>
              <w:t>Readiness — a model is loaded (503 if not)</w:t>
            </w:r>
          </w:p>
        </w:tc>
      </w:tr>
      <w:tr>
        <w:tc>
          <w:tcPr>
            <w:tcW w:type="dxa" w:w="1134"/>
          </w:tcPr>
          <w:p>
            <w:pPr>
              <w:spacing w:after="40" w:before="40"/>
            </w:pPr>
            <w:r/>
            <w:r>
              <w:rPr>
                <w:b w:val="0"/>
                <w:sz w:val="18"/>
              </w:rPr>
              <w:t>GET</w:t>
            </w:r>
          </w:p>
        </w:tc>
        <w:tc>
          <w:tcPr>
            <w:tcW w:type="dxa" w:w="2381"/>
          </w:tcPr>
          <w:p>
            <w:pPr>
              <w:spacing w:after="40" w:before="40"/>
            </w:pPr>
            <w:r/>
            <w:r>
              <w:rPr>
                <w:b w:val="0"/>
                <w:sz w:val="18"/>
              </w:rPr>
              <w:t>/model</w:t>
            </w:r>
          </w:p>
        </w:tc>
        <w:tc>
          <w:tcPr>
            <w:tcW w:type="dxa" w:w="5839"/>
          </w:tcPr>
          <w:p>
            <w:pPr>
              <w:spacing w:after="40" w:before="40"/>
            </w:pPr>
            <w:r/>
            <w:r>
              <w:rPr>
                <w:b w:val="0"/>
                <w:sz w:val="18"/>
              </w:rPr>
              <w:t>Model card: threshold, provenance, test metrics</w:t>
            </w:r>
          </w:p>
        </w:tc>
      </w:tr>
      <w:tr>
        <w:tc>
          <w:tcPr>
            <w:tcW w:type="dxa" w:w="1134"/>
            <w:shd w:val="clear" w:fill="EEF3F9"/>
          </w:tcPr>
          <w:p>
            <w:pPr>
              <w:spacing w:after="40" w:before="40"/>
            </w:pPr>
            <w:r/>
            <w:r>
              <w:rPr>
                <w:b w:val="0"/>
                <w:sz w:val="18"/>
              </w:rPr>
              <w:t>GET</w:t>
            </w:r>
          </w:p>
        </w:tc>
        <w:tc>
          <w:tcPr>
            <w:tcW w:type="dxa" w:w="2381"/>
            <w:shd w:val="clear" w:fill="EEF3F9"/>
          </w:tcPr>
          <w:p>
            <w:pPr>
              <w:spacing w:after="40" w:before="40"/>
            </w:pPr>
            <w:r/>
            <w:r>
              <w:rPr>
                <w:b w:val="0"/>
                <w:sz w:val="18"/>
              </w:rPr>
              <w:t>/metrics</w:t>
            </w:r>
          </w:p>
        </w:tc>
        <w:tc>
          <w:tcPr>
            <w:tcW w:type="dxa" w:w="5839"/>
            <w:shd w:val="clear" w:fill="EEF3F9"/>
          </w:tcPr>
          <w:p>
            <w:pPr>
              <w:spacing w:after="40" w:before="40"/>
            </w:pPr>
            <w:r/>
            <w:r>
              <w:rPr>
                <w:b w:val="0"/>
                <w:sz w:val="18"/>
              </w:rPr>
              <w:t>Request counters and latency percentiles</w:t>
            </w:r>
          </w:p>
        </w:tc>
      </w:tr>
      <w:tr>
        <w:tc>
          <w:tcPr>
            <w:tcW w:type="dxa" w:w="1134"/>
          </w:tcPr>
          <w:p>
            <w:pPr>
              <w:spacing w:after="40" w:before="40"/>
            </w:pPr>
            <w:r/>
            <w:r>
              <w:rPr>
                <w:b w:val="0"/>
                <w:sz w:val="18"/>
              </w:rPr>
              <w:t>POST</w:t>
            </w:r>
          </w:p>
        </w:tc>
        <w:tc>
          <w:tcPr>
            <w:tcW w:type="dxa" w:w="2381"/>
          </w:tcPr>
          <w:p>
            <w:pPr>
              <w:spacing w:after="40" w:before="40"/>
            </w:pPr>
            <w:r/>
            <w:r>
              <w:rPr>
                <w:b w:val="0"/>
                <w:sz w:val="18"/>
              </w:rPr>
              <w:t>/predict</w:t>
            </w:r>
          </w:p>
        </w:tc>
        <w:tc>
          <w:tcPr>
            <w:tcW w:type="dxa" w:w="5839"/>
          </w:tcPr>
          <w:p>
            <w:pPr>
              <w:spacing w:after="40" w:before="40"/>
            </w:pPr>
            <w:r/>
            <w:r>
              <w:rPr>
                <w:b w:val="0"/>
                <w:sz w:val="18"/>
              </w:rPr>
              <w:t>Classify one image (multipart upload)</w:t>
            </w:r>
          </w:p>
        </w:tc>
      </w:tr>
      <w:tr>
        <w:tc>
          <w:tcPr>
            <w:tcW w:type="dxa" w:w="1134"/>
            <w:shd w:val="clear" w:fill="EEF3F9"/>
          </w:tcPr>
          <w:p>
            <w:pPr>
              <w:spacing w:after="40" w:before="40"/>
            </w:pPr>
            <w:r/>
            <w:r>
              <w:rPr>
                <w:b w:val="0"/>
                <w:sz w:val="18"/>
              </w:rPr>
              <w:t>POST</w:t>
            </w:r>
          </w:p>
        </w:tc>
        <w:tc>
          <w:tcPr>
            <w:tcW w:type="dxa" w:w="2381"/>
            <w:shd w:val="clear" w:fill="EEF3F9"/>
          </w:tcPr>
          <w:p>
            <w:pPr>
              <w:spacing w:after="40" w:before="40"/>
            </w:pPr>
            <w:r/>
            <w:r>
              <w:rPr>
                <w:b w:val="0"/>
                <w:sz w:val="18"/>
              </w:rPr>
              <w:t>/predict/batch</w:t>
            </w:r>
          </w:p>
        </w:tc>
        <w:tc>
          <w:tcPr>
            <w:tcW w:type="dxa" w:w="5839"/>
            <w:shd w:val="clear" w:fill="EEF3F9"/>
          </w:tcPr>
          <w:p>
            <w:pPr>
              <w:spacing w:after="40" w:before="40"/>
            </w:pPr>
            <w:r/>
            <w:r>
              <w:rPr>
                <w:b w:val="0"/>
                <w:sz w:val="18"/>
              </w:rPr>
              <w:t>Classify several, with per-item error reporting</w:t>
            </w:r>
          </w:p>
        </w:tc>
      </w:tr>
      <w:tr>
        <w:tc>
          <w:tcPr>
            <w:tcW w:type="dxa" w:w="1134"/>
          </w:tcPr>
          <w:p>
            <w:pPr>
              <w:spacing w:after="40" w:before="40"/>
            </w:pPr>
            <w:r/>
            <w:r>
              <w:rPr>
                <w:b w:val="0"/>
                <w:sz w:val="18"/>
              </w:rPr>
              <w:t>POST</w:t>
            </w:r>
          </w:p>
        </w:tc>
        <w:tc>
          <w:tcPr>
            <w:tcW w:type="dxa" w:w="2381"/>
          </w:tcPr>
          <w:p>
            <w:pPr>
              <w:spacing w:after="40" w:before="40"/>
            </w:pPr>
            <w:r/>
            <w:r>
              <w:rPr>
                <w:b w:val="0"/>
                <w:sz w:val="18"/>
              </w:rPr>
              <w:t>/feedback</w:t>
            </w:r>
          </w:p>
        </w:tc>
        <w:tc>
          <w:tcPr>
            <w:tcW w:type="dxa" w:w="5839"/>
          </w:tcPr>
          <w:p>
            <w:pPr>
              <w:spacing w:after="40" w:before="40"/>
            </w:pPr>
            <w:r/>
            <w:r>
              <w:rPr>
                <w:b w:val="0"/>
                <w:sz w:val="18"/>
              </w:rPr>
              <w:t>Attach delayed ground truth to a past prediction</w:t>
            </w:r>
          </w:p>
        </w:tc>
      </w:tr>
    </w:tbl>
    <w:p>
      <w:pPr>
        <w:spacing w:after="80" w:before="0"/>
      </w:pPr>
    </w:p>
    <w:p>
      <w:pPr>
        <w:spacing w:after="120" w:before="0"/>
      </w:pPr>
      <w:r>
        <w:rPr>
          <w:b/>
          <w:i w:val="0"/>
          <w:sz w:val="20"/>
        </w:rPr>
        <w:t>Sample request and response</w:t>
      </w:r>
    </w:p>
    <w:p>
      <w:pPr>
        <w:spacing w:after="0" w:before="0"/>
        <w:ind w:left="340"/>
        <w:shd w:val="clear" w:fill="F4F6F8"/>
      </w:pPr>
      <w:r>
        <w:rPr>
          <w:rFonts w:ascii="Consolas" w:hAnsi="Consolas"/>
          <w:sz w:val="17"/>
        </w:rPr>
        <w:t>curl -F "file=@data/raw/defect/test_cast_def_0_1134.jpeg" \</w:t>
      </w:r>
    </w:p>
    <w:p>
      <w:pPr>
        <w:spacing w:after="0" w:before="0"/>
        <w:ind w:left="340"/>
        <w:shd w:val="clear" w:fill="F4F6F8"/>
      </w:pPr>
      <w:r>
        <w:rPr>
          <w:rFonts w:ascii="Consolas" w:hAnsi="Consolas"/>
          <w:sz w:val="17"/>
        </w:rPr>
        <w:t xml:space="preserve">     http://localhost:8000/predict</w:t>
      </w:r>
    </w:p>
    <w:p>
      <w:pPr>
        <w:spacing w:after="0" w:before="0"/>
        <w:ind w:left="340"/>
        <w:shd w:val="clear" w:fill="F4F6F8"/>
      </w:pPr>
      <w:r>
        <w:rPr>
          <w:rFonts w:ascii="Consolas" w:hAnsi="Consolas"/>
          <w:sz w:val="17"/>
        </w:rPr>
      </w:r>
    </w:p>
    <w:p>
      <w:pPr>
        <w:spacing w:after="0" w:before="0"/>
        <w:ind w:left="340"/>
        <w:shd w:val="clear" w:fill="F4F6F8"/>
      </w:pPr>
      <w:r>
        <w:rPr>
          <w:rFonts w:ascii="Consolas" w:hAnsi="Consolas"/>
          <w:sz w:val="17"/>
        </w:rPr>
        <w:t>{</w:t>
      </w:r>
    </w:p>
    <w:p>
      <w:pPr>
        <w:spacing w:after="0" w:before="0"/>
        <w:ind w:left="340"/>
        <w:shd w:val="clear" w:fill="F4F6F8"/>
      </w:pPr>
      <w:r>
        <w:rPr>
          <w:rFonts w:ascii="Consolas" w:hAnsi="Consolas"/>
          <w:sz w:val="17"/>
        </w:rPr>
        <w:t xml:space="preserve">  "request_id"        : "1c081c8510ff49d8b4e17a6de2c1dfe2",</w:t>
      </w:r>
    </w:p>
    <w:p>
      <w:pPr>
        <w:spacing w:after="0" w:before="0"/>
        <w:ind w:left="340"/>
        <w:shd w:val="clear" w:fill="F4F6F8"/>
      </w:pPr>
      <w:r>
        <w:rPr>
          <w:rFonts w:ascii="Consolas" w:hAnsi="Consolas"/>
          <w:sz w:val="17"/>
        </w:rPr>
        <w:t xml:space="preserve">  "predicted_class"   : "defect",</w:t>
      </w:r>
    </w:p>
    <w:p>
      <w:pPr>
        <w:spacing w:after="0" w:before="0"/>
        <w:ind w:left="340"/>
        <w:shd w:val="clear" w:fill="F4F6F8"/>
      </w:pPr>
      <w:r>
        <w:rPr>
          <w:rFonts w:ascii="Consolas" w:hAnsi="Consolas"/>
          <w:sz w:val="17"/>
        </w:rPr>
        <w:t xml:space="preserve">  "probability_defect": 0.9994,</w:t>
      </w:r>
    </w:p>
    <w:p>
      <w:pPr>
        <w:spacing w:after="0" w:before="0"/>
        <w:ind w:left="340"/>
        <w:shd w:val="clear" w:fill="F4F6F8"/>
      </w:pPr>
      <w:r>
        <w:rPr>
          <w:rFonts w:ascii="Consolas" w:hAnsi="Consolas"/>
          <w:sz w:val="17"/>
        </w:rPr>
        <w:t xml:space="preserve">  "confidence"        : 0.9994,</w:t>
      </w:r>
    </w:p>
    <w:p>
      <w:pPr>
        <w:spacing w:after="0" w:before="0"/>
        <w:ind w:left="340"/>
        <w:shd w:val="clear" w:fill="F4F6F8"/>
      </w:pPr>
      <w:r>
        <w:rPr>
          <w:rFonts w:ascii="Consolas" w:hAnsi="Consolas"/>
          <w:sz w:val="17"/>
        </w:rPr>
        <w:t xml:space="preserve">  "threshold"         : 0.16,</w:t>
      </w:r>
    </w:p>
    <w:p>
      <w:pPr>
        <w:spacing w:after="0" w:before="0"/>
        <w:ind w:left="340"/>
        <w:shd w:val="clear" w:fill="F4F6F8"/>
      </w:pPr>
      <w:r>
        <w:rPr>
          <w:rFonts w:ascii="Consolas" w:hAnsi="Consolas"/>
          <w:sz w:val="17"/>
        </w:rPr>
        <w:t xml:space="preserve">  "decision"          : "auto_reject",</w:t>
      </w:r>
    </w:p>
    <w:p>
      <w:pPr>
        <w:spacing w:after="0" w:before="0"/>
        <w:ind w:left="340"/>
        <w:shd w:val="clear" w:fill="F4F6F8"/>
      </w:pPr>
      <w:r>
        <w:rPr>
          <w:rFonts w:ascii="Consolas" w:hAnsi="Consolas"/>
          <w:sz w:val="17"/>
        </w:rPr>
        <w:t xml:space="preserve">  "latency_ms"        : 19.0,</w:t>
      </w:r>
    </w:p>
    <w:p>
      <w:pPr>
        <w:spacing w:after="0" w:before="0"/>
        <w:ind w:left="340"/>
        <w:shd w:val="clear" w:fill="F4F6F8"/>
      </w:pPr>
      <w:r>
        <w:rPr>
          <w:rFonts w:ascii="Consolas" w:hAnsi="Consolas"/>
          <w:sz w:val="17"/>
        </w:rPr>
        <w:t xml:space="preserve">  "image_stats"       : { "mean_intensity": 0.53, ... },</w:t>
      </w:r>
    </w:p>
    <w:p>
      <w:pPr>
        <w:spacing w:after="0" w:before="0"/>
        <w:ind w:left="340"/>
        <w:shd w:val="clear" w:fill="F4F6F8"/>
      </w:pPr>
      <w:r>
        <w:rPr>
          <w:rFonts w:ascii="Consolas" w:hAnsi="Consolas"/>
          <w:sz w:val="17"/>
        </w:rPr>
        <w:t xml:space="preserve">  "model"             : { "name": "baseline_cnn", "git_commit": "..." }</w:t>
      </w:r>
    </w:p>
    <w:p>
      <w:pPr>
        <w:spacing w:after="0" w:before="0"/>
        <w:ind w:left="340"/>
        <w:shd w:val="clear" w:fill="F4F6F8"/>
      </w:pPr>
      <w:r>
        <w:rPr>
          <w:rFonts w:ascii="Consolas" w:hAnsi="Consolas"/>
          <w:sz w:val="17"/>
        </w:rPr>
        <w:t>}</w:t>
      </w:r>
    </w:p>
    <w:p>
      <w:pPr>
        <w:spacing w:after="80" w:before="0"/>
      </w:pPr>
    </w:p>
    <w:p>
      <w:pPr>
        <w:spacing w:after="120" w:before="0"/>
      </w:pPr>
      <w:r>
        <w:rPr>
          <w:b w:val="0"/>
          <w:i w:val="0"/>
          <w:sz w:val="19"/>
        </w:rPr>
        <w:t>The response carries more than a class label because each field is needed downstream: decision routes borderline scores to a human rather than auto-actioning them; threshold makes the decision auditable; image_stats are the drift features; and request_id ties the response to its row in the prediction log.</w:t>
      </w:r>
    </w:p>
    <w:p>
      <w:pPr>
        <w:spacing w:after="120" w:before="80"/>
      </w:pPr>
      <w:r>
        <w:rPr>
          <w:b/>
          <w:i w:val="0"/>
          <w:sz w:val="20"/>
        </w:rPr>
        <w:t>Input validation and error handling</w:t>
      </w:r>
    </w:p>
    <w:p>
      <w:pPr>
        <w:spacing w:after="120" w:before="0"/>
      </w:pPr>
      <w:r>
        <w:rPr>
          <w:b w:val="0"/>
          <w:i w:val="0"/>
          <w:sz w:val="19"/>
        </w:rPr>
        <w:t>Every foreseeable bad input maps to a specific 4xx response with an actionable hint, so a 5xx remains a reliable signal of a genuine defect. All paths below were verified against the running service.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742"/>
            <w:shd w:val="clear" w:fill="1F4E79"/>
          </w:tcPr>
          <w:p>
            <w:pPr>
              <w:spacing w:after="40" w:before="40"/>
            </w:pPr>
            <w:r/>
            <w:r>
              <w:rPr>
                <w:b/>
                <w:color w:val="FFFFFF"/>
                <w:sz w:val="18"/>
              </w:rPr>
              <w:t>Condition</w:t>
            </w:r>
          </w:p>
        </w:tc>
        <w:tc>
          <w:tcPr>
            <w:tcW w:type="dxa" w:w="1247"/>
            <w:shd w:val="clear" w:fill="1F4E79"/>
          </w:tcPr>
          <w:p>
            <w:pPr>
              <w:spacing w:after="40" w:before="40"/>
            </w:pPr>
            <w:r/>
            <w:r>
              <w:rPr>
                <w:b/>
                <w:color w:val="FFFFFF"/>
                <w:sz w:val="18"/>
              </w:rPr>
              <w:t>Status</w:t>
            </w:r>
          </w:p>
        </w:tc>
        <w:tc>
          <w:tcPr>
            <w:tcW w:type="dxa" w:w="4365"/>
            <w:shd w:val="clear" w:fill="1F4E79"/>
          </w:tcPr>
          <w:p>
            <w:pPr>
              <w:spacing w:after="40" w:before="40"/>
            </w:pPr>
            <w:r/>
            <w:r>
              <w:rPr>
                <w:b/>
                <w:color w:val="FFFFFF"/>
                <w:sz w:val="18"/>
              </w:rPr>
              <w:t>Error code</w:t>
            </w:r>
          </w:p>
        </w:tc>
      </w:tr>
      <w:tr>
        <w:tc>
          <w:tcPr>
            <w:tcW w:type="dxa" w:w="3742"/>
          </w:tcPr>
          <w:p>
            <w:pPr>
              <w:spacing w:after="40" w:before="40"/>
            </w:pPr>
            <w:r/>
            <w:r>
              <w:rPr>
                <w:b w:val="0"/>
                <w:sz w:val="18"/>
              </w:rPr>
              <w:t>Missing file field</w:t>
            </w:r>
          </w:p>
        </w:tc>
        <w:tc>
          <w:tcPr>
            <w:tcW w:type="dxa" w:w="1247"/>
          </w:tcPr>
          <w:p>
            <w:pPr>
              <w:spacing w:after="40" w:before="40"/>
            </w:pPr>
            <w:r/>
            <w:r>
              <w:rPr>
                <w:b w:val="0"/>
                <w:sz w:val="18"/>
              </w:rPr>
              <w:t>422</w:t>
            </w:r>
          </w:p>
        </w:tc>
        <w:tc>
          <w:tcPr>
            <w:tcW w:type="dxa" w:w="4365"/>
          </w:tcPr>
          <w:p>
            <w:pPr>
              <w:spacing w:after="40" w:before="40"/>
            </w:pPr>
            <w:r/>
            <w:r>
              <w:rPr>
                <w:b w:val="0"/>
                <w:sz w:val="18"/>
              </w:rPr>
              <w:t>FastAPI request validation</w:t>
            </w:r>
          </w:p>
        </w:tc>
      </w:tr>
      <w:tr>
        <w:tc>
          <w:tcPr>
            <w:tcW w:type="dxa" w:w="3742"/>
            <w:shd w:val="clear" w:fill="EEF3F9"/>
          </w:tcPr>
          <w:p>
            <w:pPr>
              <w:spacing w:after="40" w:before="40"/>
            </w:pPr>
            <w:r/>
            <w:r>
              <w:rPr>
                <w:b w:val="0"/>
                <w:sz w:val="18"/>
              </w:rPr>
              <w:t>Empty file (0 bytes)</w:t>
            </w:r>
          </w:p>
        </w:tc>
        <w:tc>
          <w:tcPr>
            <w:tcW w:type="dxa" w:w="1247"/>
            <w:shd w:val="clear" w:fill="EEF3F9"/>
          </w:tcPr>
          <w:p>
            <w:pPr>
              <w:spacing w:after="40" w:before="40"/>
            </w:pPr>
            <w:r/>
            <w:r>
              <w:rPr>
                <w:b w:val="0"/>
                <w:sz w:val="18"/>
              </w:rPr>
              <w:t>400</w:t>
            </w:r>
          </w:p>
        </w:tc>
        <w:tc>
          <w:tcPr>
            <w:tcW w:type="dxa" w:w="4365"/>
            <w:shd w:val="clear" w:fill="EEF3F9"/>
          </w:tcPr>
          <w:p>
            <w:pPr>
              <w:spacing w:after="40" w:before="40"/>
            </w:pPr>
            <w:r/>
            <w:r>
              <w:rPr>
                <w:b w:val="0"/>
                <w:sz w:val="18"/>
              </w:rPr>
              <w:t>invalid_image</w:t>
            </w:r>
          </w:p>
        </w:tc>
      </w:tr>
      <w:tr>
        <w:tc>
          <w:tcPr>
            <w:tcW w:type="dxa" w:w="3742"/>
          </w:tcPr>
          <w:p>
            <w:pPr>
              <w:spacing w:after="40" w:before="40"/>
            </w:pPr>
            <w:r/>
            <w:r>
              <w:rPr>
                <w:b w:val="0"/>
                <w:sz w:val="18"/>
              </w:rPr>
              <w:t>Non-image or truncated bytes</w:t>
            </w:r>
          </w:p>
        </w:tc>
        <w:tc>
          <w:tcPr>
            <w:tcW w:type="dxa" w:w="1247"/>
          </w:tcPr>
          <w:p>
            <w:pPr>
              <w:spacing w:after="40" w:before="40"/>
            </w:pPr>
            <w:r/>
            <w:r>
              <w:rPr>
                <w:b w:val="0"/>
                <w:sz w:val="18"/>
              </w:rPr>
              <w:t>400</w:t>
            </w:r>
          </w:p>
        </w:tc>
        <w:tc>
          <w:tcPr>
            <w:tcW w:type="dxa" w:w="4365"/>
          </w:tcPr>
          <w:p>
            <w:pPr>
              <w:spacing w:after="40" w:before="40"/>
            </w:pPr>
            <w:r/>
            <w:r>
              <w:rPr>
                <w:b w:val="0"/>
                <w:sz w:val="18"/>
              </w:rPr>
              <w:t>invalid_image</w:t>
            </w:r>
          </w:p>
        </w:tc>
      </w:tr>
      <w:tr>
        <w:tc>
          <w:tcPr>
            <w:tcW w:type="dxa" w:w="3742"/>
            <w:shd w:val="clear" w:fill="EEF3F9"/>
          </w:tcPr>
          <w:p>
            <w:pPr>
              <w:spacing w:after="40" w:before="40"/>
            </w:pPr>
            <w:r/>
            <w:r>
              <w:rPr>
                <w:b w:val="0"/>
                <w:sz w:val="18"/>
              </w:rPr>
              <w:t>Unsupported content type</w:t>
            </w:r>
          </w:p>
        </w:tc>
        <w:tc>
          <w:tcPr>
            <w:tcW w:type="dxa" w:w="1247"/>
            <w:shd w:val="clear" w:fill="EEF3F9"/>
          </w:tcPr>
          <w:p>
            <w:pPr>
              <w:spacing w:after="40" w:before="40"/>
            </w:pPr>
            <w:r/>
            <w:r>
              <w:rPr>
                <w:b w:val="0"/>
                <w:sz w:val="18"/>
              </w:rPr>
              <w:t>415</w:t>
            </w:r>
          </w:p>
        </w:tc>
        <w:tc>
          <w:tcPr>
            <w:tcW w:type="dxa" w:w="4365"/>
            <w:shd w:val="clear" w:fill="EEF3F9"/>
          </w:tcPr>
          <w:p>
            <w:pPr>
              <w:spacing w:after="40" w:before="40"/>
            </w:pPr>
            <w:r/>
            <w:r>
              <w:rPr>
                <w:b w:val="0"/>
                <w:sz w:val="18"/>
              </w:rPr>
              <w:t>invalid_image</w:t>
            </w:r>
          </w:p>
        </w:tc>
      </w:tr>
      <w:tr>
        <w:tc>
          <w:tcPr>
            <w:tcW w:type="dxa" w:w="3742"/>
          </w:tcPr>
          <w:p>
            <w:pPr>
              <w:spacing w:after="40" w:before="40"/>
            </w:pPr>
            <w:r/>
            <w:r>
              <w:rPr>
                <w:b w:val="0"/>
                <w:sz w:val="18"/>
              </w:rPr>
              <w:t>Upload over the size limit</w:t>
            </w:r>
          </w:p>
        </w:tc>
        <w:tc>
          <w:tcPr>
            <w:tcW w:type="dxa" w:w="1247"/>
          </w:tcPr>
          <w:p>
            <w:pPr>
              <w:spacing w:after="40" w:before="40"/>
            </w:pPr>
            <w:r/>
            <w:r>
              <w:rPr>
                <w:b w:val="0"/>
                <w:sz w:val="18"/>
              </w:rPr>
              <w:t>413</w:t>
            </w:r>
          </w:p>
        </w:tc>
        <w:tc>
          <w:tcPr>
            <w:tcW w:type="dxa" w:w="4365"/>
          </w:tcPr>
          <w:p>
            <w:pPr>
              <w:spacing w:after="40" w:before="40"/>
            </w:pPr>
            <w:r/>
            <w:r>
              <w:rPr>
                <w:b w:val="0"/>
                <w:sz w:val="18"/>
              </w:rPr>
              <w:t>payload_too_large</w:t>
            </w:r>
          </w:p>
        </w:tc>
      </w:tr>
      <w:tr>
        <w:tc>
          <w:tcPr>
            <w:tcW w:type="dxa" w:w="3742"/>
            <w:shd w:val="clear" w:fill="EEF3F9"/>
          </w:tcPr>
          <w:p>
            <w:pPr>
              <w:spacing w:after="40" w:before="40"/>
            </w:pPr>
            <w:r/>
            <w:r>
              <w:rPr>
                <w:b w:val="0"/>
                <w:sz w:val="18"/>
              </w:rPr>
              <w:t>Batch over the item limit</w:t>
            </w:r>
          </w:p>
        </w:tc>
        <w:tc>
          <w:tcPr>
            <w:tcW w:type="dxa" w:w="1247"/>
            <w:shd w:val="clear" w:fill="EEF3F9"/>
          </w:tcPr>
          <w:p>
            <w:pPr>
              <w:spacing w:after="40" w:before="40"/>
            </w:pPr>
            <w:r/>
            <w:r>
              <w:rPr>
                <w:b w:val="0"/>
                <w:sz w:val="18"/>
              </w:rPr>
              <w:t>413</w:t>
            </w:r>
          </w:p>
        </w:tc>
        <w:tc>
          <w:tcPr>
            <w:tcW w:type="dxa" w:w="4365"/>
            <w:shd w:val="clear" w:fill="EEF3F9"/>
          </w:tcPr>
          <w:p>
            <w:pPr>
              <w:spacing w:after="40" w:before="40"/>
            </w:pPr>
            <w:r/>
            <w:r>
              <w:rPr>
                <w:b w:val="0"/>
                <w:sz w:val="18"/>
              </w:rPr>
              <w:t>batch_too_large</w:t>
            </w:r>
          </w:p>
        </w:tc>
      </w:tr>
      <w:tr>
        <w:tc>
          <w:tcPr>
            <w:tcW w:type="dxa" w:w="3742"/>
          </w:tcPr>
          <w:p>
            <w:pPr>
              <w:spacing w:after="40" w:before="40"/>
            </w:pPr>
            <w:r/>
            <w:r>
              <w:rPr>
                <w:b w:val="0"/>
                <w:sz w:val="18"/>
              </w:rPr>
              <w:t>No model loaded</w:t>
            </w:r>
          </w:p>
        </w:tc>
        <w:tc>
          <w:tcPr>
            <w:tcW w:type="dxa" w:w="1247"/>
          </w:tcPr>
          <w:p>
            <w:pPr>
              <w:spacing w:after="40" w:before="40"/>
            </w:pPr>
            <w:r/>
            <w:r>
              <w:rPr>
                <w:b w:val="0"/>
                <w:sz w:val="18"/>
              </w:rPr>
              <w:t>503</w:t>
            </w:r>
          </w:p>
        </w:tc>
        <w:tc>
          <w:tcPr>
            <w:tcW w:type="dxa" w:w="4365"/>
          </w:tcPr>
          <w:p>
            <w:pPr>
              <w:spacing w:after="40" w:before="40"/>
            </w:pPr>
            <w:r/>
            <w:r>
              <w:rPr>
                <w:b w:val="0"/>
                <w:sz w:val="18"/>
              </w:rPr>
              <w:t>model_not_loaded</w:t>
            </w:r>
          </w:p>
        </w:tc>
      </w:tr>
    </w:tbl>
    <w:p>
      <w:pPr>
        <w:spacing w:after="120" w:before="80"/>
      </w:pPr>
      <w:r>
        <w:rPr>
          <w:b w:val="0"/>
          <w:i w:val="0"/>
          <w:sz w:val="19"/>
        </w:rPr>
        <w:t>A batch request is partially fault-tolerant: one corrupt file returns an error for that item while the remaining predictions succeed.</w:t>
      </w:r>
    </w:p>
    <w:p>
      <w:pPr>
        <w:spacing w:after="120" w:before="80"/>
      </w:pPr>
      <w:r>
        <w:rPr>
          <w:b/>
          <w:i w:val="0"/>
          <w:sz w:val="20"/>
        </w:rPr>
        <w:t>Latency and throughput</w:t>
      </w:r>
    </w:p>
    <w:p>
      <w:pPr>
        <w:spacing w:after="120" w:before="0"/>
      </w:pPr>
      <w:r>
        <w:rPr>
          <w:b w:val="0"/>
          <w:i w:val="0"/>
          <w:sz w:val="19"/>
        </w:rPr>
        <w:t>Measured end-to-end over HTTP against the running service — including multipart parsing, image decode, preprocessing and serialisation — rather than by timing the forward pass alone, since those stages often dominate wall-clock time. Percentiles are reported because latency distributions are right-skewed.</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361"/>
            <w:shd w:val="clear" w:fill="1F4E79"/>
          </w:tcPr>
          <w:p>
            <w:pPr>
              <w:spacing w:after="40" w:before="40"/>
            </w:pPr>
            <w:r/>
            <w:r>
              <w:rPr>
                <w:b/>
                <w:color w:val="FFFFFF"/>
                <w:sz w:val="18"/>
              </w:rPr>
              <w:t>Requests</w:t>
            </w:r>
          </w:p>
        </w:tc>
        <w:tc>
          <w:tcPr>
            <w:tcW w:type="dxa" w:w="1474"/>
            <w:shd w:val="clear" w:fill="1F4E79"/>
          </w:tcPr>
          <w:p>
            <w:pPr>
              <w:spacing w:after="40" w:before="40"/>
            </w:pPr>
            <w:r/>
            <w:r>
              <w:rPr>
                <w:b/>
                <w:color w:val="FFFFFF"/>
                <w:sz w:val="18"/>
              </w:rPr>
              <w:t>Succeeded</w:t>
            </w:r>
          </w:p>
        </w:tc>
        <w:tc>
          <w:tcPr>
            <w:tcW w:type="dxa" w:w="1814"/>
            <w:shd w:val="clear" w:fill="1F4E79"/>
          </w:tcPr>
          <w:p>
            <w:pPr>
              <w:spacing w:after="40" w:before="40"/>
            </w:pPr>
            <w:r/>
            <w:r>
              <w:rPr>
                <w:b/>
                <w:color w:val="FFFFFF"/>
                <w:sz w:val="18"/>
              </w:rPr>
              <w:t>Throughput</w:t>
            </w:r>
          </w:p>
        </w:tc>
        <w:tc>
          <w:tcPr>
            <w:tcW w:type="dxa" w:w="1531"/>
            <w:shd w:val="clear" w:fill="1F4E79"/>
          </w:tcPr>
          <w:p>
            <w:pPr>
              <w:spacing w:after="40" w:before="40"/>
            </w:pPr>
            <w:r/>
            <w:r>
              <w:rPr>
                <w:b/>
                <w:color w:val="FFFFFF"/>
                <w:sz w:val="18"/>
              </w:rPr>
              <w:t>p50</w:t>
            </w:r>
          </w:p>
        </w:tc>
        <w:tc>
          <w:tcPr>
            <w:tcW w:type="dxa" w:w="1531"/>
            <w:shd w:val="clear" w:fill="1F4E79"/>
          </w:tcPr>
          <w:p>
            <w:pPr>
              <w:spacing w:after="40" w:before="40"/>
            </w:pPr>
            <w:r/>
            <w:r>
              <w:rPr>
                <w:b/>
                <w:color w:val="FFFFFF"/>
                <w:sz w:val="18"/>
              </w:rPr>
              <w:t>p95</w:t>
            </w:r>
          </w:p>
        </w:tc>
        <w:tc>
          <w:tcPr>
            <w:tcW w:type="dxa" w:w="1644"/>
            <w:shd w:val="clear" w:fill="1F4E79"/>
          </w:tcPr>
          <w:p>
            <w:pPr>
              <w:spacing w:after="40" w:before="40"/>
            </w:pPr>
            <w:r/>
            <w:r>
              <w:rPr>
                <w:b/>
                <w:color w:val="FFFFFF"/>
                <w:sz w:val="18"/>
              </w:rPr>
              <w:t>p99</w:t>
            </w:r>
          </w:p>
        </w:tc>
      </w:tr>
      <w:tr>
        <w:tc>
          <w:tcPr>
            <w:tcW w:type="dxa" w:w="1361"/>
          </w:tcPr>
          <w:p>
            <w:pPr>
              <w:spacing w:after="40" w:before="40"/>
            </w:pPr>
            <w:r/>
            <w:r>
              <w:rPr>
                <w:b w:val="0"/>
                <w:sz w:val="18"/>
              </w:rPr>
              <w:t>200</w:t>
            </w:r>
          </w:p>
        </w:tc>
        <w:tc>
          <w:tcPr>
            <w:tcW w:type="dxa" w:w="1474"/>
          </w:tcPr>
          <w:p>
            <w:pPr>
              <w:spacing w:after="40" w:before="40"/>
            </w:pPr>
            <w:r/>
            <w:r>
              <w:rPr>
                <w:b w:val="0"/>
                <w:sz w:val="18"/>
              </w:rPr>
              <w:t>200/200</w:t>
            </w:r>
          </w:p>
        </w:tc>
        <w:tc>
          <w:tcPr>
            <w:tcW w:type="dxa" w:w="1814"/>
          </w:tcPr>
          <w:p>
            <w:pPr>
              <w:spacing w:after="40" w:before="40"/>
            </w:pPr>
            <w:r/>
            <w:r>
              <w:rPr>
                <w:b w:val="0"/>
                <w:sz w:val="18"/>
              </w:rPr>
              <w:t>41.72 req/s</w:t>
            </w:r>
          </w:p>
        </w:tc>
        <w:tc>
          <w:tcPr>
            <w:tcW w:type="dxa" w:w="1531"/>
          </w:tcPr>
          <w:p>
            <w:pPr>
              <w:spacing w:after="40" w:before="40"/>
            </w:pPr>
            <w:r/>
            <w:r>
              <w:rPr>
                <w:b w:val="0"/>
                <w:sz w:val="18"/>
              </w:rPr>
              <w:t>95.79 ms</w:t>
            </w:r>
          </w:p>
        </w:tc>
        <w:tc>
          <w:tcPr>
            <w:tcW w:type="dxa" w:w="1531"/>
          </w:tcPr>
          <w:p>
            <w:pPr>
              <w:spacing w:after="40" w:before="40"/>
            </w:pPr>
            <w:r/>
            <w:r>
              <w:rPr>
                <w:b w:val="0"/>
                <w:sz w:val="18"/>
              </w:rPr>
              <w:t>106.96 ms</w:t>
            </w:r>
          </w:p>
        </w:tc>
        <w:tc>
          <w:tcPr>
            <w:tcW w:type="dxa" w:w="1644"/>
          </w:tcPr>
          <w:p>
            <w:pPr>
              <w:spacing w:after="40" w:before="40"/>
            </w:pPr>
            <w:r/>
            <w:r>
              <w:rPr>
                <w:b w:val="0"/>
                <w:sz w:val="18"/>
              </w:rPr>
              <w:t>110.18 ms</w:t>
            </w:r>
          </w:p>
        </w:tc>
      </w:tr>
    </w:tbl>
    <w:p>
      <w:pPr>
        <w:spacing w:after="120" w:before="0"/>
      </w:pPr>
      <w:r>
        <w:rPr>
          <w:b w:val="0"/>
          <w:i/>
          <w:color w:val="595959"/>
          <w:sz w:val="17"/>
        </w:rPr>
        <w:t>Concurrency 4, single CPU worker.</w:t>
      </w:r>
    </w:p>
    <w:p>
      <w:pPr>
        <w:spacing w:after="120" w:before="80"/>
      </w:pPr>
      <w:r>
        <w:rPr>
          <w:b w:val="0"/>
          <w:i w:val="0"/>
          <w:sz w:val="19"/>
        </w:rPr>
        <w:t>Packaging: a multi-stage Dockerfile built on CPU-only PyTorch, running as a non-root user with a readiness healthcheck. The model bundle is mounted read-only rather than baked into the image, so promoting a new model means restarting the container rather than rebuilding it. The bundle carries the weights, the preprocessing specification, the class ordering and the tuned threshold together, so the service cannot preprocess an image differently from the way it was trained.</w:t>
      </w:r>
    </w:p>
    <w:p>
      <w:pPr>
        <w:spacing w:after="120" w:before="0"/>
      </w:pPr>
      <w:r>
        <w:rPr>
          <w:b w:val="0"/>
          <w:i/>
          <w:color w:val="595959"/>
          <w:sz w:val="18"/>
        </w:rPr>
        <w:t>Test calls: docs/API_EXAMPLES.md   ·   Postman collection: docs/postman_collection.json</w:t>
      </w:r>
    </w:p>
    <w:p>
      <w:pPr>
        <w:pStyle w:val="Heading2"/>
        <w:keepNext/>
        <w:pageBreakBefore w:val="0"/>
        <w:spacing w:before="200" w:after="100"/>
      </w:pPr>
      <w:r>
        <w:rPr>
          <w:color w:val="1F4E79"/>
          <w:sz w:val="24"/>
        </w:rPr>
        <w:t>6.4  Monitoring log, drift simulation and retraining trigger</w:t>
      </w:r>
    </w:p>
    <w:p>
      <w:pPr>
        <w:spacing w:after="120" w:before="0"/>
      </w:pPr>
      <w:r>
        <w:rPr>
          <w:b w:val="0"/>
          <w:i w:val="0"/>
          <w:sz w:val="19"/>
        </w:rPr>
        <w:t>Prediction log: 3,624 predictions recorded in SQLite, each carrying the decision, seven image statistics, the model identity, the latency, and a nullable ground-truth column for labels that arrive later.</w:t>
      </w:r>
    </w:p>
    <w:p>
      <w:pPr>
        <w:spacing w:after="120" w:before="80"/>
      </w:pPr>
      <w:r>
        <w:rPr>
          <w:b/>
          <w:i w:val="0"/>
          <w:sz w:val="20"/>
        </w:rPr>
        <w:t>Drift simulation</w:t>
      </w:r>
    </w:p>
    <w:p>
      <w:pPr>
        <w:spacing w:after="120" w:before="0"/>
      </w:pPr>
      <w:r>
        <w:rPr>
          <w:b w:val="0"/>
          <w:i w:val="0"/>
          <w:sz w:val="19"/>
        </w:rPr>
        <w:t>Eight scenarios were evaluated: an uncorrupted control, five physically-motivated corruptions modelling specific inspection-cell failures, and one genuine un-simulated camera shift.</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928"/>
            <w:shd w:val="clear" w:fill="1F4E79"/>
          </w:tcPr>
          <w:p>
            <w:pPr>
              <w:spacing w:after="40" w:before="40"/>
            </w:pPr>
            <w:r/>
            <w:r>
              <w:rPr>
                <w:b/>
                <w:color w:val="FFFFFF"/>
                <w:sz w:val="17"/>
              </w:rPr>
              <w:t>Scenario</w:t>
            </w:r>
          </w:p>
        </w:tc>
        <w:tc>
          <w:tcPr>
            <w:tcW w:type="dxa" w:w="1020"/>
            <w:shd w:val="clear" w:fill="1F4E79"/>
          </w:tcPr>
          <w:p>
            <w:pPr>
              <w:spacing w:after="40" w:before="40"/>
            </w:pPr>
            <w:r/>
            <w:r>
              <w:rPr>
                <w:b/>
                <w:color w:val="FFFFFF"/>
                <w:sz w:val="17"/>
              </w:rPr>
              <w:t>Max PSI</w:t>
            </w:r>
          </w:p>
        </w:tc>
        <w:tc>
          <w:tcPr>
            <w:tcW w:type="dxa" w:w="850"/>
            <w:shd w:val="clear" w:fill="1F4E79"/>
          </w:tcPr>
          <w:p>
            <w:pPr>
              <w:spacing w:after="40" w:before="40"/>
            </w:pPr>
            <w:r/>
            <w:r>
              <w:rPr>
                <w:b/>
                <w:color w:val="FFFFFF"/>
                <w:sz w:val="17"/>
              </w:rPr>
              <w:t>Drifted</w:t>
            </w:r>
          </w:p>
        </w:tc>
        <w:tc>
          <w:tcPr>
            <w:tcW w:type="dxa" w:w="1077"/>
            <w:shd w:val="clear" w:fill="1F4E79"/>
          </w:tcPr>
          <w:p>
            <w:pPr>
              <w:spacing w:after="40" w:before="40"/>
            </w:pPr>
            <w:r/>
            <w:r>
              <w:rPr>
                <w:b/>
                <w:color w:val="FFFFFF"/>
                <w:sz w:val="17"/>
              </w:rPr>
              <w:t>Accuracy</w:t>
            </w:r>
          </w:p>
        </w:tc>
        <w:tc>
          <w:tcPr>
            <w:tcW w:type="dxa" w:w="1077"/>
            <w:shd w:val="clear" w:fill="1F4E79"/>
          </w:tcPr>
          <w:p>
            <w:pPr>
              <w:spacing w:after="40" w:before="40"/>
            </w:pPr>
            <w:r/>
            <w:r>
              <w:rPr>
                <w:b/>
                <w:color w:val="FFFFFF"/>
                <w:sz w:val="17"/>
              </w:rPr>
              <w:t>Acc. drop</w:t>
            </w:r>
          </w:p>
        </w:tc>
        <w:tc>
          <w:tcPr>
            <w:tcW w:type="dxa" w:w="1134"/>
            <w:shd w:val="clear" w:fill="1F4E79"/>
          </w:tcPr>
          <w:p>
            <w:pPr>
              <w:spacing w:after="40" w:before="40"/>
            </w:pPr>
            <w:r/>
            <w:r>
              <w:rPr>
                <w:b/>
                <w:color w:val="FFFFFF"/>
                <w:sz w:val="17"/>
              </w:rPr>
              <w:t>Confidence</w:t>
            </w:r>
          </w:p>
        </w:tc>
        <w:tc>
          <w:tcPr>
            <w:tcW w:type="dxa" w:w="2268"/>
            <w:shd w:val="clear" w:fill="1F4E79"/>
          </w:tcPr>
          <w:p>
            <w:pPr>
              <w:spacing w:after="40" w:before="40"/>
            </w:pPr>
            <w:r/>
            <w:r>
              <w:rPr>
                <w:b/>
                <w:color w:val="FFFFFF"/>
                <w:sz w:val="17"/>
              </w:rPr>
              <w:t>Alerts</w:t>
            </w:r>
          </w:p>
        </w:tc>
      </w:tr>
      <w:tr>
        <w:tc>
          <w:tcPr>
            <w:tcW w:type="dxa" w:w="1928"/>
          </w:tcPr>
          <w:p>
            <w:pPr>
              <w:spacing w:after="40" w:before="40"/>
            </w:pPr>
            <w:r/>
            <w:r>
              <w:rPr>
                <w:b w:val="0"/>
                <w:sz w:val="17"/>
              </w:rPr>
              <w:t>baseline</w:t>
            </w:r>
          </w:p>
        </w:tc>
        <w:tc>
          <w:tcPr>
            <w:tcW w:type="dxa" w:w="1020"/>
          </w:tcPr>
          <w:p>
            <w:pPr>
              <w:spacing w:after="40" w:before="40"/>
              <w:jc w:val="right"/>
            </w:pPr>
            <w:r/>
            <w:r>
              <w:rPr>
                <w:b w:val="0"/>
                <w:sz w:val="17"/>
              </w:rPr>
              <w:t>0.051</w:t>
            </w:r>
          </w:p>
        </w:tc>
        <w:tc>
          <w:tcPr>
            <w:tcW w:type="dxa" w:w="850"/>
          </w:tcPr>
          <w:p>
            <w:pPr>
              <w:spacing w:after="40" w:before="40"/>
              <w:jc w:val="right"/>
            </w:pPr>
            <w:r/>
            <w:r>
              <w:rPr>
                <w:b w:val="0"/>
                <w:sz w:val="17"/>
              </w:rPr>
              <w:t>0</w:t>
            </w:r>
          </w:p>
        </w:tc>
        <w:tc>
          <w:tcPr>
            <w:tcW w:type="dxa" w:w="1077"/>
          </w:tcPr>
          <w:p>
            <w:pPr>
              <w:spacing w:after="40" w:before="40"/>
              <w:jc w:val="right"/>
            </w:pPr>
            <w:r/>
            <w:r>
              <w:rPr>
                <w:b w:val="0"/>
                <w:sz w:val="17"/>
              </w:rPr>
              <w:t>0.9950</w:t>
            </w:r>
          </w:p>
        </w:tc>
        <w:tc>
          <w:tcPr>
            <w:tcW w:type="dxa" w:w="1077"/>
          </w:tcPr>
          <w:p>
            <w:pPr>
              <w:spacing w:after="40" w:before="40"/>
              <w:jc w:val="right"/>
            </w:pPr>
            <w:r/>
            <w:r>
              <w:rPr>
                <w:b w:val="0"/>
                <w:sz w:val="17"/>
              </w:rPr>
              <w:t>+0.0016</w:t>
            </w:r>
          </w:p>
        </w:tc>
        <w:tc>
          <w:tcPr>
            <w:tcW w:type="dxa" w:w="1134"/>
          </w:tcPr>
          <w:p>
            <w:pPr>
              <w:spacing w:after="40" w:before="40"/>
              <w:jc w:val="right"/>
            </w:pPr>
            <w:r/>
            <w:r>
              <w:rPr>
                <w:b w:val="0"/>
                <w:sz w:val="17"/>
              </w:rPr>
              <w:t>0.989</w:t>
            </w:r>
          </w:p>
        </w:tc>
        <w:tc>
          <w:tcPr>
            <w:tcW w:type="dxa" w:w="2268"/>
          </w:tcPr>
          <w:p>
            <w:pPr>
              <w:spacing w:after="40" w:before="40"/>
            </w:pPr>
            <w:r/>
            <w:r>
              <w:rPr>
                <w:b w:val="0"/>
                <w:sz w:val="17"/>
              </w:rPr>
              <w:t>none</w:t>
            </w:r>
          </w:p>
        </w:tc>
      </w:tr>
      <w:tr>
        <w:tc>
          <w:tcPr>
            <w:tcW w:type="dxa" w:w="1928"/>
            <w:shd w:val="clear" w:fill="EEF3F9"/>
          </w:tcPr>
          <w:p>
            <w:pPr>
              <w:spacing w:after="40" w:before="40"/>
            </w:pPr>
            <w:r/>
            <w:r>
              <w:rPr>
                <w:b w:val="0"/>
                <w:sz w:val="17"/>
              </w:rPr>
              <w:t>camera_angle</w:t>
            </w:r>
          </w:p>
        </w:tc>
        <w:tc>
          <w:tcPr>
            <w:tcW w:type="dxa" w:w="1020"/>
            <w:shd w:val="clear" w:fill="EEF3F9"/>
          </w:tcPr>
          <w:p>
            <w:pPr>
              <w:spacing w:after="40" w:before="40"/>
              <w:jc w:val="right"/>
            </w:pPr>
            <w:r/>
            <w:r>
              <w:rPr>
                <w:b w:val="0"/>
                <w:sz w:val="17"/>
              </w:rPr>
              <w:t>12.434</w:t>
            </w:r>
          </w:p>
        </w:tc>
        <w:tc>
          <w:tcPr>
            <w:tcW w:type="dxa" w:w="850"/>
            <w:shd w:val="clear" w:fill="EEF3F9"/>
          </w:tcPr>
          <w:p>
            <w:pPr>
              <w:spacing w:after="40" w:before="40"/>
              <w:jc w:val="right"/>
            </w:pPr>
            <w:r/>
            <w:r>
              <w:rPr>
                <w:b w:val="0"/>
                <w:sz w:val="17"/>
              </w:rPr>
              <w:t>7</w:t>
            </w:r>
          </w:p>
        </w:tc>
        <w:tc>
          <w:tcPr>
            <w:tcW w:type="dxa" w:w="1077"/>
            <w:shd w:val="clear" w:fill="EEF3F9"/>
          </w:tcPr>
          <w:p>
            <w:pPr>
              <w:spacing w:after="40" w:before="40"/>
              <w:jc w:val="right"/>
            </w:pPr>
            <w:r/>
            <w:r>
              <w:rPr>
                <w:b w:val="0"/>
                <w:sz w:val="17"/>
              </w:rPr>
              <w:t>0.9400</w:t>
            </w:r>
          </w:p>
        </w:tc>
        <w:tc>
          <w:tcPr>
            <w:tcW w:type="dxa" w:w="1077"/>
            <w:shd w:val="clear" w:fill="EEF3F9"/>
          </w:tcPr>
          <w:p>
            <w:pPr>
              <w:spacing w:after="40" w:before="40"/>
              <w:jc w:val="right"/>
            </w:pPr>
            <w:r/>
            <w:r>
              <w:rPr>
                <w:b w:val="0"/>
                <w:sz w:val="17"/>
              </w:rPr>
              <w:t>+0.0566</w:t>
            </w:r>
          </w:p>
        </w:tc>
        <w:tc>
          <w:tcPr>
            <w:tcW w:type="dxa" w:w="1134"/>
            <w:shd w:val="clear" w:fill="EEF3F9"/>
          </w:tcPr>
          <w:p>
            <w:pPr>
              <w:spacing w:after="40" w:before="40"/>
              <w:jc w:val="right"/>
            </w:pPr>
            <w:r/>
            <w:r>
              <w:rPr>
                <w:b w:val="0"/>
                <w:sz w:val="17"/>
              </w:rPr>
              <w:t>0.963</w:t>
            </w:r>
          </w:p>
        </w:tc>
        <w:tc>
          <w:tcPr>
            <w:tcW w:type="dxa" w:w="2268"/>
            <w:shd w:val="clear" w:fill="EEF3F9"/>
          </w:tcPr>
          <w:p>
            <w:pPr>
              <w:spacing w:after="40" w:before="40"/>
            </w:pPr>
            <w:r/>
            <w:r>
              <w:rPr>
                <w:b w:val="0"/>
                <w:sz w:val="17"/>
              </w:rPr>
              <w:t>data drift, accuracy degradation</w:t>
            </w:r>
          </w:p>
        </w:tc>
      </w:tr>
      <w:tr>
        <w:tc>
          <w:tcPr>
            <w:tcW w:type="dxa" w:w="1928"/>
          </w:tcPr>
          <w:p>
            <w:pPr>
              <w:spacing w:after="40" w:before="40"/>
            </w:pPr>
            <w:r/>
            <w:r>
              <w:rPr>
                <w:b w:val="0"/>
                <w:sz w:val="17"/>
              </w:rPr>
              <w:t>focus_blur</w:t>
            </w:r>
          </w:p>
        </w:tc>
        <w:tc>
          <w:tcPr>
            <w:tcW w:type="dxa" w:w="1020"/>
          </w:tcPr>
          <w:p>
            <w:pPr>
              <w:spacing w:after="40" w:before="40"/>
              <w:jc w:val="right"/>
            </w:pPr>
            <w:r/>
            <w:r>
              <w:rPr>
                <w:b w:val="0"/>
                <w:sz w:val="17"/>
              </w:rPr>
              <w:t>12.434</w:t>
            </w:r>
          </w:p>
        </w:tc>
        <w:tc>
          <w:tcPr>
            <w:tcW w:type="dxa" w:w="850"/>
          </w:tcPr>
          <w:p>
            <w:pPr>
              <w:spacing w:after="40" w:before="40"/>
              <w:jc w:val="right"/>
            </w:pPr>
            <w:r/>
            <w:r>
              <w:rPr>
                <w:b w:val="0"/>
                <w:sz w:val="17"/>
              </w:rPr>
              <w:t>4</w:t>
            </w:r>
          </w:p>
        </w:tc>
        <w:tc>
          <w:tcPr>
            <w:tcW w:type="dxa" w:w="1077"/>
          </w:tcPr>
          <w:p>
            <w:pPr>
              <w:spacing w:after="40" w:before="40"/>
              <w:jc w:val="right"/>
            </w:pPr>
            <w:r/>
            <w:r>
              <w:rPr>
                <w:b w:val="0"/>
                <w:sz w:val="17"/>
              </w:rPr>
              <w:t>0.9925</w:t>
            </w:r>
          </w:p>
        </w:tc>
        <w:tc>
          <w:tcPr>
            <w:tcW w:type="dxa" w:w="1077"/>
          </w:tcPr>
          <w:p>
            <w:pPr>
              <w:spacing w:after="40" w:before="40"/>
              <w:jc w:val="right"/>
            </w:pPr>
            <w:r/>
            <w:r>
              <w:rPr>
                <w:b w:val="0"/>
                <w:sz w:val="17"/>
              </w:rPr>
              <w:t>+0.0041</w:t>
            </w:r>
          </w:p>
        </w:tc>
        <w:tc>
          <w:tcPr>
            <w:tcW w:type="dxa" w:w="1134"/>
          </w:tcPr>
          <w:p>
            <w:pPr>
              <w:spacing w:after="40" w:before="40"/>
              <w:jc w:val="right"/>
            </w:pPr>
            <w:r/>
            <w:r>
              <w:rPr>
                <w:b w:val="0"/>
                <w:sz w:val="17"/>
              </w:rPr>
              <w:t>0.959</w:t>
            </w:r>
          </w:p>
        </w:tc>
        <w:tc>
          <w:tcPr>
            <w:tcW w:type="dxa" w:w="2268"/>
          </w:tcPr>
          <w:p>
            <w:pPr>
              <w:spacing w:after="40" w:before="40"/>
            </w:pPr>
            <w:r/>
            <w:r>
              <w:rPr>
                <w:b w:val="0"/>
                <w:sz w:val="17"/>
              </w:rPr>
              <w:t>data drift</w:t>
            </w:r>
          </w:p>
        </w:tc>
      </w:tr>
      <w:tr>
        <w:tc>
          <w:tcPr>
            <w:tcW w:type="dxa" w:w="1928"/>
            <w:shd w:val="clear" w:fill="EEF3F9"/>
          </w:tcPr>
          <w:p>
            <w:pPr>
              <w:spacing w:after="40" w:before="40"/>
            </w:pPr>
            <w:r/>
            <w:r>
              <w:rPr>
                <w:b w:val="0"/>
                <w:sz w:val="17"/>
              </w:rPr>
              <w:t>lighting_bright</w:t>
            </w:r>
          </w:p>
        </w:tc>
        <w:tc>
          <w:tcPr>
            <w:tcW w:type="dxa" w:w="1020"/>
            <w:shd w:val="clear" w:fill="EEF3F9"/>
          </w:tcPr>
          <w:p>
            <w:pPr>
              <w:spacing w:after="40" w:before="40"/>
              <w:jc w:val="right"/>
            </w:pPr>
            <w:r/>
            <w:r>
              <w:rPr>
                <w:b w:val="0"/>
                <w:sz w:val="17"/>
              </w:rPr>
              <w:t>12.617</w:t>
            </w:r>
          </w:p>
        </w:tc>
        <w:tc>
          <w:tcPr>
            <w:tcW w:type="dxa" w:w="850"/>
            <w:shd w:val="clear" w:fill="EEF3F9"/>
          </w:tcPr>
          <w:p>
            <w:pPr>
              <w:spacing w:after="40" w:before="40"/>
              <w:jc w:val="right"/>
            </w:pPr>
            <w:r/>
            <w:r>
              <w:rPr>
                <w:b w:val="0"/>
                <w:sz w:val="17"/>
              </w:rPr>
              <w:t>7</w:t>
            </w:r>
          </w:p>
        </w:tc>
        <w:tc>
          <w:tcPr>
            <w:tcW w:type="dxa" w:w="1077"/>
            <w:shd w:val="clear" w:fill="EEF3F9"/>
          </w:tcPr>
          <w:p>
            <w:pPr>
              <w:spacing w:after="40" w:before="40"/>
              <w:jc w:val="right"/>
            </w:pPr>
            <w:r/>
            <w:r>
              <w:rPr>
                <w:b w:val="0"/>
                <w:sz w:val="17"/>
              </w:rPr>
              <w:t>0.6100</w:t>
            </w:r>
          </w:p>
        </w:tc>
        <w:tc>
          <w:tcPr>
            <w:tcW w:type="dxa" w:w="1077"/>
            <w:shd w:val="clear" w:fill="EEF3F9"/>
          </w:tcPr>
          <w:p>
            <w:pPr>
              <w:spacing w:after="40" w:before="40"/>
              <w:jc w:val="right"/>
            </w:pPr>
            <w:r/>
            <w:r>
              <w:rPr>
                <w:b w:val="0"/>
                <w:sz w:val="17"/>
              </w:rPr>
              <w:t>+0.3866</w:t>
            </w:r>
          </w:p>
        </w:tc>
        <w:tc>
          <w:tcPr>
            <w:tcW w:type="dxa" w:w="1134"/>
            <w:shd w:val="clear" w:fill="EEF3F9"/>
          </w:tcPr>
          <w:p>
            <w:pPr>
              <w:spacing w:after="40" w:before="40"/>
              <w:jc w:val="right"/>
            </w:pPr>
            <w:r/>
            <w:r>
              <w:rPr>
                <w:b w:val="0"/>
                <w:sz w:val="17"/>
              </w:rPr>
              <w:t>0.970</w:t>
            </w:r>
          </w:p>
        </w:tc>
        <w:tc>
          <w:tcPr>
            <w:tcW w:type="dxa" w:w="2268"/>
            <w:shd w:val="clear" w:fill="EEF3F9"/>
          </w:tcPr>
          <w:p>
            <w:pPr>
              <w:spacing w:after="40" w:before="40"/>
            </w:pPr>
            <w:r/>
            <w:r>
              <w:rPr>
                <w:b w:val="0"/>
                <w:sz w:val="17"/>
              </w:rPr>
              <w:t>data drift, accuracy degradation</w:t>
            </w:r>
          </w:p>
        </w:tc>
      </w:tr>
      <w:tr>
        <w:tc>
          <w:tcPr>
            <w:tcW w:type="dxa" w:w="1928"/>
          </w:tcPr>
          <w:p>
            <w:pPr>
              <w:spacing w:after="40" w:before="40"/>
            </w:pPr>
            <w:r/>
            <w:r>
              <w:rPr>
                <w:b w:val="0"/>
                <w:sz w:val="17"/>
              </w:rPr>
              <w:t>lighting_dim</w:t>
            </w:r>
          </w:p>
        </w:tc>
        <w:tc>
          <w:tcPr>
            <w:tcW w:type="dxa" w:w="1020"/>
          </w:tcPr>
          <w:p>
            <w:pPr>
              <w:spacing w:after="40" w:before="40"/>
              <w:jc w:val="right"/>
            </w:pPr>
            <w:r/>
            <w:r>
              <w:rPr>
                <w:b w:val="0"/>
                <w:sz w:val="17"/>
              </w:rPr>
              <w:t>15.185</w:t>
            </w:r>
          </w:p>
        </w:tc>
        <w:tc>
          <w:tcPr>
            <w:tcW w:type="dxa" w:w="850"/>
          </w:tcPr>
          <w:p>
            <w:pPr>
              <w:spacing w:after="40" w:before="40"/>
              <w:jc w:val="right"/>
            </w:pPr>
            <w:r/>
            <w:r>
              <w:rPr>
                <w:b w:val="0"/>
                <w:sz w:val="17"/>
              </w:rPr>
              <w:t>7</w:t>
            </w:r>
          </w:p>
        </w:tc>
        <w:tc>
          <w:tcPr>
            <w:tcW w:type="dxa" w:w="1077"/>
          </w:tcPr>
          <w:p>
            <w:pPr>
              <w:spacing w:after="40" w:before="40"/>
              <w:jc w:val="right"/>
            </w:pPr>
            <w:r/>
            <w:r>
              <w:rPr>
                <w:b w:val="0"/>
                <w:sz w:val="17"/>
              </w:rPr>
              <w:t>0.5775</w:t>
            </w:r>
          </w:p>
        </w:tc>
        <w:tc>
          <w:tcPr>
            <w:tcW w:type="dxa" w:w="1077"/>
          </w:tcPr>
          <w:p>
            <w:pPr>
              <w:spacing w:after="40" w:before="40"/>
              <w:jc w:val="right"/>
            </w:pPr>
            <w:r/>
            <w:r>
              <w:rPr>
                <w:b w:val="0"/>
                <w:sz w:val="17"/>
              </w:rPr>
              <w:t>+0.4191</w:t>
            </w:r>
          </w:p>
        </w:tc>
        <w:tc>
          <w:tcPr>
            <w:tcW w:type="dxa" w:w="1134"/>
          </w:tcPr>
          <w:p>
            <w:pPr>
              <w:spacing w:after="40" w:before="40"/>
              <w:jc w:val="right"/>
            </w:pPr>
            <w:r/>
            <w:r>
              <w:rPr>
                <w:b w:val="0"/>
                <w:sz w:val="17"/>
              </w:rPr>
              <w:t>0.996</w:t>
            </w:r>
          </w:p>
        </w:tc>
        <w:tc>
          <w:tcPr>
            <w:tcW w:type="dxa" w:w="2268"/>
          </w:tcPr>
          <w:p>
            <w:pPr>
              <w:spacing w:after="40" w:before="40"/>
            </w:pPr>
            <w:r/>
            <w:r>
              <w:rPr>
                <w:b w:val="0"/>
                <w:sz w:val="17"/>
              </w:rPr>
              <w:t>data drift, accuracy degradation</w:t>
            </w:r>
          </w:p>
        </w:tc>
      </w:tr>
      <w:tr>
        <w:tc>
          <w:tcPr>
            <w:tcW w:type="dxa" w:w="1928"/>
            <w:shd w:val="clear" w:fill="EEF3F9"/>
          </w:tcPr>
          <w:p>
            <w:pPr>
              <w:spacing w:after="40" w:before="40"/>
            </w:pPr>
            <w:r/>
            <w:r>
              <w:rPr>
                <w:b w:val="0"/>
                <w:sz w:val="17"/>
              </w:rPr>
              <w:t>new_variant</w:t>
            </w:r>
          </w:p>
        </w:tc>
        <w:tc>
          <w:tcPr>
            <w:tcW w:type="dxa" w:w="1020"/>
            <w:shd w:val="clear" w:fill="EEF3F9"/>
          </w:tcPr>
          <w:p>
            <w:pPr>
              <w:spacing w:after="40" w:before="40"/>
              <w:jc w:val="right"/>
            </w:pPr>
            <w:r/>
            <w:r>
              <w:rPr>
                <w:b w:val="0"/>
                <w:sz w:val="17"/>
              </w:rPr>
              <w:t>12.617</w:t>
            </w:r>
          </w:p>
        </w:tc>
        <w:tc>
          <w:tcPr>
            <w:tcW w:type="dxa" w:w="850"/>
            <w:shd w:val="clear" w:fill="EEF3F9"/>
          </w:tcPr>
          <w:p>
            <w:pPr>
              <w:spacing w:after="40" w:before="40"/>
              <w:jc w:val="right"/>
            </w:pPr>
            <w:r/>
            <w:r>
              <w:rPr>
                <w:b w:val="0"/>
                <w:sz w:val="17"/>
              </w:rPr>
              <w:t>7</w:t>
            </w:r>
          </w:p>
        </w:tc>
        <w:tc>
          <w:tcPr>
            <w:tcW w:type="dxa" w:w="1077"/>
            <w:shd w:val="clear" w:fill="EEF3F9"/>
          </w:tcPr>
          <w:p>
            <w:pPr>
              <w:spacing w:after="40" w:before="40"/>
              <w:jc w:val="right"/>
            </w:pPr>
            <w:r/>
            <w:r>
              <w:rPr>
                <w:b w:val="0"/>
                <w:sz w:val="17"/>
              </w:rPr>
              <w:t>0.8375</w:t>
            </w:r>
          </w:p>
        </w:tc>
        <w:tc>
          <w:tcPr>
            <w:tcW w:type="dxa" w:w="1077"/>
            <w:shd w:val="clear" w:fill="EEF3F9"/>
          </w:tcPr>
          <w:p>
            <w:pPr>
              <w:spacing w:after="40" w:before="40"/>
              <w:jc w:val="right"/>
            </w:pPr>
            <w:r/>
            <w:r>
              <w:rPr>
                <w:b w:val="0"/>
                <w:sz w:val="17"/>
              </w:rPr>
              <w:t>+0.1591</w:t>
            </w:r>
          </w:p>
        </w:tc>
        <w:tc>
          <w:tcPr>
            <w:tcW w:type="dxa" w:w="1134"/>
            <w:shd w:val="clear" w:fill="EEF3F9"/>
          </w:tcPr>
          <w:p>
            <w:pPr>
              <w:spacing w:after="40" w:before="40"/>
              <w:jc w:val="right"/>
            </w:pPr>
            <w:r/>
            <w:r>
              <w:rPr>
                <w:b w:val="0"/>
                <w:sz w:val="17"/>
              </w:rPr>
              <w:t>0.927</w:t>
            </w:r>
          </w:p>
        </w:tc>
        <w:tc>
          <w:tcPr>
            <w:tcW w:type="dxa" w:w="2268"/>
            <w:shd w:val="clear" w:fill="EEF3F9"/>
          </w:tcPr>
          <w:p>
            <w:pPr>
              <w:spacing w:after="40" w:before="40"/>
            </w:pPr>
            <w:r/>
            <w:r>
              <w:rPr>
                <w:b w:val="0"/>
                <w:sz w:val="17"/>
              </w:rPr>
              <w:t>data drift, accuracy degradation</w:t>
            </w:r>
          </w:p>
        </w:tc>
      </w:tr>
      <w:tr>
        <w:tc>
          <w:tcPr>
            <w:tcW w:type="dxa" w:w="1928"/>
          </w:tcPr>
          <w:p>
            <w:pPr>
              <w:spacing w:after="40" w:before="40"/>
            </w:pPr>
            <w:r/>
            <w:r>
              <w:rPr>
                <w:b w:val="0"/>
                <w:sz w:val="17"/>
              </w:rPr>
              <w:t>real_camera_upgrade</w:t>
            </w:r>
          </w:p>
        </w:tc>
        <w:tc>
          <w:tcPr>
            <w:tcW w:type="dxa" w:w="1020"/>
          </w:tcPr>
          <w:p>
            <w:pPr>
              <w:spacing w:after="40" w:before="40"/>
              <w:jc w:val="right"/>
            </w:pPr>
            <w:r/>
            <w:r>
              <w:rPr>
                <w:b w:val="0"/>
                <w:sz w:val="17"/>
              </w:rPr>
              <w:t>7.344</w:t>
            </w:r>
          </w:p>
        </w:tc>
        <w:tc>
          <w:tcPr>
            <w:tcW w:type="dxa" w:w="850"/>
          </w:tcPr>
          <w:p>
            <w:pPr>
              <w:spacing w:after="40" w:before="40"/>
              <w:jc w:val="right"/>
            </w:pPr>
            <w:r/>
            <w:r>
              <w:rPr>
                <w:b w:val="0"/>
                <w:sz w:val="17"/>
              </w:rPr>
              <w:t>6</w:t>
            </w:r>
          </w:p>
        </w:tc>
        <w:tc>
          <w:tcPr>
            <w:tcW w:type="dxa" w:w="1077"/>
          </w:tcPr>
          <w:p>
            <w:pPr>
              <w:spacing w:after="40" w:before="40"/>
              <w:jc w:val="right"/>
            </w:pPr>
            <w:r/>
            <w:r>
              <w:rPr>
                <w:b w:val="0"/>
                <w:sz w:val="17"/>
              </w:rPr>
              <w:t>0.7800</w:t>
            </w:r>
          </w:p>
        </w:tc>
        <w:tc>
          <w:tcPr>
            <w:tcW w:type="dxa" w:w="1077"/>
          </w:tcPr>
          <w:p>
            <w:pPr>
              <w:spacing w:after="40" w:before="40"/>
              <w:jc w:val="right"/>
            </w:pPr>
            <w:r/>
            <w:r>
              <w:rPr>
                <w:b w:val="0"/>
                <w:sz w:val="17"/>
              </w:rPr>
              <w:t>+0.2166</w:t>
            </w:r>
          </w:p>
        </w:tc>
        <w:tc>
          <w:tcPr>
            <w:tcW w:type="dxa" w:w="1134"/>
          </w:tcPr>
          <w:p>
            <w:pPr>
              <w:spacing w:after="40" w:before="40"/>
              <w:jc w:val="right"/>
            </w:pPr>
            <w:r/>
            <w:r>
              <w:rPr>
                <w:b w:val="0"/>
                <w:sz w:val="17"/>
              </w:rPr>
              <w:t>0.972</w:t>
            </w:r>
          </w:p>
        </w:tc>
        <w:tc>
          <w:tcPr>
            <w:tcW w:type="dxa" w:w="2268"/>
          </w:tcPr>
          <w:p>
            <w:pPr>
              <w:spacing w:after="40" w:before="40"/>
            </w:pPr>
            <w:r/>
            <w:r>
              <w:rPr>
                <w:b w:val="0"/>
                <w:sz w:val="17"/>
              </w:rPr>
              <w:t>data drift, accuracy degradation</w:t>
            </w:r>
          </w:p>
        </w:tc>
      </w:tr>
      <w:tr>
        <w:tc>
          <w:tcPr>
            <w:tcW w:type="dxa" w:w="1928"/>
            <w:shd w:val="clear" w:fill="EEF3F9"/>
          </w:tcPr>
          <w:p>
            <w:pPr>
              <w:spacing w:after="40" w:before="40"/>
            </w:pPr>
            <w:r/>
            <w:r>
              <w:rPr>
                <w:b w:val="0"/>
                <w:sz w:val="17"/>
              </w:rPr>
              <w:t>sensor_noise</w:t>
            </w:r>
          </w:p>
        </w:tc>
        <w:tc>
          <w:tcPr>
            <w:tcW w:type="dxa" w:w="1020"/>
            <w:shd w:val="clear" w:fill="EEF3F9"/>
          </w:tcPr>
          <w:p>
            <w:pPr>
              <w:spacing w:after="40" w:before="40"/>
              <w:jc w:val="right"/>
            </w:pPr>
            <w:r/>
            <w:r>
              <w:rPr>
                <w:b w:val="0"/>
                <w:sz w:val="17"/>
              </w:rPr>
              <w:t>12.434</w:t>
            </w:r>
          </w:p>
        </w:tc>
        <w:tc>
          <w:tcPr>
            <w:tcW w:type="dxa" w:w="850"/>
            <w:shd w:val="clear" w:fill="EEF3F9"/>
          </w:tcPr>
          <w:p>
            <w:pPr>
              <w:spacing w:after="40" w:before="40"/>
              <w:jc w:val="right"/>
            </w:pPr>
            <w:r/>
            <w:r>
              <w:rPr>
                <w:b w:val="0"/>
                <w:sz w:val="17"/>
              </w:rPr>
              <w:t>6</w:t>
            </w:r>
          </w:p>
        </w:tc>
        <w:tc>
          <w:tcPr>
            <w:tcW w:type="dxa" w:w="1077"/>
            <w:shd w:val="clear" w:fill="EEF3F9"/>
          </w:tcPr>
          <w:p>
            <w:pPr>
              <w:spacing w:after="40" w:before="40"/>
              <w:jc w:val="right"/>
            </w:pPr>
            <w:r/>
            <w:r>
              <w:rPr>
                <w:b w:val="0"/>
                <w:sz w:val="17"/>
              </w:rPr>
              <w:t>0.7425</w:t>
            </w:r>
          </w:p>
        </w:tc>
        <w:tc>
          <w:tcPr>
            <w:tcW w:type="dxa" w:w="1077"/>
            <w:shd w:val="clear" w:fill="EEF3F9"/>
          </w:tcPr>
          <w:p>
            <w:pPr>
              <w:spacing w:after="40" w:before="40"/>
              <w:jc w:val="right"/>
            </w:pPr>
            <w:r/>
            <w:r>
              <w:rPr>
                <w:b w:val="0"/>
                <w:sz w:val="17"/>
              </w:rPr>
              <w:t>+0.2541</w:t>
            </w:r>
          </w:p>
        </w:tc>
        <w:tc>
          <w:tcPr>
            <w:tcW w:type="dxa" w:w="1134"/>
            <w:shd w:val="clear" w:fill="EEF3F9"/>
          </w:tcPr>
          <w:p>
            <w:pPr>
              <w:spacing w:after="40" w:before="40"/>
              <w:jc w:val="right"/>
            </w:pPr>
            <w:r/>
            <w:r>
              <w:rPr>
                <w:b w:val="0"/>
                <w:sz w:val="17"/>
              </w:rPr>
              <w:t>0.910</w:t>
            </w:r>
          </w:p>
        </w:tc>
        <w:tc>
          <w:tcPr>
            <w:tcW w:type="dxa" w:w="2268"/>
            <w:shd w:val="clear" w:fill="EEF3F9"/>
          </w:tcPr>
          <w:p>
            <w:pPr>
              <w:spacing w:after="40" w:before="40"/>
            </w:pPr>
            <w:r/>
            <w:r>
              <w:rPr>
                <w:b w:val="0"/>
                <w:sz w:val="17"/>
              </w:rPr>
              <w:t>data drift, confidence collapse, accuracy degradation</w:t>
            </w:r>
          </w:p>
        </w:tc>
      </w:tr>
    </w:tbl>
    <w:p>
      <w:pPr>
        <w:spacing w:after="80" w:before="0"/>
      </w:pPr>
    </w:p>
    <w:p>
      <w:pPr>
        <w:spacing w:after="160"/>
        <w:ind w:left="227"/>
        <w:pBdr>
          <w:left w:val="single" w:sz="18" w:color="1F4E79"/>
        </w:pBdr>
      </w:pPr>
      <w:r>
        <w:rPr>
          <w:b/>
          <w:color w:val="1F4E79"/>
          <w:sz w:val="19"/>
        </w:rPr>
        <w:t xml:space="preserve">Principal finding.  </w:t>
      </w:r>
      <w:r>
        <w:rPr>
          <w:sz w:val="19"/>
        </w:rPr>
        <w:t>Under the lighting_dim scenario the model’s accuracy falls from 0.995 to 0.578 — it is wrong on 42% of parts — while its mean confidence rises to 0.996. It is confidently and catastrophically wrong: a textbook silent failure. Across the seven degraded scenarios, confidence-based monitoring alone would have detected one; PSI measured against the frozen training baseline detected all seven. That asymmetry is the argument for monitoring the input distribution rather than only the model’s own certainty.</w:t>
      </w:r>
    </w:p>
    <w:p>
      <w:pPr>
        <w:spacing w:after="120" w:before="0"/>
      </w:pPr>
      <w:r>
        <w:rPr>
          <w:b w:val="0"/>
          <w:i w:val="0"/>
          <w:sz w:val="19"/>
        </w:rPr>
        <w:t>Two design points make these figures readable:</w:t>
      </w:r>
    </w:p>
    <w:p>
      <w:pPr>
        <w:pStyle w:val="ListBullet"/>
        <w:spacing w:after="60"/>
      </w:pPr>
      <w:r>
        <w:rPr>
          <w:b/>
          <w:i w:val="0"/>
          <w:sz w:val="19"/>
        </w:rPr>
        <w:t xml:space="preserve">The baseline control </w:t>
      </w:r>
      <w:r>
        <w:rPr>
          <w:b w:val="0"/>
          <w:i w:val="0"/>
          <w:sz w:val="19"/>
        </w:rPr>
        <w:t>(uncorrupted test images) measures 0.051 PSI, below the 0.10 warning band. Every other row is read against that known noise floor rather than against zero.</w:t>
      </w:r>
    </w:p>
    <w:p>
      <w:pPr>
        <w:pStyle w:val="ListBullet"/>
        <w:spacing w:after="60"/>
      </w:pPr>
      <w:r>
        <w:rPr>
          <w:b/>
          <w:i w:val="0"/>
          <w:sz w:val="19"/>
        </w:rPr>
        <w:t xml:space="preserve">real_camera_upgrade is not simulated. </w:t>
      </w:r>
      <w:r>
        <w:rPr>
          <w:b w:val="0"/>
          <w:i w:val="0"/>
          <w:sz w:val="19"/>
        </w:rPr>
        <w:t>It is a second capture of the same production line by a different camera, deliberately held back from training so the detectors face a shift no corruption operator was tuned against. It was detected: PSI 7.344 with a 0.2166 accuracy drop.</w:t>
      </w:r>
    </w:p>
    <w:p>
      <w:pPr>
        <w:spacing w:after="120" w:before="80"/>
      </w:pPr>
      <w:r>
        <w:rPr>
          <w:b/>
          <w:i w:val="0"/>
          <w:sz w:val="20"/>
        </w:rPr>
        <w:t>Retraining trigger design</w:t>
      </w:r>
    </w:p>
    <w:p>
      <w:pPr>
        <w:spacing w:after="120" w:before="0"/>
      </w:pPr>
      <w:r>
        <w:rPr>
          <w:b w:val="0"/>
          <w:i w:val="0"/>
          <w:sz w:val="19"/>
        </w:rPr>
        <w:t>Retraining is governed by a policy rather than a single threshold. Four rules are evaluated per 200-prediction window, and a breach must clear three gates before it can fire: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608"/>
            <w:shd w:val="clear" w:fill="1F4E79"/>
          </w:tcPr>
          <w:p>
            <w:pPr>
              <w:spacing w:after="40" w:before="40"/>
            </w:pPr>
            <w:r/>
            <w:r>
              <w:rPr>
                <w:b/>
                <w:color w:val="FFFFFF"/>
                <w:sz w:val="17"/>
              </w:rPr>
              <w:t>A naive threshold fails when…</w:t>
            </w:r>
          </w:p>
        </w:tc>
        <w:tc>
          <w:tcPr>
            <w:tcW w:type="dxa" w:w="3175"/>
            <w:shd w:val="clear" w:fill="1F4E79"/>
          </w:tcPr>
          <w:p>
            <w:pPr>
              <w:spacing w:after="40" w:before="40"/>
            </w:pPr>
            <w:r/>
            <w:r>
              <w:rPr>
                <w:b/>
                <w:color w:val="FFFFFF"/>
                <w:sz w:val="17"/>
              </w:rPr>
              <w:t>Consequence</w:t>
            </w:r>
          </w:p>
        </w:tc>
        <w:tc>
          <w:tcPr>
            <w:tcW w:type="dxa" w:w="3572"/>
            <w:shd w:val="clear" w:fill="1F4E79"/>
          </w:tcPr>
          <w:p>
            <w:pPr>
              <w:spacing w:after="40" w:before="40"/>
            </w:pPr>
            <w:r/>
            <w:r>
              <w:rPr>
                <w:b/>
                <w:color w:val="FFFFFF"/>
                <w:sz w:val="17"/>
              </w:rPr>
              <w:t>Mechanism</w:t>
            </w:r>
          </w:p>
        </w:tc>
      </w:tr>
      <w:tr>
        <w:tc>
          <w:tcPr>
            <w:tcW w:type="dxa" w:w="2608"/>
          </w:tcPr>
          <w:p>
            <w:pPr>
              <w:spacing w:after="40" w:before="40"/>
            </w:pPr>
            <w:r/>
            <w:r>
              <w:rPr>
                <w:b w:val="0"/>
                <w:sz w:val="17"/>
              </w:rPr>
              <w:t>It fires on a single noisy window</w:t>
            </w:r>
          </w:p>
        </w:tc>
        <w:tc>
          <w:tcPr>
            <w:tcW w:type="dxa" w:w="3175"/>
          </w:tcPr>
          <w:p>
            <w:pPr>
              <w:spacing w:after="40" w:before="40"/>
            </w:pPr>
            <w:r/>
            <w:r>
              <w:rPr>
                <w:b w:val="0"/>
                <w:sz w:val="17"/>
              </w:rPr>
              <w:t>Retrains on a shift change or an unusual batch</w:t>
            </w:r>
          </w:p>
        </w:tc>
        <w:tc>
          <w:tcPr>
            <w:tcW w:type="dxa" w:w="3572"/>
          </w:tcPr>
          <w:p>
            <w:pPr>
              <w:spacing w:after="40" w:before="40"/>
            </w:pPr>
            <w:r/>
            <w:r>
              <w:rPr>
                <w:b w:val="0"/>
                <w:sz w:val="17"/>
              </w:rPr>
              <w:t>Persistence — two consecutive windows (400 parts)</w:t>
            </w:r>
          </w:p>
        </w:tc>
      </w:tr>
      <w:tr>
        <w:tc>
          <w:tcPr>
            <w:tcW w:type="dxa" w:w="2608"/>
            <w:shd w:val="clear" w:fill="EEF3F9"/>
          </w:tcPr>
          <w:p>
            <w:pPr>
              <w:spacing w:after="40" w:before="40"/>
            </w:pPr>
            <w:r/>
            <w:r>
              <w:rPr>
                <w:b w:val="0"/>
                <w:sz w:val="17"/>
              </w:rPr>
              <w:t>It fires without labelled data</w:t>
            </w:r>
          </w:p>
        </w:tc>
        <w:tc>
          <w:tcPr>
            <w:tcW w:type="dxa" w:w="3175"/>
            <w:shd w:val="clear" w:fill="EEF3F9"/>
          </w:tcPr>
          <w:p>
            <w:pPr>
              <w:spacing w:after="40" w:before="40"/>
            </w:pPr>
            <w:r/>
            <w:r>
              <w:rPr>
                <w:b w:val="0"/>
                <w:sz w:val="17"/>
              </w:rPr>
              <w:t>Retrains on old data plus noise; worse than doing nothing</w:t>
            </w:r>
          </w:p>
        </w:tc>
        <w:tc>
          <w:tcPr>
            <w:tcW w:type="dxa" w:w="3572"/>
            <w:shd w:val="clear" w:fill="EEF3F9"/>
          </w:tcPr>
          <w:p>
            <w:pPr>
              <w:spacing w:after="40" w:before="40"/>
            </w:pPr>
            <w:r/>
            <w:r>
              <w:rPr>
                <w:b w:val="0"/>
                <w:sz w:val="17"/>
              </w:rPr>
              <w:t>Label sufficiency — at least 300 new labels</w:t>
            </w:r>
          </w:p>
        </w:tc>
      </w:tr>
      <w:tr>
        <w:tc>
          <w:tcPr>
            <w:tcW w:type="dxa" w:w="2608"/>
          </w:tcPr>
          <w:p>
            <w:pPr>
              <w:spacing w:after="40" w:before="40"/>
            </w:pPr>
            <w:r/>
            <w:r>
              <w:rPr>
                <w:b w:val="0"/>
                <w:sz w:val="17"/>
              </w:rPr>
              <w:t>It fires again immediately after a retrain</w:t>
            </w:r>
          </w:p>
        </w:tc>
        <w:tc>
          <w:tcPr>
            <w:tcW w:type="dxa" w:w="3175"/>
          </w:tcPr>
          <w:p>
            <w:pPr>
              <w:spacing w:after="40" w:before="40"/>
            </w:pPr>
            <w:r/>
            <w:r>
              <w:rPr>
                <w:b w:val="0"/>
                <w:sz w:val="17"/>
              </w:rPr>
              <w:t>An endless loop that burns compute and churns production models</w:t>
            </w:r>
          </w:p>
        </w:tc>
        <w:tc>
          <w:tcPr>
            <w:tcW w:type="dxa" w:w="3572"/>
          </w:tcPr>
          <w:p>
            <w:pPr>
              <w:spacing w:after="40" w:before="40"/>
            </w:pPr>
            <w:r/>
            <w:r>
              <w:rPr>
                <w:b w:val="0"/>
                <w:sz w:val="17"/>
              </w:rPr>
              <w:t>Cooldown — 24 hours, persisted to disk</w:t>
            </w:r>
          </w:p>
        </w:tc>
      </w:tr>
      <w:tr>
        <w:tc>
          <w:tcPr>
            <w:tcW w:type="dxa" w:w="2608"/>
            <w:shd w:val="clear" w:fill="EEF3F9"/>
          </w:tcPr>
          <w:p>
            <w:pPr>
              <w:spacing w:after="40" w:before="40"/>
            </w:pPr>
            <w:r/>
            <w:r>
              <w:rPr>
                <w:b w:val="0"/>
                <w:sz w:val="17"/>
              </w:rPr>
              <w:t>It treats every signal as “retrain”</w:t>
            </w:r>
          </w:p>
        </w:tc>
        <w:tc>
          <w:tcPr>
            <w:tcW w:type="dxa" w:w="3175"/>
            <w:shd w:val="clear" w:fill="EEF3F9"/>
          </w:tcPr>
          <w:p>
            <w:pPr>
              <w:spacing w:after="40" w:before="40"/>
            </w:pPr>
            <w:r/>
            <w:r>
              <w:rPr>
                <w:b w:val="0"/>
                <w:sz w:val="17"/>
              </w:rPr>
              <w:t>Retrains when the real fix was a threshold or a lens clean</w:t>
            </w:r>
          </w:p>
        </w:tc>
        <w:tc>
          <w:tcPr>
            <w:tcW w:type="dxa" w:w="3572"/>
            <w:shd w:val="clear" w:fill="EEF3F9"/>
          </w:tcPr>
          <w:p>
            <w:pPr>
              <w:spacing w:after="40" w:before="40"/>
            </w:pPr>
            <w:r/>
            <w:r>
              <w:rPr>
                <w:b w:val="0"/>
                <w:sz w:val="17"/>
              </w:rPr>
              <w:t>Severity routing — five distinct actions</w:t>
            </w:r>
          </w:p>
        </w:tc>
      </w:tr>
    </w:tbl>
    <w:p>
      <w:pPr>
        <w:spacing w:after="80" w:before="0"/>
      </w:pPr>
    </w:p>
    <w:p>
      <w:pPr>
        <w:spacing w:after="120" w:before="0"/>
      </w:pPr>
      <w:r>
        <w:rPr>
          <w:b/>
          <w:i w:val="0"/>
          <w:sz w:val="20"/>
        </w:rPr>
        <w:t>Decision produced by the current run:</w:t>
      </w:r>
    </w:p>
    <w:p>
      <w:pPr>
        <w:spacing w:after="0" w:before="0"/>
        <w:ind w:left="340"/>
        <w:shd w:val="clear" w:fill="F4F6F8"/>
      </w:pPr>
      <w:r>
        <w:rPr>
          <w:rFonts w:ascii="Consolas" w:hAnsi="Consolas"/>
          <w:sz w:val="17"/>
        </w:rPr>
        <w:t>should_retrain : False</w:t>
      </w:r>
    </w:p>
    <w:p>
      <w:pPr>
        <w:spacing w:after="0" w:before="0"/>
        <w:ind w:left="340"/>
        <w:shd w:val="clear" w:fill="F4F6F8"/>
      </w:pPr>
      <w:r>
        <w:rPr>
          <w:rFonts w:ascii="Consolas" w:hAnsi="Consolas"/>
          <w:sz w:val="17"/>
        </w:rPr>
        <w:t>action         : investigate_capture</w:t>
      </w:r>
    </w:p>
    <w:p>
      <w:pPr>
        <w:spacing w:after="0" w:before="0"/>
        <w:ind w:left="340"/>
        <w:shd w:val="clear" w:fill="F4F6F8"/>
      </w:pPr>
      <w:r>
        <w:rPr>
          <w:rFonts w:ascii="Consolas" w:hAnsi="Consolas"/>
          <w:sz w:val="17"/>
        </w:rPr>
        <w:t>rules fired    : ['data_drift_psi']</w:t>
      </w:r>
    </w:p>
    <w:p>
      <w:pPr>
        <w:spacing w:after="0" w:before="0"/>
        <w:ind w:left="340"/>
        <w:shd w:val="clear" w:fill="F4F6F8"/>
      </w:pPr>
      <w:r>
        <w:rPr>
          <w:rFonts w:ascii="Consolas" w:hAnsi="Consolas"/>
          <w:sz w:val="17"/>
        </w:rPr>
        <w:t>windows        : 18</w:t>
      </w:r>
    </w:p>
    <w:p>
      <w:pPr>
        <w:spacing w:after="0" w:before="0"/>
        <w:ind w:left="340"/>
        <w:shd w:val="clear" w:fill="F4F6F8"/>
      </w:pPr>
      <w:r>
        <w:rPr>
          <w:rFonts w:ascii="Consolas" w:hAnsi="Consolas"/>
          <w:sz w:val="17"/>
        </w:rPr>
      </w:r>
    </w:p>
    <w:p>
      <w:pPr>
        <w:spacing w:after="0" w:before="0"/>
        <w:ind w:left="340"/>
        <w:shd w:val="clear" w:fill="F4F6F8"/>
      </w:pPr>
      <w:r>
        <w:rPr>
          <w:rFonts w:ascii="Consolas" w:hAnsi="Consolas"/>
          <w:sz w:val="17"/>
        </w:rPr>
        <w:t>reason         : Severe input drift (PSI 6.785). A shift this large usually means a hardware or</w:t>
      </w:r>
    </w:p>
    <w:p>
      <w:pPr>
        <w:spacing w:after="0" w:before="0"/>
        <w:ind w:left="340"/>
        <w:shd w:val="clear" w:fill="F4F6F8"/>
      </w:pPr>
      <w:r>
        <w:rPr>
          <w:rFonts w:ascii="Consolas" w:hAnsi="Consolas"/>
          <w:sz w:val="17"/>
        </w:rPr>
        <w:t xml:space="preserve">                 configuration change (lamp, lens, camera pose) rather than a genuine change in the</w:t>
      </w:r>
    </w:p>
    <w:p>
      <w:pPr>
        <w:spacing w:after="0" w:before="0"/>
        <w:ind w:left="340"/>
        <w:shd w:val="clear" w:fill="F4F6F8"/>
      </w:pPr>
      <w:r>
        <w:rPr>
          <w:rFonts w:ascii="Consolas" w:hAnsi="Consolas"/>
          <w:sz w:val="17"/>
        </w:rPr>
        <w:t xml:space="preserve">                 parts. Inspect the capture rig before retraining -- a model retrained on a broken</w:t>
      </w:r>
    </w:p>
    <w:p>
      <w:pPr>
        <w:spacing w:after="0" w:before="0"/>
        <w:ind w:left="340"/>
        <w:shd w:val="clear" w:fill="F4F6F8"/>
      </w:pPr>
      <w:r>
        <w:rPr>
          <w:rFonts w:ascii="Consolas" w:hAnsi="Consolas"/>
          <w:sz w:val="17"/>
        </w:rPr>
        <w:t xml:space="preserve">                 camera bakes the fault in.</w:t>
      </w:r>
    </w:p>
    <w:p>
      <w:pPr>
        <w:spacing w:after="120" w:before="80"/>
      </w:pPr>
      <w:r>
        <w:rPr>
          <w:b w:val="0"/>
          <w:i w:val="0"/>
          <w:sz w:val="19"/>
        </w:rPr>
        <w:t>Faced with drift severe enough that a naive rule would have fired immediately, the policy declined to retrain and produced an actionable maintenance instruction instead. A PSI above 0.5 on image statistics points to a lamp, a lens or a camera pose, and retraining on data from a faulty capture rig would bake that fault into the model. The trigger exits with code 10 when retraining is warranted, so it can be scheduled.</w:t>
      </w:r>
    </w:p>
    <w:p>
      <w:pPr>
        <w:spacing w:after="120" w:before="0"/>
      </w:pPr>
      <w:r>
        <w:rPr>
          <w:b w:val="0"/>
          <w:i w:val="0"/>
          <w:sz w:val="19"/>
        </w:rPr>
        <w:t>Human-in-the-loop provisions: predictions falling in a low-confidence band are returned for human review rather than auto-actioned, and the review rate is itself monitored. A feedback endpoint attaches ground truth to past predictions, modelling the real timing in which labels arrive from teardown or customer returns.</w:t>
      </w:r>
    </w:p>
    <w:p>
      <w:pPr>
        <w:spacing w:after="120" w:before="0"/>
      </w:pPr>
      <w:r>
        <w:rPr>
          <w:b w:val="0"/>
          <w:i/>
          <w:color w:val="595959"/>
          <w:sz w:val="18"/>
        </w:rPr>
        <w:t>Full design: docs/RETRAINING_DESIGN.md   ·   Reports: reports/drift_report.md, reports/retraining_decision.json</w:t>
      </w:r>
    </w:p>
    <w:p>
      <w:pPr>
        <w:pStyle w:val="Heading2"/>
        <w:keepNext/>
        <w:pageBreakBefore w:val="0"/>
        <w:spacing w:before="200" w:after="100"/>
      </w:pPr>
      <w:r>
        <w:rPr>
          <w:color w:val="1F4E79"/>
          <w:sz w:val="24"/>
        </w:rPr>
        <w:t>6.5  README, architecture diagram and demo</w:t>
      </w:r>
    </w:p>
    <w:tbl>
      <w:tblPr>
        <w:tblStyle w:val="TableGrid"/>
        <w:tblW w:type="auto" w:w="0"/>
        <w:jc w:val="center"/>
        <w:tblLayout w:type="fixed"/>
        <w:tblLook w:firstColumn="1" w:firstRow="1" w:lastColumn="0" w:lastRow="0" w:noHBand="0" w:noVBand="1" w:val="04A0"/>
      </w:tblPr>
      <w:tblGrid>
        <w:gridCol w:w="4986"/>
        <w:gridCol w:w="4986"/>
      </w:tblGrid>
      <w:tr>
        <w:tc>
          <w:tcPr>
            <w:tcW w:type="dxa" w:w="2608"/>
            <w:shd w:val="clear" w:fill="1F4E79"/>
          </w:tcPr>
          <w:p>
            <w:pPr>
              <w:spacing w:after="40" w:before="40"/>
            </w:pPr>
            <w:r/>
            <w:r>
              <w:rPr>
                <w:b/>
                <w:color w:val="FFFFFF"/>
                <w:sz w:val="18"/>
              </w:rPr>
              <w:t>Item</w:t>
            </w:r>
          </w:p>
        </w:tc>
        <w:tc>
          <w:tcPr>
            <w:tcW w:type="dxa" w:w="6746"/>
            <w:shd w:val="clear" w:fill="1F4E79"/>
          </w:tcPr>
          <w:p>
            <w:pPr>
              <w:spacing w:after="40" w:before="40"/>
            </w:pPr>
            <w:r/>
            <w:r>
              <w:rPr>
                <w:b/>
                <w:color w:val="FFFFFF"/>
                <w:sz w:val="18"/>
              </w:rPr>
              <w:t>Location</w:t>
            </w:r>
          </w:p>
        </w:tc>
      </w:tr>
      <w:tr>
        <w:tc>
          <w:tcPr>
            <w:tcW w:type="dxa" w:w="2608"/>
          </w:tcPr>
          <w:p>
            <w:pPr>
              <w:spacing w:after="40" w:before="40"/>
            </w:pPr>
            <w:r/>
            <w:r>
              <w:rPr>
                <w:b w:val="0"/>
                <w:sz w:val="18"/>
              </w:rPr>
              <w:t>README with results and setup</w:t>
            </w:r>
          </w:p>
        </w:tc>
        <w:tc>
          <w:tcPr>
            <w:tcW w:type="dxa" w:w="6746"/>
          </w:tcPr>
          <w:p>
            <w:pPr>
              <w:spacing w:after="40" w:before="40"/>
            </w:pPr>
            <w:r/>
            <w:r>
              <w:rPr>
                <w:b w:val="0"/>
                <w:sz w:val="18"/>
              </w:rPr>
              <w:t>README.md</w:t>
            </w:r>
          </w:p>
        </w:tc>
      </w:tr>
      <w:tr>
        <w:tc>
          <w:tcPr>
            <w:tcW w:type="dxa" w:w="2608"/>
            <w:shd w:val="clear" w:fill="EEF3F9"/>
          </w:tcPr>
          <w:p>
            <w:pPr>
              <w:spacing w:after="40" w:before="40"/>
            </w:pPr>
            <w:r/>
            <w:r>
              <w:rPr>
                <w:b w:val="0"/>
                <w:sz w:val="18"/>
              </w:rPr>
              <w:t>Architecture diagram</w:t>
            </w:r>
          </w:p>
        </w:tc>
        <w:tc>
          <w:tcPr>
            <w:tcW w:type="dxa" w:w="6746"/>
            <w:shd w:val="clear" w:fill="EEF3F9"/>
          </w:tcPr>
          <w:p>
            <w:pPr>
              <w:spacing w:after="40" w:before="40"/>
            </w:pPr>
            <w:r/>
            <w:r>
              <w:rPr>
                <w:b w:val="0"/>
                <w:sz w:val="18"/>
              </w:rPr>
              <w:t>README.md — shows the full M2→M5 loop including the feedback path from the retraining trigger</w:t>
            </w:r>
          </w:p>
        </w:tc>
      </w:tr>
      <w:tr>
        <w:tc>
          <w:tcPr>
            <w:tcW w:type="dxa" w:w="2608"/>
          </w:tcPr>
          <w:p>
            <w:pPr>
              <w:spacing w:after="40" w:before="40"/>
            </w:pPr>
            <w:r/>
            <w:r>
              <w:rPr>
                <w:b w:val="0"/>
                <w:sz w:val="18"/>
              </w:rPr>
              <w:t>Setup instructions</w:t>
            </w:r>
          </w:p>
        </w:tc>
        <w:tc>
          <w:tcPr>
            <w:tcW w:type="dxa" w:w="6746"/>
          </w:tcPr>
          <w:p>
            <w:pPr>
              <w:spacing w:after="40" w:before="40"/>
            </w:pPr>
            <w:r/>
            <w:r>
              <w:rPr>
                <w:b w:val="0"/>
                <w:sz w:val="18"/>
              </w:rPr>
              <w:t>README.md § Quick start; docs/RUNBOOK.md for the full step-by-step guide</w:t>
            </w:r>
          </w:p>
        </w:tc>
      </w:tr>
      <w:tr>
        <w:tc>
          <w:tcPr>
            <w:tcW w:type="dxa" w:w="2608"/>
            <w:shd w:val="clear" w:fill="EEF3F9"/>
          </w:tcPr>
          <w:p>
            <w:pPr>
              <w:spacing w:after="40" w:before="40"/>
            </w:pPr>
            <w:r/>
            <w:r>
              <w:rPr>
                <w:b w:val="0"/>
                <w:sz w:val="18"/>
              </w:rPr>
              <w:t>Design justifications</w:t>
            </w:r>
          </w:p>
        </w:tc>
        <w:tc>
          <w:tcPr>
            <w:tcW w:type="dxa" w:w="6746"/>
            <w:shd w:val="clear" w:fill="EEF3F9"/>
          </w:tcPr>
          <w:p>
            <w:pPr>
              <w:spacing w:after="40" w:before="40"/>
            </w:pPr>
            <w:r/>
            <w:r>
              <w:rPr>
                <w:b w:val="0"/>
                <w:sz w:val="18"/>
              </w:rPr>
              <w:t>docs/DESIGN_DECISIONS.md</w:t>
            </w:r>
          </w:p>
        </w:tc>
      </w:tr>
      <w:tr>
        <w:tc>
          <w:tcPr>
            <w:tcW w:type="dxa" w:w="2608"/>
          </w:tcPr>
          <w:p>
            <w:pPr>
              <w:spacing w:after="40" w:before="40"/>
            </w:pPr>
            <w:r/>
            <w:r>
              <w:rPr>
                <w:b w:val="0"/>
                <w:sz w:val="18"/>
              </w:rPr>
              <w:t>Demo running order</w:t>
            </w:r>
          </w:p>
        </w:tc>
        <w:tc>
          <w:tcPr>
            <w:tcW w:type="dxa" w:w="6746"/>
          </w:tcPr>
          <w:p>
            <w:pPr>
              <w:spacing w:after="40" w:before="40"/>
            </w:pPr>
            <w:r/>
            <w:r>
              <w:rPr>
                <w:b w:val="0"/>
                <w:sz w:val="18"/>
              </w:rPr>
              <w:t>docs/DEMO_SCRIPT.md — timed to six minutes</w:t>
            </w:r>
          </w:p>
        </w:tc>
      </w:tr>
    </w:tbl>
    <w:p>
      <w:pPr>
        <w:pStyle w:val="Heading1"/>
        <w:keepNext/>
        <w:pageBreakBefore/>
        <w:spacing w:before="240" w:after="100"/>
      </w:pPr>
      <w:r>
        <w:rPr>
          <w:color w:val="1F4E79"/>
          <w:sz w:val="30"/>
        </w:rPr>
        <w:t>7.  Evaluation Rubric — Evidence</w:t>
      </w:r>
    </w:p>
    <w:p>
      <w:pPr>
        <w:spacing w:after="120" w:before="0"/>
      </w:pPr>
      <w:r>
        <w:rPr>
          <w:b w:val="0"/>
          <w:i/>
          <w:color w:val="595959"/>
          <w:sz w:val="19"/>
        </w:rPr>
        <w:t>Evidence against each criterion in Section 7 of the brief.</w:t>
      </w:r>
    </w:p>
    <w:p>
      <w:pPr>
        <w:pStyle w:val="Heading2"/>
        <w:keepNext/>
        <w:pageBreakBefore w:val="0"/>
        <w:spacing w:before="200" w:after="100"/>
      </w:pPr>
      <w:r>
        <w:rPr>
          <w:color w:val="1F4E79"/>
          <w:sz w:val="24"/>
        </w:rPr>
        <w:t>Data Engineering &amp; Versioning (M2) — 20%</w:t>
      </w:r>
    </w:p>
    <w:tbl>
      <w:tblPr>
        <w:tblStyle w:val="TableGrid"/>
        <w:tblW w:type="auto" w:w="0"/>
        <w:jc w:val="center"/>
        <w:tblLayout w:type="fixed"/>
        <w:tblLook w:firstColumn="1" w:firstRow="1" w:lastColumn="0" w:lastRow="0" w:noHBand="0" w:noVBand="1" w:val="04A0"/>
      </w:tblPr>
      <w:tblGrid>
        <w:gridCol w:w="4986"/>
        <w:gridCol w:w="4986"/>
      </w:tblGrid>
      <w:tr>
        <w:tc>
          <w:tcPr>
            <w:tcW w:type="dxa" w:w="2721"/>
            <w:shd w:val="clear" w:fill="1F4E79"/>
          </w:tcPr>
          <w:p>
            <w:pPr>
              <w:spacing w:after="40" w:before="40"/>
            </w:pPr>
            <w:r/>
            <w:r>
              <w:rPr>
                <w:b/>
                <w:color w:val="FFFFFF"/>
                <w:sz w:val="17"/>
              </w:rPr>
              <w:t>Assessed</w:t>
            </w:r>
          </w:p>
        </w:tc>
        <w:tc>
          <w:tcPr>
            <w:tcW w:type="dxa" w:w="6633"/>
            <w:shd w:val="clear" w:fill="1F4E79"/>
          </w:tcPr>
          <w:p>
            <w:pPr>
              <w:spacing w:after="40" w:before="40"/>
            </w:pPr>
            <w:r/>
            <w:r>
              <w:rPr>
                <w:b/>
                <w:color w:val="FFFFFF"/>
                <w:sz w:val="17"/>
              </w:rPr>
              <w:t>Evidence</w:t>
            </w:r>
          </w:p>
        </w:tc>
      </w:tr>
      <w:tr>
        <w:tc>
          <w:tcPr>
            <w:tcW w:type="dxa" w:w="2721"/>
          </w:tcPr>
          <w:p>
            <w:pPr>
              <w:spacing w:after="40" w:before="40"/>
            </w:pPr>
            <w:r/>
            <w:r>
              <w:rPr>
                <w:b w:val="0"/>
                <w:sz w:val="17"/>
              </w:rPr>
              <w:t>Data ingestion and validation logic</w:t>
            </w:r>
          </w:p>
        </w:tc>
        <w:tc>
          <w:tcPr>
            <w:tcW w:type="dxa" w:w="6633"/>
          </w:tcPr>
          <w:p>
            <w:pPr>
              <w:spacing w:after="40" w:before="40"/>
            </w:pPr>
            <w:r/>
            <w:r>
              <w:rPr>
                <w:b w:val="0"/>
                <w:sz w:val="17"/>
              </w:rPr>
              <w:t>Three interchangeable sources behind one output contract. Per-file checks quarantine unusable frames while corpus-level gates abort the run. Includes near-duplicate detection with grouped splitting, and a check that no single global image statistic separates the classes.</w:t>
            </w:r>
          </w:p>
        </w:tc>
      </w:tr>
      <w:tr>
        <w:tc>
          <w:tcPr>
            <w:tcW w:type="dxa" w:w="2721"/>
            <w:shd w:val="clear" w:fill="EEF3F9"/>
          </w:tcPr>
          <w:p>
            <w:pPr>
              <w:spacing w:after="40" w:before="40"/>
            </w:pPr>
            <w:r/>
            <w:r>
              <w:rPr>
                <w:b w:val="0"/>
                <w:sz w:val="17"/>
              </w:rPr>
              <w:t>Quality of feature engineering</w:t>
            </w:r>
          </w:p>
        </w:tc>
        <w:tc>
          <w:tcPr>
            <w:tcW w:type="dxa" w:w="6633"/>
            <w:shd w:val="clear" w:fill="EEF3F9"/>
          </w:tcPr>
          <w:p>
            <w:pPr>
              <w:spacing w:after="40" w:before="40"/>
            </w:pPr>
            <w:r/>
            <w:r>
              <w:rPr>
                <w:b w:val="0"/>
                <w:sz w:val="17"/>
              </w:rPr>
              <w:t>Seven interpretable image statistics computed by one module shared by the offline pipeline and the serving container, giving a structural defence against training–serving skew.</w:t>
            </w:r>
          </w:p>
        </w:tc>
      </w:tr>
      <w:tr>
        <w:tc>
          <w:tcPr>
            <w:tcW w:type="dxa" w:w="2721"/>
          </w:tcPr>
          <w:p>
            <w:pPr>
              <w:spacing w:after="40" w:before="40"/>
            </w:pPr>
            <w:r/>
            <w:r>
              <w:rPr>
                <w:b w:val="0"/>
                <w:sz w:val="17"/>
              </w:rPr>
              <w:t>Correct use of dataset versioning</w:t>
            </w:r>
          </w:p>
        </w:tc>
        <w:tc>
          <w:tcPr>
            <w:tcW w:type="dxa" w:w="6633"/>
          </w:tcPr>
          <w:p>
            <w:pPr>
              <w:spacing w:after="40" w:before="40"/>
            </w:pPr>
            <w:r/>
            <w:r>
              <w:rPr>
                <w:b w:val="0"/>
                <w:sz w:val="17"/>
              </w:rPr>
              <w:t>manifest.csv and dataset_card.json as DVC-tracked artifacts; the manifest SHA-256 is logged to every run and embedded in the deployed bundle.</w:t>
            </w:r>
          </w:p>
        </w:tc>
      </w:tr>
    </w:tbl>
    <w:p>
      <w:pPr>
        <w:spacing w:after="160" w:before="0"/>
      </w:pPr>
    </w:p>
    <w:p>
      <w:pPr>
        <w:pStyle w:val="Heading2"/>
        <w:keepNext/>
        <w:pageBreakBefore w:val="0"/>
        <w:spacing w:before="200" w:after="100"/>
      </w:pPr>
      <w:r>
        <w:rPr>
          <w:color w:val="1F4E79"/>
          <w:sz w:val="24"/>
        </w:rPr>
        <w:t>Experimentation &amp; Reproducibility (M3) — 20%</w:t>
      </w:r>
    </w:p>
    <w:tbl>
      <w:tblPr>
        <w:tblStyle w:val="TableGrid"/>
        <w:tblW w:type="auto" w:w="0"/>
        <w:jc w:val="center"/>
        <w:tblLayout w:type="fixed"/>
        <w:tblLook w:firstColumn="1" w:firstRow="1" w:lastColumn="0" w:lastRow="0" w:noHBand="0" w:noVBand="1" w:val="04A0"/>
      </w:tblPr>
      <w:tblGrid>
        <w:gridCol w:w="4986"/>
        <w:gridCol w:w="4986"/>
      </w:tblGrid>
      <w:tr>
        <w:tc>
          <w:tcPr>
            <w:tcW w:type="dxa" w:w="2721"/>
            <w:shd w:val="clear" w:fill="1F4E79"/>
          </w:tcPr>
          <w:p>
            <w:pPr>
              <w:spacing w:after="40" w:before="40"/>
            </w:pPr>
            <w:r/>
            <w:r>
              <w:rPr>
                <w:b/>
                <w:color w:val="FFFFFF"/>
                <w:sz w:val="17"/>
              </w:rPr>
              <w:t>Assessed</w:t>
            </w:r>
          </w:p>
        </w:tc>
        <w:tc>
          <w:tcPr>
            <w:tcW w:type="dxa" w:w="6633"/>
            <w:shd w:val="clear" w:fill="1F4E79"/>
          </w:tcPr>
          <w:p>
            <w:pPr>
              <w:spacing w:after="40" w:before="40"/>
            </w:pPr>
            <w:r/>
            <w:r>
              <w:rPr>
                <w:b/>
                <w:color w:val="FFFFFF"/>
                <w:sz w:val="17"/>
              </w:rPr>
              <w:t>Evidence</w:t>
            </w:r>
          </w:p>
        </w:tc>
      </w:tr>
      <w:tr>
        <w:tc>
          <w:tcPr>
            <w:tcW w:type="dxa" w:w="2721"/>
          </w:tcPr>
          <w:p>
            <w:pPr>
              <w:spacing w:after="40" w:before="40"/>
            </w:pPr>
            <w:r/>
            <w:r>
              <w:rPr>
                <w:b w:val="0"/>
                <w:sz w:val="17"/>
              </w:rPr>
              <w:t>Multiple tracked experiments</w:t>
            </w:r>
          </w:p>
        </w:tc>
        <w:tc>
          <w:tcPr>
            <w:tcW w:type="dxa" w:w="6633"/>
          </w:tcPr>
          <w:p>
            <w:pPr>
              <w:spacing w:after="40" w:before="40"/>
            </w:pPr>
            <w:r/>
            <w:r>
              <w:rPr>
                <w:b w:val="0"/>
                <w:sz w:val="17"/>
              </w:rPr>
              <w:t>Four arms — a from-scratch CNN, two ImageNet transfer models, and a classical control that makes the choice of deep learning a measured one.</w:t>
            </w:r>
          </w:p>
        </w:tc>
      </w:tr>
      <w:tr>
        <w:tc>
          <w:tcPr>
            <w:tcW w:type="dxa" w:w="2721"/>
            <w:shd w:val="clear" w:fill="EEF3F9"/>
          </w:tcPr>
          <w:p>
            <w:pPr>
              <w:spacing w:after="40" w:before="40"/>
            </w:pPr>
            <w:r/>
            <w:r>
              <w:rPr>
                <w:b w:val="0"/>
                <w:sz w:val="17"/>
              </w:rPr>
              <w:t>Clear comparison of model runs</w:t>
            </w:r>
          </w:p>
        </w:tc>
        <w:tc>
          <w:tcPr>
            <w:tcW w:type="dxa" w:w="6633"/>
            <w:shd w:val="clear" w:fill="EEF3F9"/>
          </w:tcPr>
          <w:p>
            <w:pPr>
              <w:spacing w:after="40" w:before="40"/>
            </w:pPr>
            <w:r/>
            <w:r>
              <w:rPr>
                <w:b w:val="0"/>
                <w:sz w:val="17"/>
              </w:rPr>
              <w:t>reports/model_comparison.md, generated from the tracked runs, with bootstrap confidence intervals that materially changed the promotion outcome.</w:t>
            </w:r>
          </w:p>
        </w:tc>
      </w:tr>
      <w:tr>
        <w:tc>
          <w:tcPr>
            <w:tcW w:type="dxa" w:w="2721"/>
          </w:tcPr>
          <w:p>
            <w:pPr>
              <w:spacing w:after="40" w:before="40"/>
            </w:pPr>
            <w:r/>
            <w:r>
              <w:rPr>
                <w:b w:val="0"/>
                <w:sz w:val="17"/>
              </w:rPr>
              <w:t>Ability to reproduce a run from logged configuration</w:t>
            </w:r>
          </w:p>
        </w:tc>
        <w:tc>
          <w:tcPr>
            <w:tcW w:type="dxa" w:w="6633"/>
          </w:tcPr>
          <w:p>
            <w:pPr>
              <w:spacing w:after="40" w:before="40"/>
            </w:pPr>
            <w:r/>
            <w:r>
              <w:rPr>
                <w:b w:val="0"/>
                <w:sz w:val="17"/>
              </w:rPr>
              <w:t>Git commit, configuration hash, dataset manifest hash and library versions logged on every run, with a recipe for recreating it.</w:t>
            </w:r>
          </w:p>
        </w:tc>
      </w:tr>
    </w:tbl>
    <w:p>
      <w:pPr>
        <w:spacing w:after="160" w:before="0"/>
      </w:pPr>
    </w:p>
    <w:p>
      <w:pPr>
        <w:pStyle w:val="Heading2"/>
        <w:keepNext/>
        <w:pageBreakBefore w:val="0"/>
        <w:spacing w:before="200" w:after="100"/>
      </w:pPr>
      <w:r>
        <w:rPr>
          <w:color w:val="1F4E79"/>
          <w:sz w:val="24"/>
        </w:rPr>
        <w:t>Model Packaging &amp; Deployment (M4) — 20%</w:t>
      </w:r>
    </w:p>
    <w:tbl>
      <w:tblPr>
        <w:tblStyle w:val="TableGrid"/>
        <w:tblW w:type="auto" w:w="0"/>
        <w:jc w:val="center"/>
        <w:tblLayout w:type="fixed"/>
        <w:tblLook w:firstColumn="1" w:firstRow="1" w:lastColumn="0" w:lastRow="0" w:noHBand="0" w:noVBand="1" w:val="04A0"/>
      </w:tblPr>
      <w:tblGrid>
        <w:gridCol w:w="4986"/>
        <w:gridCol w:w="4986"/>
      </w:tblGrid>
      <w:tr>
        <w:tc>
          <w:tcPr>
            <w:tcW w:type="dxa" w:w="2721"/>
            <w:shd w:val="clear" w:fill="1F4E79"/>
          </w:tcPr>
          <w:p>
            <w:pPr>
              <w:spacing w:after="40" w:before="40"/>
            </w:pPr>
            <w:r/>
            <w:r>
              <w:rPr>
                <w:b/>
                <w:color w:val="FFFFFF"/>
                <w:sz w:val="17"/>
              </w:rPr>
              <w:t>Assessed</w:t>
            </w:r>
          </w:p>
        </w:tc>
        <w:tc>
          <w:tcPr>
            <w:tcW w:type="dxa" w:w="6633"/>
            <w:shd w:val="clear" w:fill="1F4E79"/>
          </w:tcPr>
          <w:p>
            <w:pPr>
              <w:spacing w:after="40" w:before="40"/>
            </w:pPr>
            <w:r/>
            <w:r>
              <w:rPr>
                <w:b/>
                <w:color w:val="FFFFFF"/>
                <w:sz w:val="17"/>
              </w:rPr>
              <w:t>Evidence</w:t>
            </w:r>
          </w:p>
        </w:tc>
      </w:tr>
      <w:tr>
        <w:tc>
          <w:tcPr>
            <w:tcW w:type="dxa" w:w="2721"/>
          </w:tcPr>
          <w:p>
            <w:pPr>
              <w:spacing w:after="40" w:before="40"/>
            </w:pPr>
            <w:r/>
            <w:r>
              <w:rPr>
                <w:b w:val="0"/>
                <w:sz w:val="17"/>
              </w:rPr>
              <w:t>Correct packaging and serialization</w:t>
            </w:r>
          </w:p>
        </w:tc>
        <w:tc>
          <w:tcPr>
            <w:tcW w:type="dxa" w:w="6633"/>
          </w:tcPr>
          <w:p>
            <w:pPr>
              <w:spacing w:after="40" w:before="40"/>
            </w:pPr>
            <w:r/>
            <w:r>
              <w:rPr>
                <w:b w:val="0"/>
                <w:sz w:val="17"/>
              </w:rPr>
              <w:t>A self-contained bundle carrying the weights, preprocessing specification, class ordering and tuned threshold, so the serving container needs no experiment-tracking dependency at runtime.</w:t>
            </w:r>
          </w:p>
        </w:tc>
      </w:tr>
      <w:tr>
        <w:tc>
          <w:tcPr>
            <w:tcW w:type="dxa" w:w="2721"/>
            <w:shd w:val="clear" w:fill="EEF3F9"/>
          </w:tcPr>
          <w:p>
            <w:pPr>
              <w:spacing w:after="40" w:before="40"/>
            </w:pPr>
            <w:r/>
            <w:r>
              <w:rPr>
                <w:b w:val="0"/>
                <w:sz w:val="17"/>
              </w:rPr>
              <w:t>Working REST API</w:t>
            </w:r>
          </w:p>
        </w:tc>
        <w:tc>
          <w:tcPr>
            <w:tcW w:type="dxa" w:w="6633"/>
            <w:shd w:val="clear" w:fill="EEF3F9"/>
          </w:tcPr>
          <w:p>
            <w:pPr>
              <w:spacing w:after="40" w:before="40"/>
            </w:pPr>
            <w:r/>
            <w:r>
              <w:rPr>
                <w:b w:val="0"/>
                <w:sz w:val="17"/>
              </w:rPr>
              <w:t>Seven endpoints with OpenAPI documentation, separate liveness and readiness probes, and a Docker image running as a non-root user.</w:t>
            </w:r>
          </w:p>
        </w:tc>
      </w:tr>
      <w:tr>
        <w:tc>
          <w:tcPr>
            <w:tcW w:type="dxa" w:w="2721"/>
          </w:tcPr>
          <w:p>
            <w:pPr>
              <w:spacing w:after="40" w:before="40"/>
            </w:pPr>
            <w:r/>
            <w:r>
              <w:rPr>
                <w:b w:val="0"/>
                <w:sz w:val="17"/>
              </w:rPr>
              <w:t>Input validation and error handling</w:t>
            </w:r>
          </w:p>
        </w:tc>
        <w:tc>
          <w:tcPr>
            <w:tcW w:type="dxa" w:w="6633"/>
          </w:tcPr>
          <w:p>
            <w:pPr>
              <w:spacing w:after="40" w:before="40"/>
            </w:pPr>
            <w:r/>
            <w:r>
              <w:rPr>
                <w:b w:val="0"/>
                <w:sz w:val="17"/>
              </w:rPr>
              <w:t>Every malformed-input path maps to a typed 4xx response with a hint; batch requests are partially fault-tolerant.</w:t>
            </w:r>
          </w:p>
        </w:tc>
      </w:tr>
      <w:tr>
        <w:tc>
          <w:tcPr>
            <w:tcW w:type="dxa" w:w="2721"/>
            <w:shd w:val="clear" w:fill="EEF3F9"/>
          </w:tcPr>
          <w:p>
            <w:pPr>
              <w:spacing w:after="40" w:before="40"/>
            </w:pPr>
            <w:r/>
            <w:r>
              <w:rPr>
                <w:b w:val="0"/>
                <w:sz w:val="17"/>
              </w:rPr>
              <w:t>Basic latency and throughput awareness</w:t>
            </w:r>
          </w:p>
        </w:tc>
        <w:tc>
          <w:tcPr>
            <w:tcW w:type="dxa" w:w="6633"/>
            <w:shd w:val="clear" w:fill="EEF3F9"/>
          </w:tcPr>
          <w:p>
            <w:pPr>
              <w:spacing w:after="40" w:before="40"/>
            </w:pPr>
            <w:r/>
            <w:r>
              <w:rPr>
                <w:b w:val="0"/>
                <w:sz w:val="17"/>
              </w:rPr>
              <w:t>Measured per training run and end-to-end over HTTP: 41.72 req/s at p95 106.96 ms.</w:t>
            </w:r>
          </w:p>
        </w:tc>
      </w:tr>
    </w:tbl>
    <w:p>
      <w:pPr>
        <w:spacing w:after="160" w:before="0"/>
      </w:pPr>
    </w:p>
    <w:p>
      <w:pPr>
        <w:pStyle w:val="Heading2"/>
        <w:keepNext/>
        <w:pageBreakBefore w:val="0"/>
        <w:spacing w:before="200" w:after="100"/>
      </w:pPr>
      <w:r>
        <w:rPr>
          <w:color w:val="1F4E79"/>
          <w:sz w:val="24"/>
        </w:rPr>
        <w:t>Monitoring, Drift &amp; Retraining (M5) — 20%</w:t>
      </w:r>
    </w:p>
    <w:tbl>
      <w:tblPr>
        <w:tblStyle w:val="TableGrid"/>
        <w:tblW w:type="auto" w:w="0"/>
        <w:jc w:val="center"/>
        <w:tblLayout w:type="fixed"/>
        <w:tblLook w:firstColumn="1" w:firstRow="1" w:lastColumn="0" w:lastRow="0" w:noHBand="0" w:noVBand="1" w:val="04A0"/>
      </w:tblPr>
      <w:tblGrid>
        <w:gridCol w:w="4986"/>
        <w:gridCol w:w="4986"/>
      </w:tblGrid>
      <w:tr>
        <w:tc>
          <w:tcPr>
            <w:tcW w:type="dxa" w:w="2721"/>
            <w:shd w:val="clear" w:fill="1F4E79"/>
          </w:tcPr>
          <w:p>
            <w:pPr>
              <w:spacing w:after="40" w:before="40"/>
            </w:pPr>
            <w:r/>
            <w:r>
              <w:rPr>
                <w:b/>
                <w:color w:val="FFFFFF"/>
                <w:sz w:val="17"/>
              </w:rPr>
              <w:t>Assessed</w:t>
            </w:r>
          </w:p>
        </w:tc>
        <w:tc>
          <w:tcPr>
            <w:tcW w:type="dxa" w:w="6633"/>
            <w:shd w:val="clear" w:fill="1F4E79"/>
          </w:tcPr>
          <w:p>
            <w:pPr>
              <w:spacing w:after="40" w:before="40"/>
            </w:pPr>
            <w:r/>
            <w:r>
              <w:rPr>
                <w:b/>
                <w:color w:val="FFFFFF"/>
                <w:sz w:val="17"/>
              </w:rPr>
              <w:t>Evidence</w:t>
            </w:r>
          </w:p>
        </w:tc>
      </w:tr>
      <w:tr>
        <w:tc>
          <w:tcPr>
            <w:tcW w:type="dxa" w:w="2721"/>
          </w:tcPr>
          <w:p>
            <w:pPr>
              <w:spacing w:after="40" w:before="40"/>
            </w:pPr>
            <w:r/>
            <w:r>
              <w:rPr>
                <w:b w:val="0"/>
                <w:sz w:val="17"/>
              </w:rPr>
              <w:t>Prediction logging</w:t>
            </w:r>
          </w:p>
        </w:tc>
        <w:tc>
          <w:tcPr>
            <w:tcW w:type="dxa" w:w="6633"/>
          </w:tcPr>
          <w:p>
            <w:pPr>
              <w:spacing w:after="40" w:before="40"/>
            </w:pPr>
            <w:r/>
            <w:r>
              <w:rPr>
                <w:b w:val="0"/>
                <w:sz w:val="17"/>
              </w:rPr>
              <w:t>A SQLite log recording the decision, image statistics, model identity and delayed ground truth, so late-arriving labels are handled as normal.</w:t>
            </w:r>
          </w:p>
        </w:tc>
      </w:tr>
      <w:tr>
        <w:tc>
          <w:tcPr>
            <w:tcW w:type="dxa" w:w="2721"/>
            <w:shd w:val="clear" w:fill="EEF3F9"/>
          </w:tcPr>
          <w:p>
            <w:pPr>
              <w:spacing w:after="40" w:before="40"/>
            </w:pPr>
            <w:r/>
            <w:r>
              <w:rPr>
                <w:b w:val="0"/>
                <w:sz w:val="17"/>
              </w:rPr>
              <w:t>Realistic drift simulation</w:t>
            </w:r>
          </w:p>
        </w:tc>
        <w:tc>
          <w:tcPr>
            <w:tcW w:type="dxa" w:w="6633"/>
            <w:shd w:val="clear" w:fill="EEF3F9"/>
          </w:tcPr>
          <w:p>
            <w:pPr>
              <w:spacing w:after="40" w:before="40"/>
            </w:pPr>
            <w:r/>
            <w:r>
              <w:rPr>
                <w:b w:val="0"/>
                <w:sz w:val="17"/>
              </w:rPr>
              <w:t>Physically-motivated corruptions each modelling a specific inspection-cell failure, plus one real un-simulated camera shift held back from training, and an uncorrupted control establishing the noise floor.</w:t>
            </w:r>
          </w:p>
        </w:tc>
      </w:tr>
      <w:tr>
        <w:tc>
          <w:tcPr>
            <w:tcW w:type="dxa" w:w="2721"/>
          </w:tcPr>
          <w:p>
            <w:pPr>
              <w:spacing w:after="40" w:before="40"/>
            </w:pPr>
            <w:r/>
            <w:r>
              <w:rPr>
                <w:b w:val="0"/>
                <w:sz w:val="17"/>
              </w:rPr>
              <w:t>Meaningful monitoring signals</w:t>
            </w:r>
          </w:p>
        </w:tc>
        <w:tc>
          <w:tcPr>
            <w:tcW w:type="dxa" w:w="6633"/>
          </w:tcPr>
          <w:p>
            <w:pPr>
              <w:spacing w:after="40" w:before="40"/>
            </w:pPr>
            <w:r/>
            <w:r>
              <w:rPr>
                <w:b w:val="0"/>
                <w:sz w:val="17"/>
              </w:rPr>
              <w:t>PSI with frozen reference bins, KS and chi-square tests, mean confidence, review rate and measured accuracy — three tiers ordered by when each becomes available.</w:t>
            </w:r>
          </w:p>
        </w:tc>
      </w:tr>
      <w:tr>
        <w:tc>
          <w:tcPr>
            <w:tcW w:type="dxa" w:w="2721"/>
            <w:shd w:val="clear" w:fill="EEF3F9"/>
          </w:tcPr>
          <w:p>
            <w:pPr>
              <w:spacing w:after="40" w:before="40"/>
            </w:pPr>
            <w:r/>
            <w:r>
              <w:rPr>
                <w:b w:val="0"/>
                <w:sz w:val="17"/>
              </w:rPr>
              <w:t>Sound retraining trigger design</w:t>
            </w:r>
          </w:p>
        </w:tc>
        <w:tc>
          <w:tcPr>
            <w:tcW w:type="dxa" w:w="6633"/>
            <w:shd w:val="clear" w:fill="EEF3F9"/>
          </w:tcPr>
          <w:p>
            <w:pPr>
              <w:spacing w:after="40" w:before="40"/>
            </w:pPr>
            <w:r/>
            <w:r>
              <w:rPr>
                <w:b w:val="0"/>
                <w:sz w:val="17"/>
              </w:rPr>
              <w:t>Persistence, cooldown and label-sufficiency gating, with severity routing that can conclude “monitor” or “investigate the capture rig” rather than reflexively retraining.</w:t>
            </w:r>
          </w:p>
        </w:tc>
      </w:tr>
    </w:tbl>
    <w:p>
      <w:pPr>
        <w:spacing w:after="160" w:before="0"/>
      </w:pPr>
    </w:p>
    <w:p>
      <w:pPr>
        <w:pStyle w:val="Heading2"/>
        <w:keepNext/>
        <w:pageBreakBefore w:val="0"/>
        <w:spacing w:before="200" w:after="100"/>
      </w:pPr>
      <w:r>
        <w:rPr>
          <w:color w:val="1F4E79"/>
          <w:sz w:val="24"/>
        </w:rPr>
        <w:t>Documentation &amp; Presentation — 20%</w:t>
      </w:r>
    </w:p>
    <w:tbl>
      <w:tblPr>
        <w:tblStyle w:val="TableGrid"/>
        <w:tblW w:type="auto" w:w="0"/>
        <w:jc w:val="center"/>
        <w:tblLayout w:type="fixed"/>
        <w:tblLook w:firstColumn="1" w:firstRow="1" w:lastColumn="0" w:lastRow="0" w:noHBand="0" w:noVBand="1" w:val="04A0"/>
      </w:tblPr>
      <w:tblGrid>
        <w:gridCol w:w="4986"/>
        <w:gridCol w:w="4986"/>
      </w:tblGrid>
      <w:tr>
        <w:tc>
          <w:tcPr>
            <w:tcW w:type="dxa" w:w="2721"/>
            <w:shd w:val="clear" w:fill="1F4E79"/>
          </w:tcPr>
          <w:p>
            <w:pPr>
              <w:spacing w:after="40" w:before="40"/>
            </w:pPr>
            <w:r/>
            <w:r>
              <w:rPr>
                <w:b/>
                <w:color w:val="FFFFFF"/>
                <w:sz w:val="17"/>
              </w:rPr>
              <w:t>Assessed</w:t>
            </w:r>
          </w:p>
        </w:tc>
        <w:tc>
          <w:tcPr>
            <w:tcW w:type="dxa" w:w="6633"/>
            <w:shd w:val="clear" w:fill="1F4E79"/>
          </w:tcPr>
          <w:p>
            <w:pPr>
              <w:spacing w:after="40" w:before="40"/>
            </w:pPr>
            <w:r/>
            <w:r>
              <w:rPr>
                <w:b/>
                <w:color w:val="FFFFFF"/>
                <w:sz w:val="17"/>
              </w:rPr>
              <w:t>Evidence</w:t>
            </w:r>
          </w:p>
        </w:tc>
      </w:tr>
      <w:tr>
        <w:tc>
          <w:tcPr>
            <w:tcW w:type="dxa" w:w="2721"/>
          </w:tcPr>
          <w:p>
            <w:pPr>
              <w:spacing w:after="40" w:before="40"/>
            </w:pPr>
            <w:r/>
            <w:r>
              <w:rPr>
                <w:b w:val="0"/>
                <w:sz w:val="17"/>
              </w:rPr>
              <w:t>Clarity of README and architecture diagram</w:t>
            </w:r>
          </w:p>
        </w:tc>
        <w:tc>
          <w:tcPr>
            <w:tcW w:type="dxa" w:w="6633"/>
          </w:tcPr>
          <w:p>
            <w:pPr>
              <w:spacing w:after="40" w:before="40"/>
            </w:pPr>
            <w:r/>
            <w:r>
              <w:rPr>
                <w:b w:val="0"/>
                <w:sz w:val="17"/>
              </w:rPr>
              <w:t>Architecture diagram showing the full lifecycle including the feedback path from the retraining trigger back to data ingestion.</w:t>
            </w:r>
          </w:p>
        </w:tc>
      </w:tr>
      <w:tr>
        <w:tc>
          <w:tcPr>
            <w:tcW w:type="dxa" w:w="2721"/>
            <w:shd w:val="clear" w:fill="EEF3F9"/>
          </w:tcPr>
          <w:p>
            <w:pPr>
              <w:spacing w:after="40" w:before="40"/>
            </w:pPr>
            <w:r/>
            <w:r>
              <w:rPr>
                <w:b w:val="0"/>
                <w:sz w:val="17"/>
              </w:rPr>
              <w:t>Code organisation</w:t>
            </w:r>
          </w:p>
        </w:tc>
        <w:tc>
          <w:tcPr>
            <w:tcW w:type="dxa" w:w="6633"/>
            <w:shd w:val="clear" w:fill="EEF3F9"/>
          </w:tcPr>
          <w:p>
            <w:pPr>
              <w:spacing w:after="40" w:before="40"/>
            </w:pPr>
            <w:r/>
            <w:r>
              <w:rPr>
                <w:b w:val="0"/>
                <w:sz w:val="17"/>
              </w:rPr>
              <w:t>The package mirrors the course modules (data, training, serving, monitoring), with 127 automated tests and continuous integration running linting, tests on two Python versions, a full pipeline run and a Docker build.</w:t>
            </w:r>
          </w:p>
        </w:tc>
      </w:tr>
      <w:tr>
        <w:tc>
          <w:tcPr>
            <w:tcW w:type="dxa" w:w="2721"/>
          </w:tcPr>
          <w:p>
            <w:pPr>
              <w:spacing w:after="40" w:before="40"/>
            </w:pPr>
            <w:r/>
            <w:r>
              <w:rPr>
                <w:b w:val="0"/>
                <w:sz w:val="17"/>
              </w:rPr>
              <w:t>Quality of the final demo</w:t>
            </w:r>
          </w:p>
        </w:tc>
        <w:tc>
          <w:tcPr>
            <w:tcW w:type="dxa" w:w="6633"/>
          </w:tcPr>
          <w:p>
            <w:pPr>
              <w:spacing w:after="40" w:before="40"/>
            </w:pPr>
            <w:r/>
            <w:r>
              <w:rPr>
                <w:b w:val="0"/>
                <w:sz w:val="17"/>
              </w:rPr>
              <w:t>A timed running order with anticipated questions is prepared in docs/DEMO_SCRIPT.md.</w:t>
            </w:r>
          </w:p>
        </w:tc>
      </w:tr>
    </w:tbl>
    <w:p>
      <w:pPr>
        <w:spacing w:after="160" w:before="0"/>
      </w:pPr>
    </w:p>
    <w:p>
      <w:pPr>
        <w:pStyle w:val="Heading1"/>
        <w:keepNext/>
        <w:pageBreakBefore/>
        <w:spacing w:before="240" w:after="100"/>
      </w:pPr>
      <w:r>
        <w:rPr>
          <w:color w:val="1F4E79"/>
          <w:sz w:val="30"/>
        </w:rPr>
        <w:t>8.  Limitations and Further Work</w:t>
      </w:r>
    </w:p>
    <w:p>
      <w:pPr>
        <w:spacing w:after="120" w:before="0"/>
      </w:pPr>
      <w:r>
        <w:rPr>
          <w:b w:val="0"/>
          <w:i/>
          <w:color w:val="595959"/>
          <w:sz w:val="19"/>
        </w:rPr>
        <w:t>Stated so that the reported results are read with the right scope.</w:t>
      </w:r>
    </w:p>
    <w:p>
      <w:pPr>
        <w:spacing w:after="120"/>
      </w:pPr>
      <w:r>
        <w:rPr>
          <w:b/>
          <w:i w:val="0"/>
          <w:sz w:val="19"/>
        </w:rPr>
        <w:t xml:space="preserve">Label bias in accuracy monitoring. </w:t>
      </w:r>
      <w:r>
        <w:rPr>
          <w:b w:val="0"/>
          <w:i w:val="0"/>
          <w:sz w:val="19"/>
        </w:rPr>
        <w:t>Ground truth is most likely to arrive for parts a human has already reviewed, that is, those in the low-confidence band. Measured accuracy is therefore computed on a non-random sample and is pessimistic. A production deployment would need stratified sampling for labelling.</w:t>
      </w:r>
    </w:p>
    <w:p>
      <w:pPr>
        <w:spacing w:after="120"/>
      </w:pPr>
      <w:r>
        <w:rPr>
          <w:b/>
          <w:i w:val="0"/>
          <w:sz w:val="19"/>
        </w:rPr>
        <w:t xml:space="preserve">No automatic rollback. </w:t>
      </w:r>
      <w:r>
        <w:rPr>
          <w:b w:val="0"/>
          <w:i w:val="0"/>
          <w:sz w:val="19"/>
        </w:rPr>
        <w:t>A promoted model that degrades requires a human to repackage the previous candidate. Automating this needs canary deployment with live traffic splitting, which is beyond the scope of this project.</w:t>
      </w:r>
    </w:p>
    <w:p>
      <w:pPr>
        <w:spacing w:after="120"/>
      </w:pPr>
      <w:r>
        <w:rPr>
          <w:b/>
          <w:i w:val="0"/>
          <w:sz w:val="19"/>
        </w:rPr>
        <w:t xml:space="preserve">A single global threshold. </w:t>
      </w:r>
      <w:r>
        <w:rPr>
          <w:b w:val="0"/>
          <w:i w:val="0"/>
          <w:sz w:val="19"/>
        </w:rPr>
        <w:t>One operating point serves all product variants. A line running several product codes would want per-variant thresholds.</w:t>
      </w:r>
    </w:p>
    <w:p>
      <w:pPr>
        <w:spacing w:after="120"/>
      </w:pPr>
      <w:r>
        <w:rPr>
          <w:b/>
          <w:i w:val="0"/>
          <w:sz w:val="19"/>
        </w:rPr>
        <w:t xml:space="preserve">Cold start on label sufficiency. </w:t>
      </w:r>
      <w:r>
        <w:rPr>
          <w:b w:val="0"/>
          <w:i w:val="0"/>
          <w:sz w:val="19"/>
        </w:rPr>
        <w:t>A new deployment has no labels, so accuracy-based rules cannot fire during the first days of operation. The data-drift and confidence tiers provide the only cover in that window, which is why they were built.</w:t>
      </w:r>
    </w:p>
    <w:p>
      <w:pPr>
        <w:spacing w:after="120"/>
      </w:pPr>
      <w:r>
        <w:rPr>
          <w:b/>
          <w:i w:val="0"/>
          <w:sz w:val="19"/>
        </w:rPr>
        <w:t xml:space="preserve">The dataset is well separated. </w:t>
      </w:r>
      <w:r>
        <w:rPr>
          <w:b w:val="0"/>
          <w:i w:val="0"/>
          <w:sz w:val="19"/>
        </w:rPr>
        <w:t>Accuracy near 0.997 reflects a benchmark on which published work also reports above 99%. The safeguards against inflated scores are near-duplicate grouping, the single-statistic separation check, and tuning the threshold on validation data only. Even so, this task is easier than a typical industrial defect problem and these figures should not be assumed to transfer to a harder one.</w:t>
      </w:r>
    </w:p>
    <w:p>
      <w:pPr>
        <w:pStyle w:val="Heading1"/>
        <w:keepNext/>
        <w:pageBreakBefore w:val="0"/>
        <w:spacing w:before="240" w:after="100"/>
      </w:pPr>
      <w:r>
        <w:rPr>
          <w:color w:val="1F4E79"/>
          <w:sz w:val="30"/>
        </w:rPr>
        <w:t>Appendix A — Reproducing the results</w:t>
      </w:r>
    </w:p>
    <w:p>
      <w:pPr>
        <w:spacing w:after="120" w:before="0"/>
      </w:pPr>
      <w:r>
        <w:rPr>
          <w:b w:val="0"/>
          <w:i/>
          <w:color w:val="595959"/>
          <w:sz w:val="19"/>
        </w:rPr>
        <w:t>Full guide with expected output at each stage: docs/RUNBOOK.md</w:t>
      </w:r>
    </w:p>
    <w:p>
      <w:pPr>
        <w:spacing w:after="0" w:before="0"/>
        <w:ind w:left="340"/>
        <w:shd w:val="clear" w:fill="F4F6F8"/>
      </w:pPr>
      <w:r>
        <w:rPr>
          <w:rFonts w:ascii="Consolas" w:hAnsi="Consolas"/>
          <w:sz w:val="17"/>
        </w:rPr>
        <w:t>defectvision data              # M2  ingest, validate, split</w:t>
      </w:r>
    </w:p>
    <w:p>
      <w:pPr>
        <w:spacing w:after="0" w:before="0"/>
        <w:ind w:left="340"/>
        <w:shd w:val="clear" w:fill="F4F6F8"/>
      </w:pPr>
      <w:r>
        <w:rPr>
          <w:rFonts w:ascii="Consolas" w:hAnsi="Consolas"/>
          <w:sz w:val="17"/>
        </w:rPr>
        <w:t>defectvision train --all       # M3  four tracked experiments</w:t>
      </w:r>
    </w:p>
    <w:p>
      <w:pPr>
        <w:spacing w:after="0" w:before="0"/>
        <w:ind w:left="340"/>
        <w:shd w:val="clear" w:fill="F4F6F8"/>
      </w:pPr>
      <w:r>
        <w:rPr>
          <w:rFonts w:ascii="Consolas" w:hAnsi="Consolas"/>
          <w:sz w:val="17"/>
        </w:rPr>
        <w:t>defectvision compare           # M3  gate, rank and promote</w:t>
      </w:r>
    </w:p>
    <w:p>
      <w:pPr>
        <w:spacing w:after="0" w:before="0"/>
        <w:ind w:left="340"/>
        <w:shd w:val="clear" w:fill="F4F6F8"/>
      </w:pPr>
      <w:r>
        <w:rPr>
          <w:rFonts w:ascii="Consolas" w:hAnsi="Consolas"/>
          <w:sz w:val="17"/>
        </w:rPr>
        <w:t>defectvision serve             # M4  start the inference API</w:t>
      </w:r>
    </w:p>
    <w:p>
      <w:pPr>
        <w:spacing w:after="0" w:before="0"/>
        <w:ind w:left="340"/>
        <w:shd w:val="clear" w:fill="F4F6F8"/>
      </w:pPr>
      <w:r>
        <w:rPr>
          <w:rFonts w:ascii="Consolas" w:hAnsi="Consolas"/>
          <w:sz w:val="17"/>
        </w:rPr>
        <w:t>defectvision benchmark         # M4  latency and throughput</w:t>
      </w:r>
    </w:p>
    <w:p>
      <w:pPr>
        <w:spacing w:after="0" w:before="0"/>
        <w:ind w:left="340"/>
        <w:shd w:val="clear" w:fill="F4F6F8"/>
      </w:pPr>
      <w:r>
        <w:rPr>
          <w:rFonts w:ascii="Consolas" w:hAnsi="Consolas"/>
          <w:sz w:val="17"/>
        </w:rPr>
        <w:t>defectvision reference-stats   # M5  freeze the drift baseline</w:t>
      </w:r>
    </w:p>
    <w:p>
      <w:pPr>
        <w:spacing w:after="0" w:before="0"/>
        <w:ind w:left="340"/>
        <w:shd w:val="clear" w:fill="F4F6F8"/>
      </w:pPr>
      <w:r>
        <w:rPr>
          <w:rFonts w:ascii="Consolas" w:hAnsi="Consolas"/>
          <w:sz w:val="17"/>
        </w:rPr>
        <w:t>defectvision simulate-drift    # M5  eight shift scenarios</w:t>
      </w:r>
    </w:p>
    <w:p>
      <w:pPr>
        <w:spacing w:after="0" w:before="0"/>
        <w:ind w:left="340"/>
        <w:shd w:val="clear" w:fill="F4F6F8"/>
      </w:pPr>
      <w:r>
        <w:rPr>
          <w:rFonts w:ascii="Consolas" w:hAnsi="Consolas"/>
          <w:sz w:val="17"/>
        </w:rPr>
        <w:t>defectvision monitor           # M5  drift signals and figures</w:t>
      </w:r>
    </w:p>
    <w:p>
      <w:pPr>
        <w:spacing w:after="0" w:before="0"/>
        <w:ind w:left="340"/>
        <w:shd w:val="clear" w:fill="F4F6F8"/>
      </w:pPr>
      <w:r>
        <w:rPr>
          <w:rFonts w:ascii="Consolas" w:hAnsi="Consolas"/>
          <w:sz w:val="17"/>
        </w:rPr>
        <w:t>defectvision check-retrain     # M5  evaluate the trigger policy</w:t>
      </w:r>
    </w:p>
    <w:p>
      <w:pPr>
        <w:pStyle w:val="Heading1"/>
        <w:keepNext/>
        <w:pageBreakBefore w:val="0"/>
        <w:spacing w:before="240" w:after="100"/>
      </w:pPr>
      <w:r>
        <w:rPr>
          <w:color w:val="1F4E79"/>
          <w:sz w:val="30"/>
        </w:rPr>
        <w:t>Appendix B — Supporting documents</w:t>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fill="1F4E79"/>
          </w:tcPr>
          <w:p>
            <w:pPr>
              <w:spacing w:after="40" w:before="40"/>
            </w:pPr>
            <w:r/>
            <w:r>
              <w:rPr>
                <w:b/>
                <w:color w:val="FFFFFF"/>
                <w:sz w:val="18"/>
              </w:rPr>
              <w:t>Document</w:t>
            </w:r>
          </w:p>
        </w:tc>
        <w:tc>
          <w:tcPr>
            <w:tcW w:type="dxa" w:w="6406"/>
            <w:shd w:val="clear" w:fill="1F4E79"/>
          </w:tcPr>
          <w:p>
            <w:pPr>
              <w:spacing w:after="40" w:before="40"/>
            </w:pPr>
            <w:r/>
            <w:r>
              <w:rPr>
                <w:b/>
                <w:color w:val="FFFFFF"/>
                <w:sz w:val="18"/>
              </w:rPr>
              <w:t>Contents</w:t>
            </w:r>
          </w:p>
        </w:tc>
      </w:tr>
      <w:tr>
        <w:tc>
          <w:tcPr>
            <w:tcW w:type="dxa" w:w="2948"/>
          </w:tcPr>
          <w:p>
            <w:pPr>
              <w:spacing w:after="40" w:before="40"/>
            </w:pPr>
            <w:r/>
            <w:r>
              <w:rPr>
                <w:b w:val="0"/>
                <w:sz w:val="18"/>
              </w:rPr>
              <w:t>README.md</w:t>
            </w:r>
          </w:p>
        </w:tc>
        <w:tc>
          <w:tcPr>
            <w:tcW w:type="dxa" w:w="6406"/>
          </w:tcPr>
          <w:p>
            <w:pPr>
              <w:spacing w:after="40" w:before="40"/>
            </w:pPr>
            <w:r/>
            <w:r>
              <w:rPr>
                <w:b w:val="0"/>
                <w:sz w:val="18"/>
              </w:rPr>
              <w:t>Architecture diagram, measured results, quick start</w:t>
            </w:r>
          </w:p>
        </w:tc>
      </w:tr>
      <w:tr>
        <w:tc>
          <w:tcPr>
            <w:tcW w:type="dxa" w:w="2948"/>
            <w:shd w:val="clear" w:fill="EEF3F9"/>
          </w:tcPr>
          <w:p>
            <w:pPr>
              <w:spacing w:after="40" w:before="40"/>
            </w:pPr>
            <w:r/>
            <w:r>
              <w:rPr>
                <w:b w:val="0"/>
                <w:sz w:val="18"/>
              </w:rPr>
              <w:t>docs/DESIGN_DECISIONS.md</w:t>
            </w:r>
          </w:p>
        </w:tc>
        <w:tc>
          <w:tcPr>
            <w:tcW w:type="dxa" w:w="6406"/>
            <w:shd w:val="clear" w:fill="EEF3F9"/>
          </w:tcPr>
          <w:p>
            <w:pPr>
              <w:spacing w:after="40" w:before="40"/>
            </w:pPr>
            <w:r/>
            <w:r>
              <w:rPr>
                <w:b w:val="0"/>
                <w:sz w:val="18"/>
              </w:rPr>
              <w:t>Model choice, drift-detection approach and retraining trigger, justified with alternatives and evidence</w:t>
            </w:r>
          </w:p>
        </w:tc>
      </w:tr>
      <w:tr>
        <w:tc>
          <w:tcPr>
            <w:tcW w:type="dxa" w:w="2948"/>
          </w:tcPr>
          <w:p>
            <w:pPr>
              <w:spacing w:after="40" w:before="40"/>
            </w:pPr>
            <w:r/>
            <w:r>
              <w:rPr>
                <w:b w:val="0"/>
                <w:sz w:val="18"/>
              </w:rPr>
              <w:t>docs/RETRAINING_DESIGN.md</w:t>
            </w:r>
          </w:p>
        </w:tc>
        <w:tc>
          <w:tcPr>
            <w:tcW w:type="dxa" w:w="6406"/>
          </w:tcPr>
          <w:p>
            <w:pPr>
              <w:spacing w:after="40" w:before="40"/>
            </w:pPr>
            <w:r/>
            <w:r>
              <w:rPr>
                <w:b w:val="0"/>
                <w:sz w:val="18"/>
              </w:rPr>
              <w:t>Full retraining policy, thresholds and their derivations</w:t>
            </w:r>
          </w:p>
        </w:tc>
      </w:tr>
      <w:tr>
        <w:tc>
          <w:tcPr>
            <w:tcW w:type="dxa" w:w="2948"/>
            <w:shd w:val="clear" w:fill="EEF3F9"/>
          </w:tcPr>
          <w:p>
            <w:pPr>
              <w:spacing w:after="40" w:before="40"/>
            </w:pPr>
            <w:r/>
            <w:r>
              <w:rPr>
                <w:b w:val="0"/>
                <w:sz w:val="18"/>
              </w:rPr>
              <w:t>docs/DATA.md</w:t>
            </w:r>
          </w:p>
        </w:tc>
        <w:tc>
          <w:tcPr>
            <w:tcW w:type="dxa" w:w="6406"/>
            <w:shd w:val="clear" w:fill="EEF3F9"/>
          </w:tcPr>
          <w:p>
            <w:pPr>
              <w:spacing w:after="40" w:before="40"/>
            </w:pPr>
            <w:r/>
            <w:r>
              <w:rPr>
                <w:b w:val="0"/>
                <w:sz w:val="18"/>
              </w:rPr>
              <w:t>Data sources, validation, duplicate handling, versioning</w:t>
            </w:r>
          </w:p>
        </w:tc>
      </w:tr>
      <w:tr>
        <w:tc>
          <w:tcPr>
            <w:tcW w:type="dxa" w:w="2948"/>
          </w:tcPr>
          <w:p>
            <w:pPr>
              <w:spacing w:after="40" w:before="40"/>
            </w:pPr>
            <w:r/>
            <w:r>
              <w:rPr>
                <w:b w:val="0"/>
                <w:sz w:val="18"/>
              </w:rPr>
              <w:t>docs/RUNBOOK.md</w:t>
            </w:r>
          </w:p>
        </w:tc>
        <w:tc>
          <w:tcPr>
            <w:tcW w:type="dxa" w:w="6406"/>
          </w:tcPr>
          <w:p>
            <w:pPr>
              <w:spacing w:after="40" w:before="40"/>
            </w:pPr>
            <w:r/>
            <w:r>
              <w:rPr>
                <w:b w:val="0"/>
                <w:sz w:val="18"/>
              </w:rPr>
              <w:t>Step-by-step execution with expected output</w:t>
            </w:r>
          </w:p>
        </w:tc>
      </w:tr>
      <w:tr>
        <w:tc>
          <w:tcPr>
            <w:tcW w:type="dxa" w:w="2948"/>
            <w:shd w:val="clear" w:fill="EEF3F9"/>
          </w:tcPr>
          <w:p>
            <w:pPr>
              <w:spacing w:after="40" w:before="40"/>
            </w:pPr>
            <w:r/>
            <w:r>
              <w:rPr>
                <w:b w:val="0"/>
                <w:sz w:val="18"/>
              </w:rPr>
              <w:t>docs/API_EXAMPLES.md</w:t>
            </w:r>
          </w:p>
        </w:tc>
        <w:tc>
          <w:tcPr>
            <w:tcW w:type="dxa" w:w="6406"/>
            <w:shd w:val="clear" w:fill="EEF3F9"/>
          </w:tcPr>
          <w:p>
            <w:pPr>
              <w:spacing w:after="40" w:before="40"/>
            </w:pPr>
            <w:r/>
            <w:r>
              <w:rPr>
                <w:b w:val="0"/>
                <w:sz w:val="18"/>
              </w:rPr>
              <w:t>Sample requests and responses for every endpoint</w:t>
            </w:r>
          </w:p>
        </w:tc>
      </w:tr>
      <w:tr>
        <w:tc>
          <w:tcPr>
            <w:tcW w:type="dxa" w:w="2948"/>
          </w:tcPr>
          <w:p>
            <w:pPr>
              <w:spacing w:after="40" w:before="40"/>
            </w:pPr>
            <w:r/>
            <w:r>
              <w:rPr>
                <w:b w:val="0"/>
                <w:sz w:val="18"/>
              </w:rPr>
              <w:t>docs/postman_collection.json</w:t>
            </w:r>
          </w:p>
        </w:tc>
        <w:tc>
          <w:tcPr>
            <w:tcW w:type="dxa" w:w="6406"/>
          </w:tcPr>
          <w:p>
            <w:pPr>
              <w:spacing w:after="40" w:before="40"/>
            </w:pPr>
            <w:r/>
            <w:r>
              <w:rPr>
                <w:b w:val="0"/>
                <w:sz w:val="18"/>
              </w:rPr>
              <w:t>Importable Postman collection with assertions</w:t>
            </w:r>
          </w:p>
        </w:tc>
      </w:tr>
      <w:tr>
        <w:tc>
          <w:tcPr>
            <w:tcW w:type="dxa" w:w="2948"/>
            <w:shd w:val="clear" w:fill="EEF3F9"/>
          </w:tcPr>
          <w:p>
            <w:pPr>
              <w:spacing w:after="40" w:before="40"/>
            </w:pPr>
            <w:r/>
            <w:r>
              <w:rPr>
                <w:b w:val="0"/>
                <w:sz w:val="18"/>
              </w:rPr>
              <w:t>docs/DEMO_SCRIPT.md</w:t>
            </w:r>
          </w:p>
        </w:tc>
        <w:tc>
          <w:tcPr>
            <w:tcW w:type="dxa" w:w="6406"/>
            <w:shd w:val="clear" w:fill="EEF3F9"/>
          </w:tcPr>
          <w:p>
            <w:pPr>
              <w:spacing w:after="40" w:before="40"/>
            </w:pPr>
            <w:r/>
            <w:r>
              <w:rPr>
                <w:b w:val="0"/>
                <w:sz w:val="18"/>
              </w:rPr>
              <w:t>Timed demo running order</w:t>
            </w:r>
          </w:p>
        </w:tc>
      </w:tr>
      <w:tr>
        <w:tc>
          <w:tcPr>
            <w:tcW w:type="dxa" w:w="2948"/>
          </w:tcPr>
          <w:p>
            <w:pPr>
              <w:spacing w:after="40" w:before="40"/>
            </w:pPr>
            <w:r/>
            <w:r>
              <w:rPr>
                <w:b w:val="0"/>
                <w:sz w:val="18"/>
              </w:rPr>
              <w:t>reports/</w:t>
            </w:r>
          </w:p>
        </w:tc>
        <w:tc>
          <w:tcPr>
            <w:tcW w:type="dxa" w:w="6406"/>
          </w:tcPr>
          <w:p>
            <w:pPr>
              <w:spacing w:after="40" w:before="40"/>
            </w:pPr>
            <w:r/>
            <w:r>
              <w:rPr>
                <w:b w:val="0"/>
                <w:sz w:val="18"/>
              </w:rPr>
              <w:t>Generated comparison, drift, monitoring and retraining reports</w:t>
            </w:r>
          </w:p>
        </w:tc>
      </w:tr>
    </w:tbl>
    <w:p>
      <w:pPr>
        <w:spacing w:after="200" w:before="0"/>
      </w:pPr>
    </w:p>
    <w:p>
      <w:pPr>
        <w:pBdr>
          <w:bottom w:val="single" w:sz="6" w:color="BFBFBF"/>
        </w:pBdr>
        <w:spacing w:after="120"/>
      </w:pPr>
    </w:p>
    <w:p>
      <w:pPr>
        <w:spacing w:after="120" w:before="0"/>
        <w:jc w:val="center"/>
      </w:pPr>
      <w:r>
        <w:rPr>
          <w:b w:val="0"/>
          <w:i/>
          <w:color w:val="595959"/>
          <w:sz w:val="17"/>
        </w:rPr>
        <w:t>All quantitative figures in this report were read directly from the artifacts generated by the pipeline run described above.</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