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D41F" w14:textId="77777777" w:rsidR="001D4102" w:rsidRDefault="00000000">
      <w:pPr>
        <w:spacing w:after="80"/>
        <w:jc w:val="center"/>
      </w:pPr>
      <w:r>
        <w:rPr>
          <w:b/>
          <w:color w:val="1F4E79"/>
          <w:sz w:val="40"/>
        </w:rPr>
        <w:t>Confidence-Weighted Negative Reinforcement for LLM Reasoning</w:t>
      </w:r>
    </w:p>
    <w:p w14:paraId="79688BF0" w14:textId="1615651E" w:rsidR="001D4102" w:rsidRPr="00E857C5" w:rsidRDefault="00000000" w:rsidP="00E857C5">
      <w:pPr>
        <w:spacing w:after="160"/>
        <w:jc w:val="center"/>
        <w:rPr>
          <w:i/>
          <w:color w:val="5A5A5A"/>
          <w:sz w:val="21"/>
        </w:rPr>
      </w:pPr>
      <w:r>
        <w:rPr>
          <w:i/>
          <w:color w:val="5A5A5A"/>
          <w:sz w:val="21"/>
        </w:rPr>
        <w:t>A</w:t>
      </w:r>
      <w:r w:rsidR="00E857C5">
        <w:rPr>
          <w:i/>
          <w:color w:val="5A5A5A"/>
          <w:sz w:val="21"/>
        </w:rPr>
        <w:t xml:space="preserve"> </w:t>
      </w:r>
      <w:r>
        <w:rPr>
          <w:i/>
          <w:color w:val="5A5A5A"/>
          <w:sz w:val="21"/>
        </w:rPr>
        <w:t xml:space="preserve">research </w:t>
      </w:r>
      <w:r w:rsidR="00E857C5">
        <w:rPr>
          <w:i/>
          <w:color w:val="5A5A5A"/>
          <w:sz w:val="21"/>
        </w:rPr>
        <w:t xml:space="preserve">idea </w:t>
      </w:r>
      <w:r>
        <w:rPr>
          <w:i/>
          <w:color w:val="5A5A5A"/>
          <w:sz w:val="21"/>
        </w:rPr>
        <w:t>based on “The Surprising Effectiveness of Negative Reinforcement in LLM Reasoning”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1D4102" w14:paraId="788B5D54" w14:textId="77777777">
        <w:trPr>
          <w:jc w:val="center"/>
        </w:trPr>
        <w:tc>
          <w:tcPr>
            <w:tcW w:w="97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CD7EEF" w14:textId="77777777" w:rsidR="001D4102" w:rsidRDefault="00000000">
            <w:pPr>
              <w:spacing w:after="60"/>
            </w:pPr>
            <w:r>
              <w:rPr>
                <w:color w:val="1F4E79"/>
              </w:rPr>
              <w:t>One-sentence contribution</w:t>
            </w:r>
            <w:r>
              <w:t>: We propose a confidence-weighted NSR variant that penalizes confident wrong answers more than uncertain wrong answers, using the model’s own log-probability as a hardness proxy.</w:t>
            </w:r>
          </w:p>
        </w:tc>
      </w:tr>
      <w:tr w:rsidR="001D4102" w14:paraId="2B5CCC90" w14:textId="77777777">
        <w:trPr>
          <w:jc w:val="center"/>
        </w:trPr>
        <w:tc>
          <w:tcPr>
            <w:tcW w:w="9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885CCC" w14:textId="77777777" w:rsidR="001D4102" w:rsidRDefault="00000000">
            <w:pPr>
              <w:spacing w:after="60"/>
            </w:pPr>
            <w:r>
              <w:t>Why this is useful: It keeps the main advantage of NSR—preserving diversity—while making the negative update more selective and easier to defend as a principled extension of the paper’s binary reward setup.</w:t>
            </w:r>
          </w:p>
        </w:tc>
      </w:tr>
    </w:tbl>
    <w:p w14:paraId="22206A9C" w14:textId="77777777" w:rsidR="001D4102" w:rsidRDefault="001D4102"/>
    <w:p w14:paraId="50A6A249" w14:textId="77777777" w:rsidR="001D4102" w:rsidRDefault="00000000">
      <w:pPr>
        <w:spacing w:after="80"/>
      </w:pPr>
      <w:r>
        <w:rPr>
          <w:b/>
          <w:color w:val="1F4E79"/>
          <w:sz w:val="30"/>
        </w:rPr>
        <w:t>1. Source Paper and What It Shows</w:t>
      </w:r>
    </w:p>
    <w:p w14:paraId="23ACAC87" w14:textId="6A5CB47F" w:rsidR="001D4102" w:rsidRDefault="00000000">
      <w:pPr>
        <w:spacing w:after="100"/>
      </w:pPr>
      <w:r>
        <w:t>The paper argues that negative sample reinforcement (NSR) is surprisingly effective in LLM reasoning. It shows that penalizing incorrect samples alone can preserve diversity and improve Pass@k behavior, while positive reinforcement can improve Pass@1 but reduce diversity.</w:t>
      </w:r>
    </w:p>
    <w:p w14:paraId="32638100" w14:textId="77777777" w:rsidR="001D4102" w:rsidRDefault="00000000">
      <w:pPr>
        <w:spacing w:after="100"/>
      </w:pPr>
      <w:r>
        <w:t>The most relevant takeaway for our project is that the paper uses a binary view of reward: correct samples are reinforced and incorrect samples are penalized. Its weighted variant changes the balance between positive and negative reinforcement, but it still treats all wrong answers in a largely uniform way.</w:t>
      </w:r>
    </w:p>
    <w:p w14:paraId="2E589B31" w14:textId="77777777" w:rsidR="001D4102" w:rsidRDefault="00000000">
      <w:pPr>
        <w:spacing w:after="80"/>
      </w:pPr>
      <w:r>
        <w:rPr>
          <w:b/>
          <w:color w:val="1F4E79"/>
          <w:sz w:val="30"/>
        </w:rPr>
        <w:t>2. Gap We Are Targeting</w:t>
      </w:r>
    </w:p>
    <w:p w14:paraId="18467780" w14:textId="77777777" w:rsidR="001D4102" w:rsidRDefault="00000000">
      <w:pPr>
        <w:pStyle w:val="ListBullet"/>
        <w:spacing w:after="60"/>
      </w:pPr>
      <w:r>
        <w:t>The paper does not distinguish between a confident wrong answer and a low-confidence wrong answer.</w:t>
      </w:r>
    </w:p>
    <w:p w14:paraId="62633507" w14:textId="77777777" w:rsidR="001D4102" w:rsidRDefault="00000000">
      <w:pPr>
        <w:pStyle w:val="ListBullet"/>
        <w:spacing w:after="60"/>
      </w:pPr>
      <w:r>
        <w:t>All incorrect outputs receive the same type of negative signal, even though some mistakes are more harmful than others.</w:t>
      </w:r>
    </w:p>
    <w:p w14:paraId="12F62AFB" w14:textId="77777777" w:rsidR="001D4102" w:rsidRDefault="00000000">
      <w:pPr>
        <w:pStyle w:val="ListBullet"/>
        <w:spacing w:after="60"/>
      </w:pPr>
      <w:r>
        <w:t>This leaves an opportunity to make NSR more selective, without changing the overall RLVR framework.</w:t>
      </w:r>
    </w:p>
    <w:p w14:paraId="08DBA612" w14:textId="77777777" w:rsidR="001D4102" w:rsidRPr="00E857C5" w:rsidRDefault="00000000">
      <w:pPr>
        <w:spacing w:after="100"/>
        <w:rPr>
          <w:b/>
          <w:bCs/>
        </w:rPr>
      </w:pPr>
      <w:r>
        <w:t xml:space="preserve">In simple words: </w:t>
      </w:r>
      <w:r w:rsidRPr="00E857C5">
        <w:rPr>
          <w:b/>
          <w:bCs/>
        </w:rPr>
        <w:t>the gap is not “whether to penalize mistakes,” but “how strongly to penalize different mistakes.”</w:t>
      </w:r>
    </w:p>
    <w:p w14:paraId="6D7EAD92" w14:textId="77777777" w:rsidR="001D4102" w:rsidRDefault="00000000">
      <w:pPr>
        <w:spacing w:after="80"/>
      </w:pPr>
      <w:r>
        <w:rPr>
          <w:b/>
          <w:color w:val="1F4E79"/>
          <w:sz w:val="30"/>
        </w:rPr>
        <w:t>3. Proposed Idea</w:t>
      </w:r>
    </w:p>
    <w:p w14:paraId="2FD59A40" w14:textId="77777777" w:rsidR="001D4102" w:rsidRDefault="00000000">
      <w:pPr>
        <w:spacing w:after="100"/>
      </w:pPr>
      <w:r w:rsidRPr="00E857C5">
        <w:rPr>
          <w:b/>
          <w:bCs/>
        </w:rPr>
        <w:t>Method name:</w:t>
      </w:r>
      <w:r>
        <w:t xml:space="preserve"> Confidence-Weighted Hard Negative Reinforcement (CW-HNSR)</w:t>
      </w:r>
    </w:p>
    <w:p w14:paraId="308B456B" w14:textId="77777777" w:rsidR="001D4102" w:rsidRDefault="00000000">
      <w:pPr>
        <w:spacing w:after="100"/>
      </w:pPr>
      <w:r w:rsidRPr="00E857C5">
        <w:rPr>
          <w:b/>
          <w:bCs/>
        </w:rPr>
        <w:t>Idea in one line:</w:t>
      </w:r>
      <w:r>
        <w:t xml:space="preserve"> When the model gives a wrong answer, we use its own confidence in that wrong answer as a hardness score; high-confidence wrong answers get a stronger negative update, while low-confidence wrong answers get a weaker one.</w:t>
      </w:r>
    </w:p>
    <w:p w14:paraId="69F2EE3D" w14:textId="77777777" w:rsidR="001D4102" w:rsidRDefault="00000000">
      <w:pPr>
        <w:spacing w:after="80"/>
      </w:pPr>
      <w:r>
        <w:rPr>
          <w:b/>
          <w:color w:val="1F4E79"/>
          <w:sz w:val="30"/>
        </w:rPr>
        <w:t>4. What “Confidence” Means Here</w:t>
      </w:r>
    </w:p>
    <w:p w14:paraId="27AA883B" w14:textId="77777777" w:rsidR="001D4102" w:rsidRDefault="00000000">
      <w:pPr>
        <w:pStyle w:val="ListBullet"/>
        <w:spacing w:after="60"/>
      </w:pPr>
      <w:r>
        <w:t>Confidence is not the probability that the answer is correct.</w:t>
      </w:r>
    </w:p>
    <w:p w14:paraId="543912C1" w14:textId="77777777" w:rsidR="001D4102" w:rsidRDefault="00000000">
      <w:pPr>
        <w:pStyle w:val="ListBullet"/>
        <w:spacing w:after="60"/>
      </w:pPr>
      <w:r>
        <w:t>It is the model’s internal belief, estimated from the log-probabilities of the tokens it generated.</w:t>
      </w:r>
    </w:p>
    <w:p w14:paraId="2C914F5B" w14:textId="77777777" w:rsidR="001D4102" w:rsidRDefault="00000000">
      <w:pPr>
        <w:pStyle w:val="ListBullet"/>
        <w:spacing w:after="60"/>
      </w:pPr>
      <w:r>
        <w:lastRenderedPageBreak/>
        <w:t>For our use case, confidence is a proxy signal: it tells us how strongly the model committed to a wrong path.</w:t>
      </w:r>
    </w:p>
    <w:p w14:paraId="5D9E1658" w14:textId="77777777" w:rsidR="001D4102" w:rsidRDefault="00000000">
      <w:pPr>
        <w:spacing w:after="100"/>
      </w:pPr>
      <w:r w:rsidRPr="00E857C5">
        <w:rPr>
          <w:b/>
          <w:bCs/>
        </w:rPr>
        <w:t>Important clarification:</w:t>
      </w:r>
      <w:r>
        <w:t xml:space="preserve"> confidence is not perfect calibration. A model can be confidently wrong. We are not claiming confidence equals truth; we are using it as a practical ranking signal to prioritize more dangerous errors.</w:t>
      </w:r>
    </w:p>
    <w:p w14:paraId="14CC2854" w14:textId="77777777" w:rsidR="001D4102" w:rsidRDefault="00000000">
      <w:pPr>
        <w:spacing w:after="80"/>
      </w:pPr>
      <w:r>
        <w:rPr>
          <w:b/>
          <w:color w:val="1F4E79"/>
          <w:sz w:val="30"/>
        </w:rPr>
        <w:t>5. Why This Novelty Makes Sense</w:t>
      </w:r>
    </w:p>
    <w:p w14:paraId="7733E9BE" w14:textId="15D56D0E" w:rsidR="001D4102" w:rsidRDefault="00000000">
      <w:pPr>
        <w:pStyle w:val="ListBullet"/>
        <w:spacing w:after="60"/>
      </w:pPr>
      <w:r w:rsidRPr="00E857C5">
        <w:rPr>
          <w:b/>
          <w:bCs/>
        </w:rPr>
        <w:t>Plain NSR</w:t>
      </w:r>
      <w:r w:rsidR="00E857C5">
        <w:rPr>
          <w:b/>
          <w:bCs/>
        </w:rPr>
        <w:t xml:space="preserve"> </w:t>
      </w:r>
      <w:r w:rsidR="00E857C5" w:rsidRPr="00E857C5">
        <w:t>[paper idea]</w:t>
      </w:r>
      <w:r>
        <w:t xml:space="preserve"> treats every wrong answer equally, which can over-penalize uncertain exploratory mistakes.</w:t>
      </w:r>
      <w:r w:rsidR="00E857C5">
        <w:t xml:space="preserve">    </w:t>
      </w:r>
    </w:p>
    <w:p w14:paraId="4EC92681" w14:textId="299B768D" w:rsidR="002472E8" w:rsidRDefault="00E857C5" w:rsidP="002472E8">
      <w:pPr>
        <w:pStyle w:val="ListBullet"/>
        <w:numPr>
          <w:ilvl w:val="0"/>
          <w:numId w:val="0"/>
        </w:numPr>
        <w:spacing w:after="60"/>
        <w:ind w:left="360"/>
      </w:pPr>
      <w:r>
        <w:rPr>
          <w:b/>
          <w:bCs/>
        </w:rPr>
        <w:t xml:space="preserve">    </w:t>
      </w:r>
      <w:r w:rsidR="002472E8">
        <w:rPr>
          <w:b/>
          <w:bCs/>
        </w:rPr>
        <w:t xml:space="preserve">-&gt;Mathematical Formulation: </w:t>
      </w:r>
      <w:r w:rsidR="002472E8" w:rsidRPr="002472E8">
        <w:t>Paper’s Original Equation (Weighted-REINFORCE)</w:t>
      </w:r>
    </w:p>
    <w:p w14:paraId="190D4A82" w14:textId="2A595C91" w:rsid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4140F61A" wp14:editId="32D166F0">
            <wp:extent cx="4936723" cy="800100"/>
            <wp:effectExtent l="0" t="0" r="0" b="0"/>
            <wp:docPr id="124137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902" cy="8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470" w14:textId="77777777" w:rsid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  <w:rPr>
          <w:b/>
          <w:bCs/>
        </w:rPr>
      </w:pPr>
    </w:p>
    <w:p w14:paraId="1E29B9B1" w14:textId="7B10E0EA" w:rsidR="002472E8" w:rsidRP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   -&gt;</w:t>
      </w:r>
      <w:r w:rsidRPr="002472E8">
        <w:rPr>
          <w:b/>
          <w:bCs/>
          <w:lang w:val="en-IN"/>
        </w:rPr>
        <w:t>Interpretation</w:t>
      </w:r>
      <w:r>
        <w:rPr>
          <w:b/>
          <w:bCs/>
          <w:lang w:val="en-IN"/>
        </w:rPr>
        <w:t>:</w:t>
      </w:r>
    </w:p>
    <w:p w14:paraId="41C58584" w14:textId="537778F3" w:rsidR="002472E8" w:rsidRPr="002472E8" w:rsidRDefault="002472E8" w:rsidP="002472E8">
      <w:pPr>
        <w:pStyle w:val="ListBullet"/>
        <w:numPr>
          <w:ilvl w:val="0"/>
          <w:numId w:val="12"/>
        </w:numPr>
        <w:spacing w:after="60"/>
        <w:rPr>
          <w:b/>
          <w:bCs/>
          <w:lang w:val="en-IN"/>
        </w:rPr>
      </w:pPr>
      <w:r w:rsidRPr="002472E8">
        <w:rPr>
          <w:b/>
          <w:bCs/>
          <w:lang w:val="en-IN"/>
        </w:rPr>
        <w:t xml:space="preserve">First term </w:t>
      </w:r>
      <w:r w:rsidRPr="002472E8">
        <w:rPr>
          <w:lang w:val="en-IN"/>
        </w:rPr>
        <w:t xml:space="preserve">→ Positive Sample Reinforcement (PSR) with weight </w:t>
      </w:r>
      <m:oMath>
        <m:r>
          <w:rPr>
            <w:rFonts w:ascii="Cambria Math" w:hAnsi="Cambria Math"/>
            <w:lang w:val="en-IN"/>
          </w:rPr>
          <m:t>λ</m:t>
        </m:r>
      </m:oMath>
    </w:p>
    <w:p w14:paraId="51A002B7" w14:textId="77777777" w:rsidR="002472E8" w:rsidRPr="002472E8" w:rsidRDefault="002472E8" w:rsidP="002472E8">
      <w:pPr>
        <w:pStyle w:val="ListBullet"/>
        <w:numPr>
          <w:ilvl w:val="0"/>
          <w:numId w:val="12"/>
        </w:numPr>
        <w:spacing w:after="60"/>
        <w:rPr>
          <w:b/>
          <w:bCs/>
          <w:lang w:val="en-IN"/>
        </w:rPr>
      </w:pPr>
      <w:r w:rsidRPr="002472E8">
        <w:rPr>
          <w:b/>
          <w:bCs/>
          <w:lang w:val="en-IN"/>
        </w:rPr>
        <w:t xml:space="preserve">Second term → </w:t>
      </w:r>
      <w:r w:rsidRPr="002472E8">
        <w:rPr>
          <w:lang w:val="en-IN"/>
        </w:rPr>
        <w:t>Negative Sample Reinforcement (NSR) (fixed weight)</w:t>
      </w:r>
      <w:r w:rsidRPr="002472E8">
        <w:rPr>
          <w:b/>
          <w:bCs/>
          <w:lang w:val="en-IN"/>
        </w:rPr>
        <w:t xml:space="preserve"> </w:t>
      </w:r>
    </w:p>
    <w:p w14:paraId="0294FBE7" w14:textId="78CC7FAA" w:rsidR="002472E8" w:rsidRP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</w:t>
      </w:r>
      <w:r w:rsidRPr="002472E8">
        <w:rPr>
          <w:rFonts w:ascii="Segoe UI Emoji" w:hAnsi="Segoe UI Emoji" w:cs="Segoe UI Emoji"/>
          <w:b/>
          <w:bCs/>
          <w:lang w:val="en-IN"/>
        </w:rPr>
        <w:t>-&gt;</w:t>
      </w:r>
      <w:r w:rsidRPr="002472E8">
        <w:rPr>
          <w:b/>
          <w:bCs/>
          <w:lang w:val="en-IN"/>
        </w:rPr>
        <w:t>Limitation:</w:t>
      </w:r>
    </w:p>
    <w:p w14:paraId="55FF398B" w14:textId="17B224FA" w:rsidR="002472E8" w:rsidRDefault="002472E8" w:rsidP="002472E8">
      <w:pPr>
        <w:pStyle w:val="ListBullet"/>
        <w:numPr>
          <w:ilvl w:val="0"/>
          <w:numId w:val="11"/>
        </w:numPr>
        <w:spacing w:after="60"/>
        <w:rPr>
          <w:b/>
          <w:bCs/>
          <w:lang w:val="en-IN"/>
        </w:rPr>
      </w:pPr>
      <w:r w:rsidRPr="002472E8">
        <w:rPr>
          <w:b/>
          <w:bCs/>
          <w:lang w:val="en-IN"/>
        </w:rPr>
        <w:t>NSR term treats all wrong samples equally</w:t>
      </w:r>
    </w:p>
    <w:p w14:paraId="699DFFAD" w14:textId="77777777" w:rsidR="002472E8" w:rsidRPr="002472E8" w:rsidRDefault="002472E8" w:rsidP="002472E8">
      <w:pPr>
        <w:pStyle w:val="ListBullet"/>
        <w:numPr>
          <w:ilvl w:val="0"/>
          <w:numId w:val="0"/>
        </w:numPr>
        <w:spacing w:after="60"/>
        <w:ind w:left="1080"/>
        <w:rPr>
          <w:b/>
          <w:bCs/>
          <w:lang w:val="en-IN"/>
        </w:rPr>
      </w:pPr>
    </w:p>
    <w:p w14:paraId="1D9B05F4" w14:textId="570076B2" w:rsidR="001D4102" w:rsidRDefault="00000000">
      <w:pPr>
        <w:pStyle w:val="ListBullet"/>
        <w:spacing w:after="60"/>
      </w:pPr>
      <w:r w:rsidRPr="00E857C5">
        <w:rPr>
          <w:b/>
          <w:bCs/>
        </w:rPr>
        <w:t>Confidence-weighted NSR</w:t>
      </w:r>
      <w:r>
        <w:t xml:space="preserve"> </w:t>
      </w:r>
      <w:r w:rsidR="00E857C5">
        <w:t xml:space="preserve">[our idea] </w:t>
      </w:r>
      <w:r>
        <w:t>focuses more on harmful mistakes: wrong answers the model was strongly convinced about.</w:t>
      </w:r>
    </w:p>
    <w:p w14:paraId="10A02C32" w14:textId="696CBC9B" w:rsid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</w:pPr>
      <w:r>
        <w:rPr>
          <w:b/>
          <w:bCs/>
        </w:rPr>
        <w:t xml:space="preserve">       -&gt;Mathematical Formulation: </w:t>
      </w:r>
      <w:r w:rsidRPr="002472E8">
        <w:t>OUR PROPOSED EQUATION (Novel Idea)</w:t>
      </w:r>
    </w:p>
    <w:p w14:paraId="2BBC5D36" w14:textId="0C345CBA" w:rsid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</w:pPr>
      <w:r w:rsidRPr="002472E8">
        <w:rPr>
          <w:noProof/>
        </w:rPr>
        <w:drawing>
          <wp:inline distT="0" distB="0" distL="0" distR="0" wp14:anchorId="4FD60557" wp14:editId="2AD57822">
            <wp:extent cx="5010150" cy="725019"/>
            <wp:effectExtent l="0" t="0" r="0" b="0"/>
            <wp:docPr id="15639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131" cy="72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6871" w14:textId="77777777" w:rsid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</w:pPr>
    </w:p>
    <w:p w14:paraId="40D28F1F" w14:textId="51900BBE" w:rsidR="002472E8" w:rsidRPr="002472E8" w:rsidRDefault="002472E8" w:rsidP="002472E8">
      <w:pPr>
        <w:pStyle w:val="ListBullet"/>
        <w:numPr>
          <w:ilvl w:val="0"/>
          <w:numId w:val="0"/>
        </w:numPr>
        <w:spacing w:after="60"/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5800CD">
        <w:rPr>
          <w:b/>
          <w:bCs/>
          <w:lang w:val="en-IN"/>
        </w:rPr>
        <w:t xml:space="preserve">       -&gt;</w:t>
      </w:r>
      <w:r>
        <w:rPr>
          <w:b/>
          <w:bCs/>
          <w:lang w:val="en-IN"/>
        </w:rPr>
        <w:t>We de</w:t>
      </w:r>
      <w:r w:rsidRPr="002472E8">
        <w:rPr>
          <w:b/>
          <w:bCs/>
          <w:lang w:val="en-IN"/>
        </w:rPr>
        <w:t>fine the NEW component (IMPORTANT)</w:t>
      </w:r>
      <w:r w:rsidR="005800CD">
        <w:rPr>
          <w:b/>
          <w:bCs/>
          <w:lang w:val="en-IN"/>
        </w:rPr>
        <w:t>:</w:t>
      </w:r>
    </w:p>
    <w:p w14:paraId="643581AD" w14:textId="77777777" w:rsidR="005800CD" w:rsidRPr="005800CD" w:rsidRDefault="002472E8" w:rsidP="002472E8">
      <w:pPr>
        <w:pStyle w:val="ListBullet"/>
        <w:numPr>
          <w:ilvl w:val="0"/>
          <w:numId w:val="0"/>
        </w:numPr>
        <w:spacing w:after="60"/>
        <w:ind w:left="360"/>
        <w:rPr>
          <w:i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w(y)=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max</m:t>
          </m:r>
          <m:r>
            <w:rPr>
              <w:rFonts w:ascii="Cambria Math" w:hAnsi="Cambria Math"/>
              <w:lang w:val="en-IN"/>
            </w:rPr>
            <m:t>⁡(ϵ,</m:t>
          </m:r>
          <m:r>
            <m:rPr>
              <m:nor/>
            </m:rPr>
            <w:rPr>
              <w:lang w:val="en-IN"/>
            </w:rPr>
            <m:t>Confidence</m:t>
          </m:r>
          <m:r>
            <w:rPr>
              <w:rFonts w:ascii="Cambria Math" w:hAnsi="Cambria Math"/>
              <w:lang w:val="en-IN"/>
            </w:rPr>
            <m:t>(y))</m:t>
          </m:r>
        </m:oMath>
      </m:oMathPara>
    </w:p>
    <w:p w14:paraId="34E1A272" w14:textId="7EFDA95E" w:rsidR="005800CD" w:rsidRDefault="005800CD" w:rsidP="002472E8">
      <w:pPr>
        <w:pStyle w:val="ListBullet"/>
        <w:numPr>
          <w:ilvl w:val="0"/>
          <w:numId w:val="0"/>
        </w:numPr>
        <w:spacing w:after="60"/>
        <w:ind w:left="360"/>
        <w:rPr>
          <w:i/>
          <w:lang w:val="en-IN"/>
        </w:rPr>
      </w:pPr>
      <w:r w:rsidRPr="005800CD">
        <w:rPr>
          <w:i/>
          <w:noProof/>
          <w:lang w:val="en-IN"/>
        </w:rPr>
        <w:drawing>
          <wp:inline distT="0" distB="0" distL="0" distR="0" wp14:anchorId="64576A31" wp14:editId="7DDF1FCB">
            <wp:extent cx="5000976" cy="736600"/>
            <wp:effectExtent l="0" t="0" r="9525" b="6350"/>
            <wp:docPr id="152200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5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176" cy="74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C32F" w14:textId="0794EC48" w:rsidR="005C7225" w:rsidRPr="005C7225" w:rsidRDefault="005C7225" w:rsidP="002472E8">
      <w:pPr>
        <w:pStyle w:val="ListBullet"/>
        <w:numPr>
          <w:ilvl w:val="0"/>
          <w:numId w:val="0"/>
        </w:numPr>
        <w:spacing w:after="60"/>
        <w:ind w:left="360"/>
        <w:rPr>
          <w:i/>
          <w:sz w:val="20"/>
          <w:szCs w:val="20"/>
          <w:lang w:val="en-IN"/>
        </w:rPr>
      </w:pPr>
      <w:r w:rsidRPr="005C7225">
        <w:rPr>
          <w:b/>
          <w:bCs/>
          <w:i/>
          <w:sz w:val="20"/>
          <w:szCs w:val="20"/>
          <w:lang w:val="en-IN"/>
        </w:rPr>
        <w:t>Note:</w:t>
      </w:r>
      <w:r w:rsidRPr="005C7225">
        <w:rPr>
          <w:i/>
          <w:sz w:val="20"/>
          <w:szCs w:val="20"/>
          <w:lang w:val="en-IN"/>
        </w:rPr>
        <w:t xml:space="preserve"> The explanation of this formula is at the last section of this docx refer to that.</w:t>
      </w:r>
    </w:p>
    <w:p w14:paraId="24B7E210" w14:textId="77777777" w:rsidR="005800CD" w:rsidRDefault="005800CD" w:rsidP="002472E8">
      <w:pPr>
        <w:pStyle w:val="ListBullet"/>
        <w:numPr>
          <w:ilvl w:val="0"/>
          <w:numId w:val="0"/>
        </w:numPr>
        <w:spacing w:after="60"/>
        <w:ind w:left="360"/>
        <w:rPr>
          <w:i/>
          <w:lang w:val="en-IN"/>
        </w:rPr>
      </w:pPr>
    </w:p>
    <w:p w14:paraId="7290CC4D" w14:textId="54FB8A2F" w:rsidR="005800CD" w:rsidRPr="005800CD" w:rsidRDefault="005800CD" w:rsidP="005800CD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iCs/>
          <w:lang w:val="en-IN"/>
        </w:rPr>
      </w:pPr>
      <w:r>
        <w:rPr>
          <w:b/>
          <w:bCs/>
          <w:iCs/>
          <w:lang w:val="en-IN"/>
        </w:rPr>
        <w:t xml:space="preserve">                 -&gt;</w:t>
      </w:r>
      <w:r w:rsidRPr="005800CD">
        <w:rPr>
          <w:b/>
          <w:bCs/>
          <w:iCs/>
          <w:lang w:val="en-IN"/>
        </w:rPr>
        <w:t>What this means (simple explanation)</w:t>
      </w:r>
    </w:p>
    <w:p w14:paraId="37FA9DEF" w14:textId="7C24FC3F" w:rsidR="005800CD" w:rsidRPr="005800CD" w:rsidRDefault="005800CD" w:rsidP="005800CD">
      <w:pPr>
        <w:pStyle w:val="ListBullet"/>
        <w:numPr>
          <w:ilvl w:val="0"/>
          <w:numId w:val="11"/>
        </w:numPr>
        <w:spacing w:after="60"/>
        <w:rPr>
          <w:iCs/>
          <w:lang w:val="en-IN"/>
        </w:rPr>
      </w:pPr>
      <m:oMath>
        <m:r>
          <m:rPr>
            <m:sty m:val="p"/>
          </m:rPr>
          <w:rPr>
            <w:rFonts w:ascii="Cambria Math" w:hAnsi="Cambria Math"/>
            <w:lang w:val="en-IN"/>
          </w:rPr>
          <m:t>w(y)</m:t>
        </m:r>
      </m:oMath>
      <w:r w:rsidRPr="005800CD">
        <w:rPr>
          <w:iCs/>
          <w:lang w:val="en-IN"/>
        </w:rPr>
        <w:t xml:space="preserve">= hardness weight </w:t>
      </w:r>
    </w:p>
    <w:p w14:paraId="2489AC53" w14:textId="77777777" w:rsidR="005800CD" w:rsidRPr="005800CD" w:rsidRDefault="005800CD" w:rsidP="005800CD">
      <w:pPr>
        <w:pStyle w:val="ListBullet"/>
        <w:numPr>
          <w:ilvl w:val="0"/>
          <w:numId w:val="11"/>
        </w:numPr>
        <w:spacing w:after="60"/>
        <w:rPr>
          <w:iCs/>
          <w:lang w:val="en-IN"/>
        </w:rPr>
      </w:pPr>
      <w:r w:rsidRPr="005800CD">
        <w:rPr>
          <w:iCs/>
          <w:lang w:val="en-IN"/>
        </w:rPr>
        <w:t xml:space="preserve">If model is </w:t>
      </w:r>
      <w:r w:rsidRPr="005800CD">
        <w:rPr>
          <w:b/>
          <w:bCs/>
          <w:iCs/>
          <w:lang w:val="en-IN"/>
        </w:rPr>
        <w:t>confident but wrong → large penalty</w:t>
      </w:r>
      <w:r w:rsidRPr="005800CD">
        <w:rPr>
          <w:iCs/>
          <w:lang w:val="en-IN"/>
        </w:rPr>
        <w:t xml:space="preserve"> </w:t>
      </w:r>
    </w:p>
    <w:p w14:paraId="50A49F1A" w14:textId="77777777" w:rsidR="005800CD" w:rsidRPr="005800CD" w:rsidRDefault="005800CD" w:rsidP="005800CD">
      <w:pPr>
        <w:pStyle w:val="ListBullet"/>
        <w:numPr>
          <w:ilvl w:val="0"/>
          <w:numId w:val="11"/>
        </w:numPr>
        <w:spacing w:after="60"/>
        <w:rPr>
          <w:iCs/>
          <w:lang w:val="en-IN"/>
        </w:rPr>
      </w:pPr>
      <w:r w:rsidRPr="005800CD">
        <w:rPr>
          <w:iCs/>
          <w:lang w:val="en-IN"/>
        </w:rPr>
        <w:t xml:space="preserve">If model is </w:t>
      </w:r>
      <w:r w:rsidRPr="005800CD">
        <w:rPr>
          <w:b/>
          <w:bCs/>
          <w:iCs/>
          <w:lang w:val="en-IN"/>
        </w:rPr>
        <w:t>uncertain → small penalty</w:t>
      </w:r>
    </w:p>
    <w:p w14:paraId="45E90923" w14:textId="6082D63C" w:rsidR="002472E8" w:rsidRPr="002472E8" w:rsidRDefault="002472E8" w:rsidP="005800CD">
      <w:pPr>
        <w:pStyle w:val="ListBullet"/>
        <w:numPr>
          <w:ilvl w:val="0"/>
          <w:numId w:val="0"/>
        </w:numPr>
        <w:spacing w:after="60"/>
        <w:rPr>
          <w:lang w:val="en-IN"/>
        </w:rPr>
      </w:pPr>
    </w:p>
    <w:p w14:paraId="5F4012B8" w14:textId="77777777" w:rsidR="001D4102" w:rsidRDefault="00000000">
      <w:pPr>
        <w:pStyle w:val="ListBullet"/>
        <w:spacing w:after="60"/>
      </w:pPr>
      <w:r>
        <w:t>This keeps the diversity-preserving benefit of NSR while making the negative signal more selective.</w:t>
      </w:r>
    </w:p>
    <w:p w14:paraId="381AF5B6" w14:textId="77777777" w:rsidR="001D4102" w:rsidRDefault="00000000">
      <w:pPr>
        <w:pStyle w:val="ListBullet"/>
        <w:spacing w:after="60"/>
      </w:pPr>
      <w:r>
        <w:t>The idea is still simple enough to implement in an existing RLVR pipeline.</w:t>
      </w:r>
    </w:p>
    <w:p w14:paraId="7D510AED" w14:textId="67FE2E66" w:rsidR="001D4102" w:rsidRDefault="00000000">
      <w:pPr>
        <w:spacing w:after="80"/>
      </w:pPr>
      <w:r>
        <w:rPr>
          <w:b/>
          <w:color w:val="1F4E79"/>
          <w:sz w:val="30"/>
        </w:rPr>
        <w:lastRenderedPageBreak/>
        <w:t>6. How We Will Explain the Idea</w:t>
      </w:r>
    </w:p>
    <w:p w14:paraId="291D0EB3" w14:textId="77777777" w:rsidR="001D4102" w:rsidRDefault="00000000">
      <w:pPr>
        <w:pStyle w:val="ListBullet"/>
        <w:spacing w:after="60"/>
      </w:pPr>
      <w:r>
        <w:t>The paper proves that negative reinforcement is useful.</w:t>
      </w:r>
    </w:p>
    <w:p w14:paraId="5AC9B261" w14:textId="77777777" w:rsidR="001D4102" w:rsidRDefault="00000000">
      <w:pPr>
        <w:pStyle w:val="ListBullet"/>
        <w:spacing w:after="60"/>
      </w:pPr>
      <w:r>
        <w:t>But it uses a uniform penalty for all wrong answers.</w:t>
      </w:r>
    </w:p>
    <w:p w14:paraId="06CD2CC7" w14:textId="77777777" w:rsidR="001D4102" w:rsidRDefault="00000000">
      <w:pPr>
        <w:pStyle w:val="ListBullet"/>
        <w:spacing w:after="60"/>
      </w:pPr>
      <w:r>
        <w:t>We believe not all mistakes are equally informative.</w:t>
      </w:r>
    </w:p>
    <w:p w14:paraId="083B733D" w14:textId="77777777" w:rsidR="001D4102" w:rsidRDefault="00000000">
      <w:pPr>
        <w:pStyle w:val="ListBullet"/>
        <w:spacing w:after="60"/>
      </w:pPr>
      <w:r>
        <w:t>So we use the model’s own confidence to measure how strongly it believed in a wrong answer.</w:t>
      </w:r>
    </w:p>
    <w:p w14:paraId="6BC08D53" w14:textId="77777777" w:rsidR="001D4102" w:rsidRDefault="00000000">
      <w:pPr>
        <w:pStyle w:val="ListBullet"/>
        <w:spacing w:after="60"/>
      </w:pPr>
      <w:r>
        <w:t>Then we penalize confident mistakes more than uncertain mistakes.</w:t>
      </w:r>
    </w:p>
    <w:p w14:paraId="54FAA2C3" w14:textId="77777777" w:rsidR="001D4102" w:rsidRDefault="00000000">
      <w:pPr>
        <w:pStyle w:val="ListBullet"/>
        <w:spacing w:after="60"/>
      </w:pPr>
      <w:r>
        <w:t>This gives a more targeted negative update while preserving diversity.</w:t>
      </w:r>
    </w:p>
    <w:p w14:paraId="2E42E530" w14:textId="77777777" w:rsidR="001D4102" w:rsidRDefault="00000000">
      <w:pPr>
        <w:spacing w:after="80"/>
      </w:pPr>
      <w:r>
        <w:rPr>
          <w:b/>
          <w:color w:val="1F4E79"/>
          <w:sz w:val="30"/>
        </w:rPr>
        <w:t>7. Expected Benefits</w:t>
      </w:r>
    </w:p>
    <w:p w14:paraId="575F2DD0" w14:textId="77777777" w:rsidR="001D4102" w:rsidRDefault="00000000">
      <w:pPr>
        <w:pStyle w:val="ListBullet"/>
        <w:spacing w:after="60"/>
      </w:pPr>
      <w:r>
        <w:t>Better focus on harmful errors instead of treating all wrong samples equally.</w:t>
      </w:r>
    </w:p>
    <w:p w14:paraId="796D7A6C" w14:textId="77777777" w:rsidR="001D4102" w:rsidRDefault="00000000">
      <w:pPr>
        <w:pStyle w:val="ListBullet"/>
        <w:spacing w:after="60"/>
      </w:pPr>
      <w:r>
        <w:t>Potentially stronger learning efficiency, because the model is corrected where it is most overconfident.</w:t>
      </w:r>
    </w:p>
    <w:p w14:paraId="77FE76B8" w14:textId="77777777" w:rsidR="001D4102" w:rsidRDefault="00000000">
      <w:pPr>
        <w:pStyle w:val="ListBullet"/>
        <w:spacing w:after="60"/>
      </w:pPr>
      <w:r>
        <w:t>Less risk of collapsing diversity than a purely aggressive penalty scheme.</w:t>
      </w:r>
    </w:p>
    <w:p w14:paraId="781D69DA" w14:textId="77777777" w:rsidR="001D4102" w:rsidRDefault="00000000">
      <w:pPr>
        <w:pStyle w:val="ListBullet"/>
        <w:spacing w:after="60"/>
      </w:pPr>
      <w:r>
        <w:t>Easy comparison against the original NSR and Weighted-REINFORCE baselines.</w:t>
      </w:r>
    </w:p>
    <w:p w14:paraId="1B72B786" w14:textId="77777777" w:rsidR="001D4102" w:rsidRDefault="00000000">
      <w:pPr>
        <w:spacing w:after="80"/>
      </w:pPr>
      <w:r>
        <w:rPr>
          <w:b/>
          <w:color w:val="1F4E79"/>
          <w:sz w:val="30"/>
        </w:rPr>
        <w:t>8. Main Limitations and What Can Go Wrong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528"/>
        <w:gridCol w:w="3816"/>
      </w:tblGrid>
      <w:tr w:rsidR="001D4102" w14:paraId="755E7DAA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755BD" w14:textId="77777777" w:rsidR="001D4102" w:rsidRDefault="00000000">
            <w:r>
              <w:rPr>
                <w:b/>
                <w:color w:val="1F4E79"/>
                <w:sz w:val="21"/>
              </w:rPr>
              <w:t>Issue</w:t>
            </w:r>
          </w:p>
        </w:tc>
        <w:tc>
          <w:tcPr>
            <w:tcW w:w="35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10722" w14:textId="77777777" w:rsidR="001D4102" w:rsidRDefault="00000000">
            <w:r>
              <w:rPr>
                <w:b/>
                <w:color w:val="1F4E79"/>
                <w:sz w:val="21"/>
              </w:rPr>
              <w:t>Why it matters</w:t>
            </w:r>
          </w:p>
        </w:tc>
        <w:tc>
          <w:tcPr>
            <w:tcW w:w="38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B642A" w14:textId="77777777" w:rsidR="001D4102" w:rsidRDefault="00000000">
            <w:r>
              <w:rPr>
                <w:b/>
                <w:color w:val="1F4E79"/>
                <w:sz w:val="21"/>
              </w:rPr>
              <w:t>How we can handle it</w:t>
            </w:r>
          </w:p>
        </w:tc>
      </w:tr>
      <w:tr w:rsidR="001D4102" w14:paraId="7F67F681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7DDDD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Confidence is miscalibrated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751E8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The model may be very confident and still wrong, or uncertain but correct.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E1D54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Use confidence only as a proxy; add clipping, normalization, or temperature scaling.</w:t>
            </w:r>
          </w:p>
        </w:tc>
      </w:tr>
      <w:tr w:rsidR="001D4102" w14:paraId="5E8A86F8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AEA5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Very low-confidence mistakes may be under-penalized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0CC7B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The model may keep repeating noisy errors if the penalty is too small.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14AAC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Use a minimum penalty floor so no wrong answer is ignored completely.</w:t>
            </w:r>
          </w:p>
        </w:tc>
      </w:tr>
      <w:tr w:rsidR="001D4102" w14:paraId="60AC4256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8B3CF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Confidence can vary by prompt length or decoding style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6CC43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Raw log-probabilities are not directly comparable across examples.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0BCA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Normalize by sequence length and compare relative confidence within the same batch.</w:t>
            </w:r>
          </w:p>
        </w:tc>
      </w:tr>
      <w:tr w:rsidR="001D4102" w14:paraId="06C3BA4C" w14:textId="77777777">
        <w:trPr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9C41E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Overreaction to spurious confidence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59BCD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Some wrong answers may look confident due to dataset bias.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6C656" w14:textId="77777777" w:rsidR="001D4102" w:rsidRDefault="00000000">
            <w:pPr>
              <w:spacing w:after="40" w:line="264" w:lineRule="auto"/>
            </w:pPr>
            <w:r>
              <w:rPr>
                <w:sz w:val="19"/>
              </w:rPr>
              <w:t>Run ablations and compare against plain NSR to show the effect is not accidental.</w:t>
            </w:r>
          </w:p>
        </w:tc>
      </w:tr>
    </w:tbl>
    <w:p w14:paraId="1631CF29" w14:textId="77777777" w:rsidR="005800CD" w:rsidRDefault="005800CD">
      <w:pPr>
        <w:spacing w:after="80"/>
        <w:rPr>
          <w:b/>
          <w:color w:val="1F4E79"/>
          <w:sz w:val="30"/>
        </w:rPr>
      </w:pPr>
    </w:p>
    <w:p w14:paraId="1DCE9C0D" w14:textId="4418ADAD" w:rsidR="001D4102" w:rsidRDefault="00000000">
      <w:pPr>
        <w:spacing w:after="80"/>
      </w:pPr>
      <w:r>
        <w:rPr>
          <w:b/>
          <w:color w:val="1F4E79"/>
          <w:sz w:val="30"/>
        </w:rPr>
        <w:t>9. How We Defend the Idea If Ask</w:t>
      </w:r>
      <w:r w:rsidR="005800CD">
        <w:rPr>
          <w:b/>
          <w:color w:val="1F4E79"/>
          <w:sz w:val="30"/>
        </w:rPr>
        <w:t>ed</w:t>
      </w:r>
      <w:r>
        <w:rPr>
          <w:b/>
          <w:color w:val="1F4E79"/>
          <w:sz w:val="30"/>
        </w:rPr>
        <w:t xml:space="preserve"> “Is Confidence Reliable?”</w:t>
      </w:r>
    </w:p>
    <w:p w14:paraId="1A45592B" w14:textId="77777777" w:rsidR="001D4102" w:rsidRDefault="00000000">
      <w:pPr>
        <w:pStyle w:val="ListBullet"/>
        <w:spacing w:after="60"/>
      </w:pPr>
      <w:r>
        <w:t>We do not claim confidence is a perfect measure of wrongness.</w:t>
      </w:r>
    </w:p>
    <w:p w14:paraId="717A942B" w14:textId="77777777" w:rsidR="001D4102" w:rsidRDefault="00000000">
      <w:pPr>
        <w:pStyle w:val="ListBullet"/>
        <w:spacing w:after="60"/>
      </w:pPr>
      <w:r>
        <w:t>We use it as a practical severity indicator: high-confidence wrong answers are more dangerous because the model is more stuck in the wrong path.</w:t>
      </w:r>
    </w:p>
    <w:p w14:paraId="069335C1" w14:textId="77777777" w:rsidR="001D4102" w:rsidRDefault="00000000">
      <w:pPr>
        <w:pStyle w:val="ListBullet"/>
        <w:spacing w:after="60"/>
      </w:pPr>
      <w:r>
        <w:t>The method is still meaningful even if confidence is imperfect, because ranking mistakes is enough to guide weighted negative reinforcement.</w:t>
      </w:r>
    </w:p>
    <w:p w14:paraId="5881D19A" w14:textId="77777777" w:rsidR="001D4102" w:rsidRDefault="00000000">
      <w:pPr>
        <w:pStyle w:val="ListBullet"/>
        <w:spacing w:after="60"/>
      </w:pPr>
      <w:r>
        <w:t>The novelty is in making NSR more selective, not in pretending confidence is a truth signal.</w:t>
      </w:r>
    </w:p>
    <w:p w14:paraId="0752EC65" w14:textId="77777777" w:rsidR="001D4102" w:rsidRDefault="00000000">
      <w:pPr>
        <w:spacing w:after="80"/>
      </w:pPr>
      <w:r>
        <w:rPr>
          <w:b/>
          <w:color w:val="1F4E79"/>
          <w:sz w:val="30"/>
        </w:rPr>
        <w:t>10. What We Should Say as the Final Research Claim</w:t>
      </w:r>
    </w:p>
    <w:p w14:paraId="1343A44E" w14:textId="77777777" w:rsidR="001D4102" w:rsidRDefault="00000000">
      <w:pPr>
        <w:spacing w:after="100"/>
      </w:pPr>
      <w:r>
        <w:t>Final claim: Confidence-weighted NSR extends the paper’s binary negative reinforcement by using the model’s own belief in a wrong answer to control penalty strength, allowing more targeted correction of harmful errors while preserving the exploration benefits of NSR.</w:t>
      </w:r>
    </w:p>
    <w:p w14:paraId="2502EDFF" w14:textId="77777777" w:rsidR="001D4102" w:rsidRDefault="00000000">
      <w:pPr>
        <w:spacing w:after="80"/>
      </w:pPr>
      <w:r>
        <w:rPr>
          <w:b/>
          <w:color w:val="1F4E79"/>
          <w:sz w:val="30"/>
        </w:rPr>
        <w:lastRenderedPageBreak/>
        <w:t>11. Suggested Presentation Order</w:t>
      </w:r>
    </w:p>
    <w:p w14:paraId="7C71292C" w14:textId="77777777" w:rsidR="001D4102" w:rsidRDefault="00000000">
      <w:pPr>
        <w:pStyle w:val="ListBullet"/>
        <w:spacing w:after="60"/>
      </w:pPr>
      <w:r>
        <w:t>Start with the paper’s main finding: NSR is surprisingly effective.</w:t>
      </w:r>
    </w:p>
    <w:p w14:paraId="1C457F83" w14:textId="77777777" w:rsidR="001D4102" w:rsidRDefault="00000000">
      <w:pPr>
        <w:pStyle w:val="ListBullet"/>
        <w:spacing w:after="60"/>
      </w:pPr>
      <w:r>
        <w:t>Point out the gap: all wrong answers are treated the same.</w:t>
      </w:r>
    </w:p>
    <w:p w14:paraId="31398840" w14:textId="77777777" w:rsidR="001D4102" w:rsidRDefault="00000000">
      <w:pPr>
        <w:pStyle w:val="ListBullet"/>
        <w:spacing w:after="60"/>
      </w:pPr>
      <w:r>
        <w:t>Introduce confidence as a proxy for mistake severity.</w:t>
      </w:r>
    </w:p>
    <w:p w14:paraId="072CD9EB" w14:textId="77777777" w:rsidR="001D4102" w:rsidRDefault="00000000">
      <w:pPr>
        <w:pStyle w:val="ListBullet"/>
        <w:spacing w:after="60"/>
      </w:pPr>
      <w:r>
        <w:t>Present the proposed confidence-weighted penalty idea.</w:t>
      </w:r>
    </w:p>
    <w:p w14:paraId="5EB0B79A" w14:textId="77777777" w:rsidR="001D4102" w:rsidRDefault="00000000">
      <w:pPr>
        <w:pStyle w:val="ListBullet"/>
        <w:spacing w:after="60"/>
      </w:pPr>
      <w:r>
        <w:t>Discuss limitations honestly, especially calibration.</w:t>
      </w:r>
    </w:p>
    <w:p w14:paraId="3C8087BB" w14:textId="77777777" w:rsidR="001D4102" w:rsidRDefault="00000000">
      <w:pPr>
        <w:pStyle w:val="ListBullet"/>
        <w:spacing w:after="60"/>
      </w:pPr>
      <w:r>
        <w:t>Close with why the idea is still worthwhile and implementable.</w:t>
      </w:r>
    </w:p>
    <w:p w14:paraId="29E3E348" w14:textId="77777777" w:rsidR="001D4102" w:rsidRDefault="00000000">
      <w:pPr>
        <w:spacing w:after="0"/>
        <w:rPr>
          <w:b/>
          <w:color w:val="1F4E79"/>
        </w:rPr>
      </w:pPr>
      <w:r>
        <w:rPr>
          <w:b/>
          <w:color w:val="1F4E79"/>
        </w:rPr>
        <w:t>Bottom line: this idea is simple, defensible, and research-oriented because it changes the way incorrect samples are weighted, not the overall RLVR framework.</w:t>
      </w:r>
    </w:p>
    <w:p w14:paraId="06EE8B51" w14:textId="77777777" w:rsidR="005C7225" w:rsidRDefault="005C7225">
      <w:pPr>
        <w:spacing w:after="0"/>
        <w:rPr>
          <w:b/>
          <w:color w:val="1F4E79"/>
        </w:rPr>
      </w:pPr>
    </w:p>
    <w:p w14:paraId="63D26862" w14:textId="15F5EB19" w:rsidR="005C7225" w:rsidRDefault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39C8061">
          <v:rect id="_x0000_i1059" style="width:0;height:1.5pt" o:hralign="center" o:hrstd="t" o:hr="t" fillcolor="#a0a0a0" stroked="f"/>
        </w:pict>
      </w:r>
    </w:p>
    <w:p w14:paraId="54BC4D96" w14:textId="77777777" w:rsidR="005C7225" w:rsidRPr="005C7225" w:rsidRDefault="005C7225">
      <w:pPr>
        <w:spacing w:after="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Breakdown of the confidence formula cleanly:</w:t>
      </w:r>
    </w:p>
    <w:p w14:paraId="4CC69D17" w14:textId="77777777" w:rsidR="005C7225" w:rsidRPr="005C7225" w:rsidRDefault="005C7225">
      <w:pPr>
        <w:spacing w:after="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8788A" w14:textId="77777777" w:rsidR="005C7225" w:rsidRPr="005C7225" w:rsidRDefault="005C7225" w:rsidP="005C7225">
      <w:pPr>
        <w:spacing w:after="0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rFonts w:ascii="Segoe UI Emoji" w:hAnsi="Segoe UI Emoji" w:cs="Segoe UI Emoji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5C7225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Confidence Estimation for Generated Responses</w:t>
      </w:r>
    </w:p>
    <w:p w14:paraId="5444F530" w14:textId="77777777" w:rsidR="005C7225" w:rsidRPr="005C7225" w:rsidRDefault="005C7225" w:rsidP="005C7225">
      <w:pPr>
        <w:spacing w:after="0"/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</w:t>
      </w:r>
    </w:p>
    <w:p w14:paraId="747F0EF9" w14:textId="5C9E87E1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quantify how strongly the model believes in a generated response </w:t>
      </w:r>
      <m:oMath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y=(</m:t>
        </m:r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,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...</m:t>
        </m:r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T</m:t>
            </m:r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)</m:t>
        </m:r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 define the confidence score as:</w:t>
      </w:r>
    </w:p>
    <w:p w14:paraId="496E5846" w14:textId="6AD90E19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m:rPr>
              <m:nor/>
            </m:rPr>
            <w:rPr>
              <w:color w:val="000000" w:themeColor="text1"/>
              <w:lang w:val="en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Confidence</m:t>
          </m:r>
          <m:r>
            <w:rPr>
              <w:rFonts w:ascii="Cambria Math" w:hAnsi="Cambria Math"/>
              <w:color w:val="000000" w:themeColor="text1"/>
              <w:lang w:val="en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(y)=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exp</m:t>
          </m:r>
          <m:r>
            <w:rPr>
              <w:rFonts w:ascii="Cambria Math" w:hAnsi="Cambria Math"/>
              <w:color w:val="000000" w:themeColor="text1"/>
              <w:lang w:val="en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⁡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log</m:t>
                  </m:r>
                </m:e>
              </m:nary>
              <m:r>
                <w:rPr>
                  <w:rFonts w:ascii="Cambria Math" w:hAnsi="Cambria Math"/>
                  <w:color w:val="000000" w:themeColor="text1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∣x,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IN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</m:t>
                  </m:r>
                </m:e>
                <m:sub>
                  <m:d>
                    <m:dPr>
                      <m:begChr m:val="&lt;"/>
                      <m:endChr m:val=""/>
                      <m:ctrlPr>
                        <w:rPr>
                          <w:rFonts w:ascii="Cambria Math" w:hAnsi="Cambria Math"/>
                          <w:color w:val="000000" w:themeColor="text1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m:t>t</m:t>
                      </m:r>
                    </m:e>
                  </m:d>
                </m:sub>
              </m:sSub>
              <m:r>
                <w:rPr>
                  <w:rFonts w:ascii="Cambria Math" w:hAnsi="Cambria Math"/>
                  <w:color w:val="000000" w:themeColor="text1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)</m:t>
              </m:r>
            </m:e>
          </m:d>
          <m:r>
            <w:rPr>
              <w:color w:val="000000" w:themeColor="text1"/>
              <w:lang w:val="en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293D4BF9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where:</w:t>
      </w:r>
    </w:p>
    <w:p w14:paraId="2F98616E" w14:textId="021E0523" w:rsidR="005C7225" w:rsidRPr="005C7225" w:rsidRDefault="005C7225" w:rsidP="005C7225">
      <w:pPr>
        <w:numPr>
          <w:ilvl w:val="0"/>
          <w:numId w:val="14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T</m:t>
        </m:r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length of the generated sequence </w:t>
      </w:r>
    </w:p>
    <w:p w14:paraId="03DE87DD" w14:textId="55C23FCC" w:rsidR="005C7225" w:rsidRPr="005C7225" w:rsidRDefault="005C7225" w:rsidP="005C7225">
      <w:pPr>
        <w:numPr>
          <w:ilvl w:val="0"/>
          <w:numId w:val="14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t</m:t>
            </m:r>
          </m:sub>
        </m:sSub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token generated at step </w:t>
      </w:r>
      <m:oMath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t</m:t>
        </m:r>
      </m:oMath>
    </w:p>
    <w:p w14:paraId="0B0EE708" w14:textId="03E0083F" w:rsidR="005C7225" w:rsidRDefault="005C7225" w:rsidP="005C7225">
      <w:pPr>
        <w:numPr>
          <w:ilvl w:val="0"/>
          <w:numId w:val="14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π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θ</m:t>
            </m:r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t</m:t>
            </m:r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∣x,</m:t>
        </m:r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d>
              <m:dPr>
                <m:begChr m:val="&lt;"/>
                <m:endChr m:val=""/>
                <m:ctrlPr>
                  <w:rPr>
                    <w:rFonts w:ascii="Cambria Math" w:hAnsi="Cambria Math"/>
                    <w:color w:val="000000" w:themeColor="text1"/>
                    <w:lang w:val="en-IN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en-IN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t</m:t>
                </m:r>
              </m:e>
            </m:d>
          </m:sub>
        </m:sSub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)</m:t>
        </m:r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probability assigned by the model to token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t</m:t>
            </m:r>
          </m:sub>
        </m:sSub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the input </w:t>
      </w:r>
      <m:oMath>
        <m:r>
          <w:rPr>
            <w:rFonts w:ascii="Cambria Math" w:hAnsi="Cambria Math"/>
            <w:color w:val="000000" w:themeColor="text1"/>
            <w:lang w:val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x</m:t>
        </m:r>
      </m:oMath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previous tokens</w:t>
      </w:r>
    </w:p>
    <w:p w14:paraId="68855825" w14:textId="5BA148F3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937FF8">
          <v:rect id="_x0000_i1058" style="width:0;height:1.5pt" o:hralign="center" o:hrstd="t" o:hr="t" fillcolor="#a0a0a0" stroked="f"/>
        </w:pict>
      </w:r>
    </w:p>
    <w:p w14:paraId="2B87F6F1" w14:textId="77777777" w:rsidR="005C7225" w:rsidRDefault="005C7225">
      <w:pPr>
        <w:spacing w:after="0"/>
        <w:rPr>
          <w:b/>
          <w:color w:val="1F4E79"/>
        </w:rPr>
      </w:pPr>
    </w:p>
    <w:p w14:paraId="21984215" w14:textId="77777777" w:rsidR="005C7225" w:rsidRPr="005C7225" w:rsidRDefault="005C7225" w:rsidP="005C7225">
      <w:pPr>
        <w:spacing w:after="0"/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Interpretation</w:t>
      </w:r>
    </w:p>
    <w:p w14:paraId="692BD9C5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confidence score represents the </w:t>
      </w:r>
      <w:r w:rsidRPr="005C7225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probability assigned by the model to its own generated tokens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across the entire sequence.</w:t>
      </w:r>
    </w:p>
    <w:p w14:paraId="524E58F8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 specifically:</w:t>
      </w:r>
    </w:p>
    <w:p w14:paraId="22B80C58" w14:textId="77777777" w:rsidR="005C7225" w:rsidRPr="005C7225" w:rsidRDefault="005C7225" w:rsidP="005C7225">
      <w:pPr>
        <w:numPr>
          <w:ilvl w:val="0"/>
          <w:numId w:val="15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each step, the model assigns a probability to the chosen token </w:t>
      </w:r>
    </w:p>
    <w:p w14:paraId="09BE552D" w14:textId="77777777" w:rsidR="005C7225" w:rsidRPr="005C7225" w:rsidRDefault="005C7225" w:rsidP="005C7225">
      <w:pPr>
        <w:numPr>
          <w:ilvl w:val="0"/>
          <w:numId w:val="15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probabilities are aggregated using the logarithm to ensure numerical stability </w:t>
      </w:r>
    </w:p>
    <w:p w14:paraId="65D66494" w14:textId="77777777" w:rsidR="005C7225" w:rsidRPr="005C7225" w:rsidRDefault="005C7225" w:rsidP="005C7225">
      <w:pPr>
        <w:numPr>
          <w:ilvl w:val="0"/>
          <w:numId w:val="15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average is taken to normalize across sequences of different lengths </w:t>
      </w:r>
    </w:p>
    <w:p w14:paraId="6CDD7BAC" w14:textId="77777777" w:rsidR="005C7225" w:rsidRPr="005C7225" w:rsidRDefault="005C7225" w:rsidP="005C7225">
      <w:pPr>
        <w:numPr>
          <w:ilvl w:val="0"/>
          <w:numId w:val="15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exponential function is applied to convert the value back into probability space </w:t>
      </w:r>
    </w:p>
    <w:p w14:paraId="07DE63A2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Thus, the confidence score can be interpreted as the </w:t>
      </w:r>
      <w:r w:rsidRPr="005C7225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geometric mean probability of the generated sequence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C83EBE" w14:textId="7B967E03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DF24E0">
          <v:rect id="_x0000_i1057" style="width:0;height:1.5pt" o:hralign="center" o:hrstd="t" o:hr="t" fillcolor="#a0a0a0" stroked="f"/>
        </w:pict>
      </w:r>
    </w:p>
    <w:p w14:paraId="48806F41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BF6A5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807BD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028EC" w14:textId="77777777" w:rsidR="005C7225" w:rsidRPr="005C7225" w:rsidRDefault="005C7225" w:rsidP="005C7225">
      <w:pPr>
        <w:spacing w:after="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</w:t>
      </w:r>
    </w:p>
    <w:p w14:paraId="51AEC81D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confidence score captures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certain the model was while generating the response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3FED55" w14:textId="77777777" w:rsidR="005C7225" w:rsidRPr="005C7225" w:rsidRDefault="005C7225" w:rsidP="005C7225">
      <w:pPr>
        <w:numPr>
          <w:ilvl w:val="0"/>
          <w:numId w:val="16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confidence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model assigns consistently high probabilities to its generated tokens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→ Indicates strong belief in the generated reasoning path </w:t>
      </w:r>
    </w:p>
    <w:p w14:paraId="6480A5D3" w14:textId="11C0A960" w:rsidR="005C7225" w:rsidRPr="005C7225" w:rsidRDefault="005C7225" w:rsidP="005C7225">
      <w:pPr>
        <w:numPr>
          <w:ilvl w:val="0"/>
          <w:numId w:val="16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confidence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model assigns low or uncertain probabilities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→ Indicates uncertainty or exploratory behavio</w:t>
      </w: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</w:t>
      </w:r>
    </w:p>
    <w:p w14:paraId="36668896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Importantly, this measure reflects the model’s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 belief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not the correctness of the answer.</w:t>
      </w:r>
    </w:p>
    <w:p w14:paraId="1692C2C7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4333DD4">
          <v:rect id="_x0000_i1049" style="width:0;height:1.5pt" o:hralign="center" o:hrstd="t" o:hr="t" fillcolor="#a0a0a0" stroked="f"/>
        </w:pict>
      </w:r>
    </w:p>
    <w:p w14:paraId="17470F6E" w14:textId="77777777" w:rsidR="005C7225" w:rsidRPr="005C7225" w:rsidRDefault="005C7225" w:rsidP="005C7225">
      <w:pPr>
        <w:spacing w:after="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This Formulation is Used</w:t>
      </w:r>
    </w:p>
    <w:p w14:paraId="1C27BF36" w14:textId="272E7835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formulation is standard in language mode</w:t>
      </w:r>
      <w: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ling for evaluating sequence likelihood and has several advantages:</w:t>
      </w:r>
    </w:p>
    <w:p w14:paraId="3BDF42B3" w14:textId="77777777" w:rsidR="005C7225" w:rsidRPr="005C7225" w:rsidRDefault="005C7225" w:rsidP="005C7225">
      <w:pPr>
        <w:numPr>
          <w:ilvl w:val="0"/>
          <w:numId w:val="17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Token-level aggregation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Captures confidence across the entire reasoning process rather than only the final answer </w:t>
      </w:r>
    </w:p>
    <w:p w14:paraId="7F0E9CD3" w14:textId="77777777" w:rsidR="005C7225" w:rsidRPr="005C7225" w:rsidRDefault="005C7225" w:rsidP="005C7225">
      <w:pPr>
        <w:numPr>
          <w:ilvl w:val="0"/>
          <w:numId w:val="17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 normalization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Averaging ensures fair comparison between sequences of different lengths </w:t>
      </w:r>
    </w:p>
    <w:p w14:paraId="6EA335A6" w14:textId="77777777" w:rsidR="005C7225" w:rsidRPr="005C7225" w:rsidRDefault="005C7225" w:rsidP="005C7225">
      <w:pPr>
        <w:numPr>
          <w:ilvl w:val="0"/>
          <w:numId w:val="17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Numerical stability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Logarithmic probabilities prevent underflow when multiplying many small values </w:t>
      </w:r>
    </w:p>
    <w:p w14:paraId="064E09D5" w14:textId="77777777" w:rsidR="005C7225" w:rsidRPr="005C7225" w:rsidRDefault="005C7225" w:rsidP="005C7225">
      <w:pPr>
        <w:numPr>
          <w:ilvl w:val="0"/>
          <w:numId w:val="17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Probabilistic interpretation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The exponential transformation yields a value in probability space, making it interpretable </w:t>
      </w:r>
    </w:p>
    <w:p w14:paraId="7ADBF2D6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D79DC0">
          <v:rect id="_x0000_i1050" style="width:0;height:1.5pt" o:hralign="center" o:hrstd="t" o:hr="t" fillcolor="#a0a0a0" stroked="f"/>
        </w:pict>
      </w:r>
    </w:p>
    <w:p w14:paraId="6300005D" w14:textId="77777777" w:rsidR="005C7225" w:rsidRPr="005C7225" w:rsidRDefault="005C7225" w:rsidP="005C7225">
      <w:pPr>
        <w:spacing w:after="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in the Proposed Method</w:t>
      </w:r>
    </w:p>
    <w:p w14:paraId="121ADD1C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our approach, the confidence score is used as a proxy for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severity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incorrect responses:</w:t>
      </w:r>
    </w:p>
    <w:p w14:paraId="2BA12F2C" w14:textId="77777777" w:rsidR="005C7225" w:rsidRPr="005C7225" w:rsidRDefault="005C7225" w:rsidP="005C7225">
      <w:pPr>
        <w:numPr>
          <w:ilvl w:val="0"/>
          <w:numId w:val="18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 wrong answer has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confidence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it indicates a strong but incorrect reasoning pattern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→ Requires stronger correction </w:t>
      </w:r>
    </w:p>
    <w:p w14:paraId="619B8712" w14:textId="77777777" w:rsidR="005C7225" w:rsidRPr="005C7225" w:rsidRDefault="005C7225" w:rsidP="005C7225">
      <w:pPr>
        <w:numPr>
          <w:ilvl w:val="0"/>
          <w:numId w:val="18"/>
        </w:num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 wrong answer has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confidence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it indicates uncertainty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→ Requires weaker correction </w:t>
      </w:r>
    </w:p>
    <w:p w14:paraId="2699A072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Thus, the confidence score enables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adaptive weighting of negative reinforcement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allowing the model to focus more on correcting high-confidence errors.</w:t>
      </w:r>
    </w:p>
    <w:p w14:paraId="6EAD0642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CB76E9">
          <v:rect id="_x0000_i1051" style="width:0;height:1.5pt" o:hralign="center" o:hrstd="t" o:hr="t" fillcolor="#a0a0a0" stroked="f"/>
        </w:pict>
      </w:r>
    </w:p>
    <w:p w14:paraId="7ED611CD" w14:textId="77777777" w:rsidR="005C7225" w:rsidRPr="005C7225" w:rsidRDefault="005C7225" w:rsidP="005C7225">
      <w:pPr>
        <w:spacing w:after="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 Consideration</w:t>
      </w:r>
    </w:p>
    <w:p w14:paraId="7575E12D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important to note that:</w:t>
      </w:r>
    </w:p>
    <w:p w14:paraId="464C775B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confidence score is not a measure of correctness, but a measure of the model’s belief in its generated output.</w:t>
      </w:r>
    </w:p>
    <w:p w14:paraId="7E8BA935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language models may exhibit imperfect calibration, confidence remains a </w:t>
      </w: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useful relative signal</w:t>
      </w: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distinguishing between strongly held and weakly held incorrect predictions.</w:t>
      </w:r>
    </w:p>
    <w:p w14:paraId="4EE75D93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9DB046">
          <v:rect id="_x0000_i1052" style="width:0;height:1.5pt" o:hralign="center" o:hrstd="t" o:hr="t" fillcolor="#a0a0a0" stroked="f"/>
        </w:pict>
      </w:r>
    </w:p>
    <w:p w14:paraId="386B086D" w14:textId="77777777" w:rsid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B6977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FDAC0B" w14:textId="77777777" w:rsidR="005C7225" w:rsidRPr="005C7225" w:rsidRDefault="005C7225" w:rsidP="005C7225">
      <w:pPr>
        <w:spacing w:after="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One-line Summary</w:t>
      </w:r>
    </w:p>
    <w:p w14:paraId="4ABDDB17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22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confidence score is the geometric mean probability of a generated sequence, reflecting how strongly the model believed in its own output during generation.</w:t>
      </w:r>
    </w:p>
    <w:p w14:paraId="6DC82B47" w14:textId="77777777" w:rsidR="005C7225" w:rsidRPr="005C7225" w:rsidRDefault="005C7225" w:rsidP="005C7225">
      <w:pPr>
        <w:spacing w:after="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C5BBCD" w14:textId="5C184E7D" w:rsidR="005C7225" w:rsidRPr="005C7225" w:rsidRDefault="005C7225">
      <w:pPr>
        <w:spacing w:after="0"/>
        <w:rPr>
          <w:b/>
        </w:rPr>
      </w:pPr>
      <w:r w:rsidRPr="005C7225">
        <w:rPr>
          <w:b/>
          <w:color w:val="1F4E79"/>
        </w:rPr>
        <w:br/>
      </w:r>
    </w:p>
    <w:sectPr w:rsidR="005C7225" w:rsidRPr="005C7225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76953"/>
    <w:multiLevelType w:val="hybridMultilevel"/>
    <w:tmpl w:val="B838C0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2761C1C"/>
    <w:multiLevelType w:val="multilevel"/>
    <w:tmpl w:val="20D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F4F36"/>
    <w:multiLevelType w:val="multilevel"/>
    <w:tmpl w:val="3DB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7490B"/>
    <w:multiLevelType w:val="multilevel"/>
    <w:tmpl w:val="F5D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A0681"/>
    <w:multiLevelType w:val="multilevel"/>
    <w:tmpl w:val="4B76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F563D7"/>
    <w:multiLevelType w:val="multilevel"/>
    <w:tmpl w:val="19F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01B44"/>
    <w:multiLevelType w:val="multilevel"/>
    <w:tmpl w:val="53D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800E8"/>
    <w:multiLevelType w:val="multilevel"/>
    <w:tmpl w:val="CA5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8021E"/>
    <w:multiLevelType w:val="hybridMultilevel"/>
    <w:tmpl w:val="9B5EEB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6985272">
    <w:abstractNumId w:val="8"/>
  </w:num>
  <w:num w:numId="2" w16cid:durableId="762839246">
    <w:abstractNumId w:val="6"/>
  </w:num>
  <w:num w:numId="3" w16cid:durableId="339426707">
    <w:abstractNumId w:val="5"/>
  </w:num>
  <w:num w:numId="4" w16cid:durableId="1539707757">
    <w:abstractNumId w:val="4"/>
  </w:num>
  <w:num w:numId="5" w16cid:durableId="1676612463">
    <w:abstractNumId w:val="7"/>
  </w:num>
  <w:num w:numId="6" w16cid:durableId="1169758266">
    <w:abstractNumId w:val="3"/>
  </w:num>
  <w:num w:numId="7" w16cid:durableId="1691712225">
    <w:abstractNumId w:val="2"/>
  </w:num>
  <w:num w:numId="8" w16cid:durableId="592934322">
    <w:abstractNumId w:val="1"/>
  </w:num>
  <w:num w:numId="9" w16cid:durableId="1506018448">
    <w:abstractNumId w:val="0"/>
  </w:num>
  <w:num w:numId="10" w16cid:durableId="219439169">
    <w:abstractNumId w:val="11"/>
  </w:num>
  <w:num w:numId="11" w16cid:durableId="903220627">
    <w:abstractNumId w:val="17"/>
  </w:num>
  <w:num w:numId="12" w16cid:durableId="759058884">
    <w:abstractNumId w:val="9"/>
  </w:num>
  <w:num w:numId="13" w16cid:durableId="1745909253">
    <w:abstractNumId w:val="16"/>
  </w:num>
  <w:num w:numId="14" w16cid:durableId="570430732">
    <w:abstractNumId w:val="14"/>
  </w:num>
  <w:num w:numId="15" w16cid:durableId="1618024018">
    <w:abstractNumId w:val="10"/>
  </w:num>
  <w:num w:numId="16" w16cid:durableId="585959147">
    <w:abstractNumId w:val="12"/>
  </w:num>
  <w:num w:numId="17" w16cid:durableId="672415669">
    <w:abstractNumId w:val="13"/>
  </w:num>
  <w:num w:numId="18" w16cid:durableId="20973586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02"/>
    <w:rsid w:val="002472E8"/>
    <w:rsid w:val="0029639D"/>
    <w:rsid w:val="00326F90"/>
    <w:rsid w:val="005800CD"/>
    <w:rsid w:val="005C7225"/>
    <w:rsid w:val="00A00FE1"/>
    <w:rsid w:val="00AA1D8D"/>
    <w:rsid w:val="00B47730"/>
    <w:rsid w:val="00CB0664"/>
    <w:rsid w:val="00E64CE4"/>
    <w:rsid w:val="00E85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88373"/>
  <w14:defaultImageDpi w14:val="300"/>
  <w15:docId w15:val="{FC8F49F5-A252-4125-AEC6-765A5EBD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Yadav</cp:lastModifiedBy>
  <cp:revision>3</cp:revision>
  <dcterms:created xsi:type="dcterms:W3CDTF">2013-12-23T23:15:00Z</dcterms:created>
  <dcterms:modified xsi:type="dcterms:W3CDTF">2026-03-31T11:19:00Z</dcterms:modified>
  <cp:category/>
</cp:coreProperties>
</file>