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A39D" w14:textId="77777777" w:rsidR="002F745A" w:rsidRPr="002F745A" w:rsidRDefault="002F745A" w:rsidP="002F745A">
      <w:pPr>
        <w:rPr>
          <w:b/>
          <w:bCs/>
          <w:sz w:val="40"/>
          <w:szCs w:val="40"/>
        </w:rPr>
      </w:pPr>
      <w:r w:rsidRPr="002F745A">
        <w:rPr>
          <w:b/>
          <w:bCs/>
          <w:sz w:val="40"/>
          <w:szCs w:val="40"/>
        </w:rPr>
        <w:t>Integrate custom tools into your agent</w:t>
      </w:r>
    </w:p>
    <w:p w14:paraId="3E3EB7DC" w14:textId="48A94AC5" w:rsidR="007767A9" w:rsidRPr="004527E6" w:rsidRDefault="004527E6" w:rsidP="002F745A">
      <w:pPr>
        <w:pStyle w:val="ListParagraph"/>
        <w:numPr>
          <w:ilvl w:val="0"/>
          <w:numId w:val="1"/>
        </w:numPr>
        <w:rPr>
          <w:b/>
          <w:bCs/>
          <w:sz w:val="28"/>
          <w:szCs w:val="28"/>
        </w:rPr>
      </w:pPr>
      <w:r w:rsidRPr="004527E6">
        <w:rPr>
          <w:b/>
          <w:bCs/>
          <w:sz w:val="28"/>
          <w:szCs w:val="28"/>
        </w:rPr>
        <w:t>Introduction:</w:t>
      </w:r>
    </w:p>
    <w:p w14:paraId="03A94183" w14:textId="0DF3C9A1" w:rsidR="004527E6" w:rsidRDefault="004527E6" w:rsidP="004527E6">
      <w:pPr>
        <w:pStyle w:val="ListParagraph"/>
        <w:numPr>
          <w:ilvl w:val="1"/>
          <w:numId w:val="1"/>
        </w:numPr>
        <w:rPr>
          <w:sz w:val="24"/>
          <w:szCs w:val="24"/>
        </w:rPr>
      </w:pPr>
      <w:r w:rsidRPr="004527E6">
        <w:rPr>
          <w:sz w:val="24"/>
          <w:szCs w:val="24"/>
        </w:rPr>
        <w:t>The AI Agent Service provides built-in tools for gathering knowledge and generating code, which provide your agent with some powerful functionality. However, sometimes your agent needs to be able to complete specific tasks or actions that an AI model would struggle to handle on its own. To accomplish these actions, you can provide your agent a custom tool based on your own code or a third-party service or API.</w:t>
      </w:r>
    </w:p>
    <w:p w14:paraId="558FCEF4" w14:textId="2FEAB7E8" w:rsidR="004527E6" w:rsidRPr="004527E6" w:rsidRDefault="004527E6" w:rsidP="004527E6">
      <w:pPr>
        <w:pStyle w:val="ListParagraph"/>
        <w:numPr>
          <w:ilvl w:val="0"/>
          <w:numId w:val="1"/>
        </w:numPr>
        <w:rPr>
          <w:b/>
          <w:bCs/>
          <w:sz w:val="28"/>
          <w:szCs w:val="28"/>
        </w:rPr>
      </w:pPr>
      <w:r w:rsidRPr="004527E6">
        <w:rPr>
          <w:b/>
          <w:bCs/>
          <w:sz w:val="28"/>
          <w:szCs w:val="28"/>
        </w:rPr>
        <w:t>Why use custom tools</w:t>
      </w:r>
      <w:r w:rsidRPr="004527E6">
        <w:rPr>
          <w:b/>
          <w:bCs/>
          <w:sz w:val="28"/>
          <w:szCs w:val="28"/>
        </w:rPr>
        <w:t>:</w:t>
      </w:r>
    </w:p>
    <w:p w14:paraId="7BD52759" w14:textId="2865711C" w:rsidR="004527E6" w:rsidRDefault="004527E6" w:rsidP="004527E6">
      <w:pPr>
        <w:pStyle w:val="ListParagraph"/>
        <w:numPr>
          <w:ilvl w:val="1"/>
          <w:numId w:val="1"/>
        </w:numPr>
        <w:rPr>
          <w:sz w:val="24"/>
          <w:szCs w:val="24"/>
        </w:rPr>
      </w:pPr>
      <w:r w:rsidRPr="004527E6">
        <w:rPr>
          <w:sz w:val="24"/>
          <w:szCs w:val="24"/>
        </w:rPr>
        <w:t>Common scenarios for custom tools in agents</w:t>
      </w:r>
    </w:p>
    <w:p w14:paraId="5E67CFD2" w14:textId="7924C440" w:rsidR="004527E6" w:rsidRDefault="004527E6" w:rsidP="004527E6">
      <w:pPr>
        <w:pStyle w:val="ListParagraph"/>
        <w:numPr>
          <w:ilvl w:val="2"/>
          <w:numId w:val="1"/>
        </w:numPr>
        <w:rPr>
          <w:sz w:val="24"/>
          <w:szCs w:val="24"/>
        </w:rPr>
      </w:pPr>
      <w:r w:rsidRPr="004527E6">
        <w:rPr>
          <w:sz w:val="24"/>
          <w:szCs w:val="24"/>
        </w:rPr>
        <w:t>Scenario: A retail company integrates a custom tool that connects the Azure AI Agent to their customer relationship management (CRM) system.</w:t>
      </w:r>
    </w:p>
    <w:p w14:paraId="4A57BE02" w14:textId="36B99944" w:rsidR="004527E6" w:rsidRDefault="004527E6" w:rsidP="004527E6">
      <w:pPr>
        <w:pStyle w:val="ListParagraph"/>
        <w:numPr>
          <w:ilvl w:val="2"/>
          <w:numId w:val="1"/>
        </w:numPr>
        <w:rPr>
          <w:sz w:val="24"/>
          <w:szCs w:val="24"/>
        </w:rPr>
      </w:pPr>
      <w:r w:rsidRPr="004527E6">
        <w:rPr>
          <w:sz w:val="24"/>
          <w:szCs w:val="24"/>
        </w:rPr>
        <w:t xml:space="preserve">Scenario: A manufacturing company develops a custom tool to link the AI agent with </w:t>
      </w:r>
      <w:r>
        <w:rPr>
          <w:sz w:val="24"/>
          <w:szCs w:val="24"/>
        </w:rPr>
        <w:t>its</w:t>
      </w:r>
      <w:r w:rsidRPr="004527E6">
        <w:rPr>
          <w:sz w:val="24"/>
          <w:szCs w:val="24"/>
        </w:rPr>
        <w:t xml:space="preserve"> inventory management system.</w:t>
      </w:r>
    </w:p>
    <w:p w14:paraId="18392CCF" w14:textId="7CB2E01D" w:rsidR="004527E6" w:rsidRDefault="004527E6" w:rsidP="004527E6">
      <w:pPr>
        <w:pStyle w:val="ListParagraph"/>
        <w:numPr>
          <w:ilvl w:val="2"/>
          <w:numId w:val="1"/>
        </w:numPr>
        <w:rPr>
          <w:sz w:val="24"/>
          <w:szCs w:val="24"/>
        </w:rPr>
      </w:pPr>
      <w:r w:rsidRPr="004527E6">
        <w:rPr>
          <w:sz w:val="24"/>
          <w:szCs w:val="24"/>
        </w:rPr>
        <w:t>Scenario: A healthcare provider integrates a custom scheduling tool with the AI agent.</w:t>
      </w:r>
    </w:p>
    <w:p w14:paraId="190AB6FF" w14:textId="326C0991" w:rsidR="004527E6" w:rsidRPr="004527E6" w:rsidRDefault="004527E6" w:rsidP="004527E6">
      <w:pPr>
        <w:pStyle w:val="ListParagraph"/>
        <w:numPr>
          <w:ilvl w:val="0"/>
          <w:numId w:val="1"/>
        </w:numPr>
        <w:rPr>
          <w:b/>
          <w:bCs/>
          <w:sz w:val="28"/>
          <w:szCs w:val="28"/>
        </w:rPr>
      </w:pPr>
      <w:r w:rsidRPr="004527E6">
        <w:rPr>
          <w:b/>
          <w:bCs/>
          <w:sz w:val="28"/>
          <w:szCs w:val="28"/>
        </w:rPr>
        <w:t>Options for implementing custom tools</w:t>
      </w:r>
      <w:r w:rsidRPr="004527E6">
        <w:rPr>
          <w:b/>
          <w:bCs/>
          <w:sz w:val="28"/>
          <w:szCs w:val="28"/>
        </w:rPr>
        <w:t>:</w:t>
      </w:r>
    </w:p>
    <w:p w14:paraId="26299F28" w14:textId="070DA772" w:rsidR="004527E6" w:rsidRDefault="004527E6" w:rsidP="004527E6">
      <w:pPr>
        <w:pStyle w:val="ListParagraph"/>
        <w:numPr>
          <w:ilvl w:val="1"/>
          <w:numId w:val="1"/>
        </w:numPr>
        <w:rPr>
          <w:sz w:val="24"/>
          <w:szCs w:val="24"/>
        </w:rPr>
      </w:pPr>
      <w:r w:rsidRPr="004527E6">
        <w:rPr>
          <w:sz w:val="24"/>
          <w:szCs w:val="24"/>
        </w:rPr>
        <w:t xml:space="preserve">Foundry Agent Service provides several custom tool options, including </w:t>
      </w:r>
      <w:proofErr w:type="spellStart"/>
      <w:r>
        <w:rPr>
          <w:sz w:val="24"/>
          <w:szCs w:val="24"/>
        </w:rPr>
        <w:t>OpenAPI</w:t>
      </w:r>
      <w:proofErr w:type="spellEnd"/>
      <w:r>
        <w:rPr>
          <w:sz w:val="24"/>
          <w:szCs w:val="24"/>
        </w:rPr>
        <w:t>-specified</w:t>
      </w:r>
      <w:r w:rsidRPr="004527E6">
        <w:rPr>
          <w:sz w:val="24"/>
          <w:szCs w:val="24"/>
        </w:rPr>
        <w:t xml:space="preserve"> tools, Azure Functions, Azure Logic Apps</w:t>
      </w:r>
      <w:r>
        <w:rPr>
          <w:sz w:val="24"/>
          <w:szCs w:val="24"/>
        </w:rPr>
        <w:t xml:space="preserve">, </w:t>
      </w:r>
      <w:r w:rsidRPr="004527E6">
        <w:rPr>
          <w:sz w:val="24"/>
          <w:szCs w:val="24"/>
        </w:rPr>
        <w:t>and function calling. These tools enable seamless integration with external APIs, event-driven applications, and custom functions.</w:t>
      </w:r>
    </w:p>
    <w:p w14:paraId="018AEA8D" w14:textId="1353EB49" w:rsidR="004527E6" w:rsidRPr="004527E6" w:rsidRDefault="004527E6" w:rsidP="004527E6">
      <w:pPr>
        <w:pStyle w:val="ListParagraph"/>
        <w:numPr>
          <w:ilvl w:val="0"/>
          <w:numId w:val="1"/>
        </w:numPr>
        <w:rPr>
          <w:b/>
          <w:bCs/>
          <w:sz w:val="28"/>
          <w:szCs w:val="28"/>
        </w:rPr>
      </w:pPr>
      <w:r w:rsidRPr="004527E6">
        <w:rPr>
          <w:b/>
          <w:bCs/>
          <w:sz w:val="28"/>
          <w:szCs w:val="28"/>
        </w:rPr>
        <w:t>How to integrate custom tools</w:t>
      </w:r>
      <w:r w:rsidRPr="004527E6">
        <w:rPr>
          <w:b/>
          <w:bCs/>
          <w:sz w:val="28"/>
          <w:szCs w:val="28"/>
        </w:rPr>
        <w:t>:</w:t>
      </w:r>
    </w:p>
    <w:p w14:paraId="6E408112" w14:textId="5DDA9826" w:rsidR="004527E6" w:rsidRDefault="004527E6" w:rsidP="004527E6">
      <w:pPr>
        <w:pStyle w:val="ListParagraph"/>
        <w:numPr>
          <w:ilvl w:val="1"/>
          <w:numId w:val="1"/>
        </w:numPr>
        <w:rPr>
          <w:sz w:val="24"/>
          <w:szCs w:val="24"/>
        </w:rPr>
      </w:pPr>
      <w:r w:rsidRPr="004527E6">
        <w:rPr>
          <w:sz w:val="24"/>
          <w:szCs w:val="24"/>
        </w:rPr>
        <w:t>Start by defining a function that the agent can call. For instance, here's a fake snowfall tracking function:</w:t>
      </w:r>
    </w:p>
    <w:p w14:paraId="02AB3042" w14:textId="7EB94791" w:rsidR="004527E6" w:rsidRDefault="004527E6" w:rsidP="004527E6">
      <w:pPr>
        <w:pStyle w:val="ListParagraph"/>
        <w:numPr>
          <w:ilvl w:val="1"/>
          <w:numId w:val="1"/>
        </w:numPr>
        <w:rPr>
          <w:sz w:val="24"/>
          <w:szCs w:val="24"/>
        </w:rPr>
      </w:pPr>
      <w:r w:rsidRPr="004527E6">
        <w:rPr>
          <w:sz w:val="24"/>
          <w:szCs w:val="24"/>
        </w:rPr>
        <w:drawing>
          <wp:inline distT="0" distB="0" distL="0" distR="0" wp14:anchorId="24FB7C4A" wp14:editId="43F585A6">
            <wp:extent cx="5731510" cy="1824990"/>
            <wp:effectExtent l="0" t="0" r="2540" b="3810"/>
            <wp:docPr id="194714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43545" name=""/>
                    <pic:cNvPicPr/>
                  </pic:nvPicPr>
                  <pic:blipFill>
                    <a:blip r:embed="rId5"/>
                    <a:stretch>
                      <a:fillRect/>
                    </a:stretch>
                  </pic:blipFill>
                  <pic:spPr>
                    <a:xfrm>
                      <a:off x="0" y="0"/>
                      <a:ext cx="5731510" cy="1824990"/>
                    </a:xfrm>
                    <a:prstGeom prst="rect">
                      <a:avLst/>
                    </a:prstGeom>
                  </pic:spPr>
                </pic:pic>
              </a:graphicData>
            </a:graphic>
          </wp:inline>
        </w:drawing>
      </w:r>
    </w:p>
    <w:p w14:paraId="2F4E80BB" w14:textId="10B8A908" w:rsidR="004527E6" w:rsidRDefault="004527E6" w:rsidP="004527E6">
      <w:pPr>
        <w:pStyle w:val="ListParagraph"/>
        <w:numPr>
          <w:ilvl w:val="1"/>
          <w:numId w:val="1"/>
        </w:numPr>
        <w:rPr>
          <w:sz w:val="24"/>
          <w:szCs w:val="24"/>
        </w:rPr>
      </w:pPr>
      <w:r w:rsidRPr="004527E6">
        <w:rPr>
          <w:sz w:val="24"/>
          <w:szCs w:val="24"/>
        </w:rPr>
        <w:t>Register the function with your agent using the Azure AI SDK:</w:t>
      </w:r>
    </w:p>
    <w:p w14:paraId="6DA3C1BA" w14:textId="03643699" w:rsidR="004527E6" w:rsidRDefault="004527E6" w:rsidP="004527E6">
      <w:pPr>
        <w:pStyle w:val="ListParagraph"/>
        <w:numPr>
          <w:ilvl w:val="1"/>
          <w:numId w:val="1"/>
        </w:numPr>
        <w:rPr>
          <w:sz w:val="24"/>
          <w:szCs w:val="24"/>
        </w:rPr>
      </w:pPr>
      <w:r w:rsidRPr="004527E6">
        <w:rPr>
          <w:sz w:val="24"/>
          <w:szCs w:val="24"/>
        </w:rPr>
        <w:lastRenderedPageBreak/>
        <w:drawing>
          <wp:inline distT="0" distB="0" distL="0" distR="0" wp14:anchorId="368F3FF5" wp14:editId="22457CC5">
            <wp:extent cx="5731510" cy="3909060"/>
            <wp:effectExtent l="0" t="0" r="2540" b="0"/>
            <wp:docPr id="15780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37912" name=""/>
                    <pic:cNvPicPr/>
                  </pic:nvPicPr>
                  <pic:blipFill>
                    <a:blip r:embed="rId6"/>
                    <a:stretch>
                      <a:fillRect/>
                    </a:stretch>
                  </pic:blipFill>
                  <pic:spPr>
                    <a:xfrm>
                      <a:off x="0" y="0"/>
                      <a:ext cx="5731510" cy="3909060"/>
                    </a:xfrm>
                    <a:prstGeom prst="rect">
                      <a:avLst/>
                    </a:prstGeom>
                  </pic:spPr>
                </pic:pic>
              </a:graphicData>
            </a:graphic>
          </wp:inline>
        </w:drawing>
      </w:r>
    </w:p>
    <w:p w14:paraId="0DB72D23" w14:textId="355794CF" w:rsidR="004527E6" w:rsidRDefault="004527E6" w:rsidP="004527E6">
      <w:pPr>
        <w:pStyle w:val="ListParagraph"/>
        <w:numPr>
          <w:ilvl w:val="1"/>
          <w:numId w:val="1"/>
        </w:numPr>
        <w:rPr>
          <w:sz w:val="24"/>
          <w:szCs w:val="24"/>
        </w:rPr>
      </w:pPr>
      <w:r w:rsidRPr="004527E6">
        <w:rPr>
          <w:sz w:val="24"/>
          <w:szCs w:val="24"/>
        </w:rPr>
        <w:t>Azure Functions provide serverless computing capabilities for real-time processing. This integration is ideal for event-driven workflows, enabling agents to respond to triggers such as HTTP requests or queue messages.</w:t>
      </w:r>
    </w:p>
    <w:p w14:paraId="73D1C049" w14:textId="677BA77E" w:rsidR="004527E6" w:rsidRDefault="004527E6" w:rsidP="004527E6">
      <w:pPr>
        <w:pStyle w:val="ListParagraph"/>
        <w:numPr>
          <w:ilvl w:val="1"/>
          <w:numId w:val="1"/>
        </w:numPr>
        <w:rPr>
          <w:sz w:val="24"/>
          <w:szCs w:val="24"/>
        </w:rPr>
      </w:pPr>
      <w:r w:rsidRPr="004527E6">
        <w:rPr>
          <w:sz w:val="24"/>
          <w:szCs w:val="24"/>
        </w:rPr>
        <w:t>Using Azure Functions with a queue trigger</w:t>
      </w:r>
      <w:r>
        <w:rPr>
          <w:sz w:val="24"/>
          <w:szCs w:val="24"/>
        </w:rPr>
        <w:t xml:space="preserve">: </w:t>
      </w:r>
      <w:r w:rsidRPr="004527E6">
        <w:rPr>
          <w:sz w:val="24"/>
          <w:szCs w:val="24"/>
        </w:rPr>
        <w:t>When your Azure Function is in place, integrate add it to the agent definition as an Azure Function tool:</w:t>
      </w:r>
    </w:p>
    <w:p w14:paraId="5229E00A" w14:textId="0AC81CD0" w:rsidR="004527E6" w:rsidRDefault="004527E6" w:rsidP="004527E6">
      <w:pPr>
        <w:pStyle w:val="ListParagraph"/>
        <w:numPr>
          <w:ilvl w:val="1"/>
          <w:numId w:val="1"/>
        </w:numPr>
        <w:rPr>
          <w:sz w:val="24"/>
          <w:szCs w:val="24"/>
        </w:rPr>
      </w:pPr>
      <w:r w:rsidRPr="004527E6">
        <w:rPr>
          <w:sz w:val="24"/>
          <w:szCs w:val="24"/>
        </w:rPr>
        <w:lastRenderedPageBreak/>
        <w:drawing>
          <wp:inline distT="0" distB="0" distL="0" distR="0" wp14:anchorId="3A060CB0" wp14:editId="48A54534">
            <wp:extent cx="5731510" cy="4445000"/>
            <wp:effectExtent l="0" t="0" r="2540" b="0"/>
            <wp:docPr id="12949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6229" name=""/>
                    <pic:cNvPicPr/>
                  </pic:nvPicPr>
                  <pic:blipFill>
                    <a:blip r:embed="rId7"/>
                    <a:stretch>
                      <a:fillRect/>
                    </a:stretch>
                  </pic:blipFill>
                  <pic:spPr>
                    <a:xfrm>
                      <a:off x="0" y="0"/>
                      <a:ext cx="5731510" cy="4445000"/>
                    </a:xfrm>
                    <a:prstGeom prst="rect">
                      <a:avLst/>
                    </a:prstGeom>
                  </pic:spPr>
                </pic:pic>
              </a:graphicData>
            </a:graphic>
          </wp:inline>
        </w:drawing>
      </w:r>
    </w:p>
    <w:p w14:paraId="0C30078A" w14:textId="4451142B" w:rsidR="004527E6" w:rsidRDefault="004527E6" w:rsidP="004527E6">
      <w:pPr>
        <w:pStyle w:val="ListParagraph"/>
        <w:numPr>
          <w:ilvl w:val="1"/>
          <w:numId w:val="1"/>
        </w:numPr>
        <w:rPr>
          <w:sz w:val="24"/>
          <w:szCs w:val="24"/>
        </w:rPr>
      </w:pPr>
      <w:proofErr w:type="spellStart"/>
      <w:r w:rsidRPr="004527E6">
        <w:rPr>
          <w:sz w:val="24"/>
          <w:szCs w:val="24"/>
        </w:rPr>
        <w:t>OpenAPI</w:t>
      </w:r>
      <w:proofErr w:type="spellEnd"/>
      <w:r w:rsidRPr="004527E6">
        <w:rPr>
          <w:sz w:val="24"/>
          <w:szCs w:val="24"/>
        </w:rPr>
        <w:t xml:space="preserve"> Specification</w:t>
      </w:r>
      <w:r>
        <w:rPr>
          <w:sz w:val="24"/>
          <w:szCs w:val="24"/>
        </w:rPr>
        <w:t xml:space="preserve">: </w:t>
      </w:r>
      <w:proofErr w:type="spellStart"/>
      <w:r w:rsidRPr="004527E6">
        <w:rPr>
          <w:sz w:val="24"/>
          <w:szCs w:val="24"/>
        </w:rPr>
        <w:t>OpenAPI</w:t>
      </w:r>
      <w:proofErr w:type="spellEnd"/>
      <w:r w:rsidRPr="004527E6">
        <w:rPr>
          <w:sz w:val="24"/>
          <w:szCs w:val="24"/>
        </w:rPr>
        <w:t xml:space="preserve"> defined tools allow agents to interact with external APIs using standardized specifications. This approach simplifies API integration and ensures compatibility with various services. The Foundry Agent Service uses </w:t>
      </w:r>
      <w:proofErr w:type="spellStart"/>
      <w:r w:rsidRPr="004527E6">
        <w:rPr>
          <w:sz w:val="24"/>
          <w:szCs w:val="24"/>
        </w:rPr>
        <w:t>OpenAPI</w:t>
      </w:r>
      <w:proofErr w:type="spellEnd"/>
      <w:r w:rsidRPr="004527E6">
        <w:rPr>
          <w:sz w:val="24"/>
          <w:szCs w:val="24"/>
        </w:rPr>
        <w:t xml:space="preserve"> 3.0 specified tools.</w:t>
      </w:r>
    </w:p>
    <w:p w14:paraId="48BACCAB" w14:textId="0A47C7AB" w:rsidR="003D3DA3" w:rsidRDefault="003D3DA3" w:rsidP="003D3DA3">
      <w:pPr>
        <w:pStyle w:val="ListParagraph"/>
        <w:numPr>
          <w:ilvl w:val="0"/>
          <w:numId w:val="1"/>
        </w:numPr>
        <w:rPr>
          <w:sz w:val="24"/>
          <w:szCs w:val="24"/>
        </w:rPr>
      </w:pPr>
      <w:r w:rsidRPr="003D3DA3">
        <w:rPr>
          <w:b/>
          <w:bCs/>
          <w:sz w:val="28"/>
          <w:szCs w:val="28"/>
        </w:rPr>
        <w:t xml:space="preserve">Exercise: </w:t>
      </w:r>
      <w:r w:rsidRPr="003D3DA3">
        <w:rPr>
          <w:b/>
          <w:bCs/>
          <w:sz w:val="28"/>
          <w:szCs w:val="28"/>
        </w:rPr>
        <w:t>Use a custom function in an AI agent</w:t>
      </w:r>
      <w:r w:rsidRPr="003D3DA3">
        <w:rPr>
          <w:b/>
          <w:bCs/>
          <w:sz w:val="28"/>
          <w:szCs w:val="28"/>
        </w:rPr>
        <w:t>:</w:t>
      </w:r>
      <w:r>
        <w:rPr>
          <w:sz w:val="24"/>
          <w:szCs w:val="24"/>
        </w:rPr>
        <w:t xml:space="preserve"> </w:t>
      </w:r>
      <w:hyperlink r:id="rId8" w:history="1">
        <w:r w:rsidRPr="00FB1C83">
          <w:rPr>
            <w:rStyle w:val="Hyperlink"/>
            <w:sz w:val="24"/>
            <w:szCs w:val="24"/>
          </w:rPr>
          <w:t>https://microsoftlearning.github.io/mslearn-ai-agents/Instructions/Exercises/02-agent-custom-tools.html</w:t>
        </w:r>
      </w:hyperlink>
    </w:p>
    <w:p w14:paraId="24FBAD99" w14:textId="7BB4D237" w:rsidR="003D3DA3" w:rsidRDefault="003D3DA3" w:rsidP="003D3DA3">
      <w:pPr>
        <w:pStyle w:val="ListParagraph"/>
        <w:numPr>
          <w:ilvl w:val="0"/>
          <w:numId w:val="1"/>
        </w:numPr>
        <w:rPr>
          <w:sz w:val="24"/>
          <w:szCs w:val="24"/>
        </w:rPr>
      </w:pPr>
      <w:r>
        <w:rPr>
          <w:b/>
          <w:bCs/>
          <w:sz w:val="28"/>
          <w:szCs w:val="28"/>
        </w:rPr>
        <w:t xml:space="preserve">Model </w:t>
      </w:r>
      <w:proofErr w:type="spellStart"/>
      <w:r>
        <w:rPr>
          <w:b/>
          <w:bCs/>
          <w:sz w:val="28"/>
          <w:szCs w:val="28"/>
        </w:rPr>
        <w:t>Assesment</w:t>
      </w:r>
      <w:proofErr w:type="spellEnd"/>
      <w:r>
        <w:rPr>
          <w:b/>
          <w:bCs/>
          <w:sz w:val="28"/>
          <w:szCs w:val="28"/>
        </w:rPr>
        <w:t>:</w:t>
      </w:r>
      <w:r>
        <w:rPr>
          <w:sz w:val="24"/>
          <w:szCs w:val="24"/>
        </w:rPr>
        <w:t xml:space="preserve"> </w:t>
      </w:r>
    </w:p>
    <w:p w14:paraId="2DE4753C" w14:textId="18EE1D75" w:rsidR="003D3DA3" w:rsidRPr="002F745A" w:rsidRDefault="003D3DA3" w:rsidP="003D3DA3">
      <w:pPr>
        <w:pStyle w:val="ListParagraph"/>
        <w:numPr>
          <w:ilvl w:val="1"/>
          <w:numId w:val="1"/>
        </w:numPr>
        <w:rPr>
          <w:sz w:val="24"/>
          <w:szCs w:val="24"/>
        </w:rPr>
      </w:pPr>
      <w:r w:rsidRPr="003D3DA3">
        <w:rPr>
          <w:sz w:val="24"/>
          <w:szCs w:val="24"/>
        </w:rPr>
        <w:lastRenderedPageBreak/>
        <w:drawing>
          <wp:inline distT="0" distB="0" distL="0" distR="0" wp14:anchorId="01ECDE03" wp14:editId="3266598B">
            <wp:extent cx="5552596" cy="4000500"/>
            <wp:effectExtent l="0" t="0" r="0" b="0"/>
            <wp:docPr id="92807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0169" name=""/>
                    <pic:cNvPicPr/>
                  </pic:nvPicPr>
                  <pic:blipFill>
                    <a:blip r:embed="rId9"/>
                    <a:stretch>
                      <a:fillRect/>
                    </a:stretch>
                  </pic:blipFill>
                  <pic:spPr>
                    <a:xfrm>
                      <a:off x="0" y="0"/>
                      <a:ext cx="5588615" cy="4026451"/>
                    </a:xfrm>
                    <a:prstGeom prst="rect">
                      <a:avLst/>
                    </a:prstGeom>
                  </pic:spPr>
                </pic:pic>
              </a:graphicData>
            </a:graphic>
          </wp:inline>
        </w:drawing>
      </w:r>
    </w:p>
    <w:sectPr w:rsidR="003D3DA3" w:rsidRPr="002F74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5FCE"/>
    <w:multiLevelType w:val="hybridMultilevel"/>
    <w:tmpl w:val="C5783E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990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33881"/>
    <w:rsid w:val="002F745A"/>
    <w:rsid w:val="003D3DA3"/>
    <w:rsid w:val="004527E6"/>
    <w:rsid w:val="0057435D"/>
    <w:rsid w:val="007767A9"/>
    <w:rsid w:val="008B7028"/>
    <w:rsid w:val="00B33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C99E"/>
  <w15:chartTrackingRefBased/>
  <w15:docId w15:val="{1BC9CAF6-2994-4613-B687-F2388F25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3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3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3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3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3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3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3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3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81"/>
    <w:rPr>
      <w:rFonts w:eastAsiaTheme="majorEastAsia" w:cstheme="majorBidi"/>
      <w:color w:val="272727" w:themeColor="text1" w:themeTint="D8"/>
    </w:rPr>
  </w:style>
  <w:style w:type="paragraph" w:styleId="Title">
    <w:name w:val="Title"/>
    <w:basedOn w:val="Normal"/>
    <w:next w:val="Normal"/>
    <w:link w:val="TitleChar"/>
    <w:uiPriority w:val="10"/>
    <w:qFormat/>
    <w:rsid w:val="00B3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881"/>
    <w:rPr>
      <w:i/>
      <w:iCs/>
      <w:color w:val="404040" w:themeColor="text1" w:themeTint="BF"/>
    </w:rPr>
  </w:style>
  <w:style w:type="paragraph" w:styleId="ListParagraph">
    <w:name w:val="List Paragraph"/>
    <w:basedOn w:val="Normal"/>
    <w:uiPriority w:val="34"/>
    <w:qFormat/>
    <w:rsid w:val="00B33881"/>
    <w:pPr>
      <w:ind w:left="720"/>
      <w:contextualSpacing/>
    </w:pPr>
  </w:style>
  <w:style w:type="character" w:styleId="IntenseEmphasis">
    <w:name w:val="Intense Emphasis"/>
    <w:basedOn w:val="DefaultParagraphFont"/>
    <w:uiPriority w:val="21"/>
    <w:qFormat/>
    <w:rsid w:val="00B33881"/>
    <w:rPr>
      <w:i/>
      <w:iCs/>
      <w:color w:val="365F91" w:themeColor="accent1" w:themeShade="BF"/>
    </w:rPr>
  </w:style>
  <w:style w:type="paragraph" w:styleId="IntenseQuote">
    <w:name w:val="Intense Quote"/>
    <w:basedOn w:val="Normal"/>
    <w:next w:val="Normal"/>
    <w:link w:val="IntenseQuoteChar"/>
    <w:uiPriority w:val="30"/>
    <w:qFormat/>
    <w:rsid w:val="00B33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3881"/>
    <w:rPr>
      <w:i/>
      <w:iCs/>
      <w:color w:val="365F91" w:themeColor="accent1" w:themeShade="BF"/>
    </w:rPr>
  </w:style>
  <w:style w:type="character" w:styleId="IntenseReference">
    <w:name w:val="Intense Reference"/>
    <w:basedOn w:val="DefaultParagraphFont"/>
    <w:uiPriority w:val="32"/>
    <w:qFormat/>
    <w:rsid w:val="00B33881"/>
    <w:rPr>
      <w:b/>
      <w:bCs/>
      <w:smallCaps/>
      <w:color w:val="365F91" w:themeColor="accent1" w:themeShade="BF"/>
      <w:spacing w:val="5"/>
    </w:rPr>
  </w:style>
  <w:style w:type="character" w:styleId="Hyperlink">
    <w:name w:val="Hyperlink"/>
    <w:basedOn w:val="DefaultParagraphFont"/>
    <w:uiPriority w:val="99"/>
    <w:unhideWhenUsed/>
    <w:rsid w:val="003D3DA3"/>
    <w:rPr>
      <w:color w:val="0000FF" w:themeColor="hyperlink"/>
      <w:u w:val="single"/>
    </w:rPr>
  </w:style>
  <w:style w:type="character" w:styleId="UnresolvedMention">
    <w:name w:val="Unresolved Mention"/>
    <w:basedOn w:val="DefaultParagraphFont"/>
    <w:uiPriority w:val="99"/>
    <w:semiHidden/>
    <w:unhideWhenUsed/>
    <w:rsid w:val="003D3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learning.github.io/mslearn-ai-agents/Instructions/Exercises/02-agent-custom-tools.htm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Banerjee</dc:creator>
  <cp:keywords/>
  <dc:description/>
  <cp:lastModifiedBy>Ankit Banerjee</cp:lastModifiedBy>
  <cp:revision>3</cp:revision>
  <dcterms:created xsi:type="dcterms:W3CDTF">2026-03-13T12:45:00Z</dcterms:created>
  <dcterms:modified xsi:type="dcterms:W3CDTF">2026-03-15T09:03:00Z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225302cc-7216-463a-80a7-4618761db010</vt:lpwstr>
  </property>
</Properties>
</file>