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Data Flow Diagram &amp; User Stories</w:t>
      </w:r>
    </w:p>
    <w:p w:rsidR="00000000" w:rsidDel="00000000" w:rsidP="00000000" w:rsidRDefault="00000000" w:rsidRPr="00000000" w14:paraId="00000003">
      <w:pPr>
        <w:spacing w:after="0" w:lineRule="auto"/>
        <w:jc w:val="center"/>
        <w:rPr>
          <w:rFonts w:ascii="Arial" w:cs="Arial" w:eastAsia="Arial" w:hAnsi="Arial"/>
          <w:b w:val="1"/>
          <w:bCs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Date</w:t>
            </w:r>
          </w:p>
        </w:tc>
        <w:tc>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 xml:space="preserve">24 October 2026</w:t>
            </w:r>
          </w:p>
        </w:tc>
      </w:tr>
      <w:tr>
        <w:trPr>
          <w:cantSplit w:val="0"/>
          <w:tblHeader w:val="0"/>
        </w:trPr>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Team ID</w:t>
            </w:r>
          </w:p>
        </w:tc>
        <w:tc>
          <w:tcPr/>
          <w:p w:rsidR="00000000" w:rsidDel="00000000" w:rsidP="00000000" w:rsidRDefault="00000000" w:rsidRPr="00000000" w14:paraId="00000007">
            <w:pPr>
              <w:rPr>
                <w:rFonts w:ascii="Arial" w:cs="Arial" w:eastAsia="Arial" w:hAnsi="Arial"/>
              </w:rPr>
            </w:pPr>
            <w:r w:rsidDel="00000000" w:rsidR="00000000" w:rsidRPr="00000000">
              <w:rPr>
                <w:rFonts w:ascii="Arial" w:cs="Arial" w:eastAsia="Arial" w:hAnsi="Arial"/>
                <w:rtl w:val="0"/>
              </w:rPr>
              <w:t xml:space="preserve">EN25CS3010138</w:t>
            </w:r>
          </w:p>
        </w:tc>
      </w:tr>
      <w:tr>
        <w:trPr>
          <w:cantSplit w:val="0"/>
          <w:tblHeader w:val="0"/>
        </w:trPr>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Project Name</w:t>
            </w:r>
          </w:p>
        </w:tc>
        <w:tc>
          <w:tcPr/>
          <w:p w:rsidR="00000000" w:rsidDel="00000000" w:rsidP="00000000" w:rsidRDefault="00000000" w:rsidRPr="00000000" w14:paraId="00000009">
            <w:pPr>
              <w:rPr>
                <w:rFonts w:ascii="Arial" w:cs="Arial" w:eastAsia="Arial" w:hAnsi="Arial"/>
              </w:rPr>
            </w:pPr>
            <w:r w:rsidDel="00000000" w:rsidR="00000000" w:rsidRPr="00000000">
              <w:rPr>
                <w:color w:val="0a0a0a"/>
                <w:rtl w:val="0"/>
              </w:rPr>
              <w:t xml:space="preserve">Electric Vehicle Market Performance &amp; Insights</w:t>
            </w:r>
            <w:r w:rsidDel="00000000" w:rsidR="00000000" w:rsidRPr="00000000">
              <w:rPr>
                <w:rtl w:val="0"/>
              </w:rPr>
            </w:r>
          </w:p>
        </w:tc>
      </w:tr>
      <w:tr>
        <w:trPr>
          <w:cantSplit w:val="0"/>
          <w:tblHeader w:val="0"/>
        </w:trPr>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4 Marks</w:t>
            </w:r>
          </w:p>
        </w:tc>
      </w:tr>
    </w:tbl>
    <w:p w:rsidR="00000000" w:rsidDel="00000000" w:rsidP="00000000" w:rsidRDefault="00000000" w:rsidRPr="00000000" w14:paraId="0000000C">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D">
      <w:pPr>
        <w:rPr>
          <w:rFonts w:ascii="Arial" w:cs="Arial" w:eastAsia="Arial" w:hAnsi="Arial"/>
          <w:b w:val="1"/>
          <w:bCs w:val="1"/>
        </w:rPr>
      </w:pPr>
      <w:r w:rsidDel="00000000" w:rsidR="00000000" w:rsidRPr="00000000">
        <w:rPr>
          <w:rFonts w:ascii="Arial" w:cs="Arial" w:eastAsia="Arial" w:hAnsi="Arial"/>
          <w:b w:val="1"/>
          <w:bCs w:val="1"/>
          <w:rtl w:val="0"/>
        </w:rPr>
        <w:t xml:space="preserve">Data Flow Diagrams:</w:t>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000000" w:rsidDel="00000000" w:rsidP="00000000" w:rsidRDefault="00000000" w:rsidRPr="00000000" w14:paraId="0000000F">
      <w:pPr>
        <w:widowControl w:val="0"/>
        <w:spacing w:after="0" w:before="212.921142578125"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DFD Symbol Legend </w:t>
        <w:br w:type="textWrapping"/>
        <w:t xml:space="preserve">  </w:t>
      </w:r>
    </w:p>
    <w:tbl>
      <w:tblPr>
        <w:tblStyle w:val="Table2"/>
        <w:tblW w:w="14700.0" w:type="dxa"/>
        <w:jc w:val="left"/>
        <w:tblInd w:w="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0"/>
        <w:gridCol w:w="2175"/>
        <w:gridCol w:w="9945"/>
        <w:tblGridChange w:id="0">
          <w:tblGrid>
            <w:gridCol w:w="2580"/>
            <w:gridCol w:w="2175"/>
            <w:gridCol w:w="9945"/>
          </w:tblGrid>
        </w:tblGridChange>
      </w:tblGrid>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after="0" w:line="240" w:lineRule="auto"/>
              <w:ind w:left="142.48001098632812"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Symbol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after="0" w:line="240" w:lineRule="auto"/>
              <w:ind w:left="143.35998535156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after="0" w:line="240" w:lineRule="auto"/>
              <w:ind w:left="138.1201171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rHeight w:val="11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after="0" w:line="240" w:lineRule="auto"/>
              <w:ind w:left="139.36004638671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Oval / Rounded </w:t>
            </w:r>
          </w:p>
          <w:p w:rsidR="00000000" w:rsidDel="00000000" w:rsidP="00000000" w:rsidRDefault="00000000" w:rsidRPr="00000000" w14:paraId="00000014">
            <w:pPr>
              <w:widowControl w:val="0"/>
              <w:spacing w:after="0" w:before="37.2930908203125" w:line="240" w:lineRule="auto"/>
              <w:ind w:left="139.6000671386718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shape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External Entity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after="0" w:line="264.3717384338379" w:lineRule="auto"/>
              <w:ind w:left="134.520263671875" w:right="408.51806640625" w:firstLine="2.39990234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person, organization, or system outside the project that sends or receives data (e.g., Customer, Payment Gateway).</w:t>
            </w:r>
          </w:p>
        </w:tc>
      </w:tr>
      <w:tr>
        <w:trPr>
          <w:cantSplit w:val="0"/>
          <w:trHeight w:val="11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after="0" w:line="240" w:lineRule="auto"/>
              <w:ind w:left="134.55993652343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Rectangle with </w:t>
            </w:r>
          </w:p>
          <w:p w:rsidR="00000000" w:rsidDel="00000000" w:rsidP="00000000" w:rsidRDefault="00000000" w:rsidRPr="00000000" w14:paraId="00000018">
            <w:pPr>
              <w:widowControl w:val="0"/>
              <w:spacing w:after="0" w:before="37.2930908203125" w:line="240" w:lineRule="auto"/>
              <w:ind w:left="138.15994262695312"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numbered header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after="0" w:line="240" w:lineRule="auto"/>
              <w:ind w:left="146.000061035156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Process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after="0" w:line="264.3717384338379" w:lineRule="auto"/>
              <w:ind w:left="143.1597900390625" w:right="306.336669921875" w:hanging="6.2396240234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activity that transforms incoming data into outgoing data (e.g., Validate Request, Process Order).</w:t>
            </w:r>
          </w:p>
        </w:tc>
      </w:tr>
      <w:tr>
        <w:trPr>
          <w:cantSplit w:val="0"/>
          <w:trHeight w:val="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after="0" w:line="264.3717384338379" w:lineRule="auto"/>
              <w:ind w:left="138.15994262695312" w:right="297.51495361328125" w:hanging="3.60000610351562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Rectangle (solid fill, no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after="0" w:line="240" w:lineRule="auto"/>
              <w:ind w:left="143.1201171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Store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after="0" w:line="264.3717384338379" w:lineRule="auto"/>
              <w:ind w:left="143.64013671875" w:right="473.798828125" w:hanging="6.7199707031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place where data is held for later use (e.g., Customer Database, Inventory).</w:t>
            </w:r>
          </w:p>
        </w:tc>
      </w:tr>
      <w:tr>
        <w:trPr>
          <w:cantSplit w:val="0"/>
          <w:trHeight w:val="11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after="0" w:line="240" w:lineRule="auto"/>
              <w:ind w:left="134.55993652343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Labeled arrow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after="0" w:line="240" w:lineRule="auto"/>
              <w:ind w:left="143.1201171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Flow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after="0" w:line="264.3717384338379" w:lineRule="auto"/>
              <w:ind w:left="134.520263671875" w:right="471.29150390625" w:firstLine="7.679443359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movement of data between entities, processes, and data stores, labeled with what data is being passed.</w:t>
            </w:r>
          </w:p>
        </w:tc>
      </w:tr>
    </w:tbl>
    <w:p w:rsidR="00000000" w:rsidDel="00000000" w:rsidP="00000000" w:rsidRDefault="00000000" w:rsidRPr="00000000" w14:paraId="00000021">
      <w:pPr>
        <w:widowControl w:val="0"/>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2">
      <w:pPr>
        <w:rPr>
          <w:rFonts w:ascii="Arial" w:cs="Arial" w:eastAsia="Arial" w:hAnsi="Arial"/>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-757235</wp:posOffset>
                </wp:positionH>
                <wp:positionV relativeFrom="paragraph">
                  <wp:posOffset>173681</wp:posOffset>
                </wp:positionV>
                <wp:extent cx="3622675" cy="390525"/>
                <wp:effectExtent b="0" l="0" r="0" t="0"/>
                <wp:wrapNone/>
                <wp:docPr id="17" name=""/>
                <a:graphic>
                  <a:graphicData uri="http://schemas.microsoft.com/office/word/2010/wordprocessingShape">
                    <wps:wsp>
                      <wps:cNvSpPr/>
                      <wps:cNvPr id="3" name="Shape 3"/>
                      <wps:spPr>
                        <a:xfrm>
                          <a:off x="3548950" y="3599025"/>
                          <a:ext cx="3594100" cy="36195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Example: DFD Level 0 (Industry Standard)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-757235</wp:posOffset>
                </wp:positionH>
                <wp:positionV relativeFrom="paragraph">
                  <wp:posOffset>173681</wp:posOffset>
                </wp:positionV>
                <wp:extent cx="3622675" cy="390525"/>
                <wp:effectExtent b="0" l="0" r="0" t="0"/>
                <wp:wrapNone/>
                <wp:docPr id="17"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3622675" cy="390525"/>
                        </a:xfrm>
                        <a:prstGeom prst="rect"/>
                        <a:ln/>
                      </pic:spPr>
                    </pic:pic>
                  </a:graphicData>
                </a:graphic>
              </wp:anchor>
            </w:drawing>
          </mc:Fallback>
        </mc:AlternateContent>
      </w:r>
    </w:p>
    <w:p w:rsidR="00000000" w:rsidDel="00000000" w:rsidP="00000000" w:rsidRDefault="00000000" w:rsidRPr="00000000" w14:paraId="00000023">
      <w:pPr>
        <w:rPr>
          <w:rFonts w:ascii="Arial" w:cs="Arial" w:eastAsia="Arial" w:hAnsi="Arial"/>
        </w:rPr>
      </w:pPr>
      <w:r w:rsidDel="00000000" w:rsidR="00000000" w:rsidRPr="00000000">
        <w:rPr>
          <w:rtl w:val="0"/>
        </w:rPr>
      </w:r>
    </w:p>
    <w:p w:rsidR="00000000" w:rsidDel="00000000" w:rsidP="00000000" w:rsidRDefault="00000000" w:rsidRPr="00000000" w14:paraId="00000024">
      <w:pPr>
        <w:rPr>
          <w:rFonts w:ascii="Arial" w:cs="Arial" w:eastAsia="Arial" w:hAnsi="Arial"/>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4689475</wp:posOffset>
                </wp:positionH>
                <wp:positionV relativeFrom="paragraph">
                  <wp:posOffset>206376</wp:posOffset>
                </wp:positionV>
                <wp:extent cx="53975" cy="2847975"/>
                <wp:effectExtent b="0" l="0" r="0" t="0"/>
                <wp:wrapNone/>
                <wp:docPr id="16" name=""/>
                <a:graphic>
                  <a:graphicData uri="http://schemas.microsoft.com/office/word/2010/wordprocessingShape">
                    <wps:wsp>
                      <wps:cNvCnPr/>
                      <wps:spPr>
                        <a:xfrm>
                          <a:off x="5333300" y="2370300"/>
                          <a:ext cx="25400" cy="2819400"/>
                        </a:xfrm>
                        <a:prstGeom prst="straightConnector1">
                          <a:avLst/>
                        </a:prstGeom>
                        <a:noFill/>
                        <a:ln cap="flat" cmpd="sng" w="9525">
                          <a:solidFill>
                            <a:schemeClr val="accent1"/>
                          </a:solidFill>
                          <a:prstDash val="solid"/>
                          <a:miter lim="8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4689475</wp:posOffset>
                </wp:positionH>
                <wp:positionV relativeFrom="paragraph">
                  <wp:posOffset>206376</wp:posOffset>
                </wp:positionV>
                <wp:extent cx="53975" cy="2847975"/>
                <wp:effectExtent b="0" l="0" r="0" t="0"/>
                <wp:wrapNone/>
                <wp:docPr id="16"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53975" cy="2847975"/>
                        </a:xfrm>
                        <a:prstGeom prst="rect"/>
                        <a:ln/>
                      </pic:spPr>
                    </pic:pic>
                  </a:graphicData>
                </a:graphic>
              </wp:anchor>
            </w:drawing>
          </mc:Fallback>
        </mc:AlternateContent>
      </w:r>
    </w:p>
    <w:p w:rsidR="00000000" w:rsidDel="00000000" w:rsidP="00000000" w:rsidRDefault="00000000" w:rsidRPr="00000000" w14:paraId="00000025">
      <w:pPr>
        <w:widowControl w:val="0"/>
        <w:spacing w:after="0" w:line="204.85629558563232" w:lineRule="auto"/>
        <w:ind w:left="675" w:firstLine="0"/>
        <w:jc w:val="center"/>
        <w:rPr>
          <w:rFonts w:ascii="Arial" w:cs="Arial" w:eastAsia="Arial" w:hAnsi="Arial"/>
          <w:b w:val="1"/>
          <w:bCs w:val="1"/>
        </w:rPr>
      </w:pPr>
      <w:r w:rsidDel="00000000" w:rsidR="00000000" w:rsidRPr="00000000">
        <w:rPr>
          <w:rFonts w:ascii="Times New Roman" w:cs="Times New Roman" w:eastAsia="Times New Roman" w:hAnsi="Times New Roman"/>
          <w:sz w:val="24"/>
          <w:szCs w:val="24"/>
        </w:rPr>
        <w:drawing>
          <wp:inline distB="19050" distT="19050" distL="19050" distR="19050">
            <wp:extent cx="5705475" cy="3095625"/>
            <wp:effectExtent b="0" l="0" r="0" t="0"/>
            <wp:docPr id="20"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05475" cy="3095625"/>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7">
      <w:pPr>
        <w:widowControl w:val="0"/>
        <w:spacing w:after="0" w:line="204.85629558563232" w:lineRule="auto"/>
        <w:ind w:left="675" w:firstLine="0"/>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28">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9">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A">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B">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C">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D">
      <w:pPr>
        <w:rPr>
          <w:rFonts w:ascii="Arial" w:cs="Arial" w:eastAsia="Arial" w:hAnsi="Arial"/>
          <w:b w:val="1"/>
          <w:bCs w:val="1"/>
        </w:rPr>
      </w:pPr>
      <w:r w:rsidDel="00000000" w:rsidR="00000000" w:rsidRPr="00000000">
        <w:rPr>
          <w:rFonts w:ascii="Arial" w:cs="Arial" w:eastAsia="Arial" w:hAnsi="Arial"/>
          <w:b w:val="1"/>
          <w:bCs w:val="1"/>
          <w:rtl w:val="0"/>
        </w:rPr>
        <w:t xml:space="preserve">User Stories</w:t>
      </w:r>
    </w:p>
    <w:p w:rsidR="00000000" w:rsidDel="00000000" w:rsidP="00000000" w:rsidRDefault="00000000" w:rsidRPr="00000000" w14:paraId="0000002E">
      <w:pPr>
        <w:rPr>
          <w:rFonts w:ascii="Arial" w:cs="Arial" w:eastAsia="Arial" w:hAnsi="Arial"/>
        </w:rPr>
      </w:pPr>
      <w:r w:rsidDel="00000000" w:rsidR="00000000" w:rsidRPr="00000000">
        <w:rPr>
          <w:rFonts w:ascii="Arial" w:cs="Arial" w:eastAsia="Arial" w:hAnsi="Arial"/>
          <w:rtl w:val="0"/>
        </w:rPr>
        <w:t xml:space="preserve">Use the below template to list all the user stories for the product.</w:t>
      </w:r>
    </w:p>
    <w:tbl>
      <w:tblPr>
        <w:tblStyle w:val="Table3"/>
        <w:tblW w:w="1449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850"/>
        <w:gridCol w:w="1309"/>
        <w:gridCol w:w="4328"/>
        <w:gridCol w:w="2596"/>
        <w:gridCol w:w="1374"/>
        <w:gridCol w:w="1374"/>
        <w:tblGridChange w:id="0">
          <w:tblGrid>
            <w:gridCol w:w="1667"/>
            <w:gridCol w:w="1850"/>
            <w:gridCol w:w="1309"/>
            <w:gridCol w:w="4328"/>
            <w:gridCol w:w="2596"/>
            <w:gridCol w:w="1374"/>
            <w:gridCol w:w="1374"/>
          </w:tblGrid>
        </w:tblGridChange>
      </w:tblGrid>
      <w:tr>
        <w:trPr>
          <w:cantSplit w:val="0"/>
          <w:trHeight w:val="275" w:hRule="atLeast"/>
          <w:tblHeader w:val="1"/>
        </w:trPr>
        <w:tc>
          <w:tcPr/>
          <w:p w:rsidR="00000000" w:rsidDel="00000000" w:rsidP="00000000" w:rsidRDefault="00000000" w:rsidRPr="00000000" w14:paraId="0000002F">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User Type</w:t>
            </w:r>
          </w:p>
        </w:tc>
        <w:tc>
          <w:tcPr/>
          <w:p w:rsidR="00000000" w:rsidDel="00000000" w:rsidP="00000000" w:rsidRDefault="00000000" w:rsidRPr="00000000" w14:paraId="00000030">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Functional Requirement (Epic)</w:t>
            </w:r>
          </w:p>
        </w:tc>
        <w:tc>
          <w:tcPr/>
          <w:p w:rsidR="00000000" w:rsidDel="00000000" w:rsidP="00000000" w:rsidRDefault="00000000" w:rsidRPr="00000000" w14:paraId="00000031">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User Story Number</w:t>
            </w:r>
          </w:p>
        </w:tc>
        <w:tc>
          <w:tcPr/>
          <w:p w:rsidR="00000000" w:rsidDel="00000000" w:rsidP="00000000" w:rsidRDefault="00000000" w:rsidRPr="00000000" w14:paraId="00000032">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User Story / Task</w:t>
            </w:r>
          </w:p>
        </w:tc>
        <w:tc>
          <w:tcPr/>
          <w:p w:rsidR="00000000" w:rsidDel="00000000" w:rsidP="00000000" w:rsidRDefault="00000000" w:rsidRPr="00000000" w14:paraId="00000033">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Acceptance criteria </w:t>
            </w:r>
          </w:p>
        </w:tc>
        <w:tc>
          <w:tcPr/>
          <w:p w:rsidR="00000000" w:rsidDel="00000000" w:rsidP="00000000" w:rsidRDefault="00000000" w:rsidRPr="00000000" w14:paraId="00000034">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Priority</w:t>
            </w:r>
          </w:p>
        </w:tc>
        <w:tc>
          <w:tcPr/>
          <w:p w:rsidR="00000000" w:rsidDel="00000000" w:rsidP="00000000" w:rsidRDefault="00000000" w:rsidRPr="00000000" w14:paraId="00000035">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Release</w:t>
            </w:r>
          </w:p>
        </w:tc>
      </w:tr>
      <w:tr>
        <w:trPr>
          <w:cantSplit w:val="0"/>
          <w:trHeight w:val="404" w:hRule="atLeast"/>
          <w:tblHeader w:val="0"/>
        </w:trPr>
        <w:tc>
          <w:tcPr/>
          <w:p w:rsidR="00000000" w:rsidDel="00000000" w:rsidP="00000000" w:rsidRDefault="00000000" w:rsidRPr="00000000" w14:paraId="00000036">
            <w:pPr>
              <w:rPr>
                <w:rFonts w:ascii="Arial" w:cs="Arial" w:eastAsia="Arial" w:hAnsi="Arial"/>
                <w:sz w:val="20"/>
                <w:szCs w:val="20"/>
              </w:rPr>
            </w:pPr>
            <w:r w:rsidDel="00000000" w:rsidR="00000000" w:rsidRPr="00000000">
              <w:rPr>
                <w:rFonts w:ascii="Arial" w:cs="Arial" w:eastAsia="Arial" w:hAnsi="Arial"/>
                <w:sz w:val="20"/>
                <w:szCs w:val="20"/>
                <w:rtl w:val="0"/>
              </w:rPr>
              <w:t xml:space="preserve">Customer (Mobile user)</w:t>
            </w:r>
          </w:p>
        </w:tc>
        <w:tc>
          <w:tcPr/>
          <w:p w:rsidR="00000000" w:rsidDel="00000000" w:rsidP="00000000" w:rsidRDefault="00000000" w:rsidRPr="00000000" w14:paraId="00000037">
            <w:pPr>
              <w:rPr>
                <w:rFonts w:ascii="Arial" w:cs="Arial" w:eastAsia="Arial" w:hAnsi="Arial"/>
                <w:sz w:val="20"/>
                <w:szCs w:val="20"/>
              </w:rPr>
            </w:pPr>
            <w:r w:rsidDel="00000000" w:rsidR="00000000" w:rsidRPr="00000000">
              <w:rPr>
                <w:rFonts w:ascii="Arial" w:cs="Arial" w:eastAsia="Arial" w:hAnsi="Arial"/>
                <w:sz w:val="20"/>
                <w:szCs w:val="20"/>
                <w:rtl w:val="0"/>
              </w:rPr>
              <w:t xml:space="preserve">Registration</w:t>
            </w:r>
          </w:p>
        </w:tc>
        <w:tc>
          <w:tcPr/>
          <w:p w:rsidR="00000000" w:rsidDel="00000000" w:rsidP="00000000" w:rsidRDefault="00000000" w:rsidRPr="00000000" w14:paraId="00000038">
            <w:pPr>
              <w:rPr>
                <w:rFonts w:ascii="Arial" w:cs="Arial" w:eastAsia="Arial" w:hAnsi="Arial"/>
                <w:sz w:val="20"/>
                <w:szCs w:val="20"/>
              </w:rPr>
            </w:pPr>
            <w:r w:rsidDel="00000000" w:rsidR="00000000" w:rsidRPr="00000000">
              <w:rPr>
                <w:rFonts w:ascii="Arial" w:cs="Arial" w:eastAsia="Arial" w:hAnsi="Arial"/>
                <w:sz w:val="20"/>
                <w:szCs w:val="20"/>
                <w:rtl w:val="0"/>
              </w:rPr>
              <w:t xml:space="preserve">USN-1</w:t>
            </w:r>
          </w:p>
        </w:tc>
        <w:tc>
          <w:tcPr/>
          <w:p w:rsidR="00000000" w:rsidDel="00000000" w:rsidP="00000000" w:rsidRDefault="00000000" w:rsidRPr="00000000" w14:paraId="00000039">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register for the application by entering my email, password, and confirming my password.</w:t>
            </w:r>
          </w:p>
        </w:tc>
        <w:tc>
          <w:tcPr/>
          <w:p w:rsidR="00000000" w:rsidDel="00000000" w:rsidP="00000000" w:rsidRDefault="00000000" w:rsidRPr="00000000" w14:paraId="0000003A">
            <w:pPr>
              <w:rPr>
                <w:rFonts w:ascii="Arial" w:cs="Arial" w:eastAsia="Arial" w:hAnsi="Arial"/>
                <w:sz w:val="20"/>
                <w:szCs w:val="20"/>
              </w:rPr>
            </w:pPr>
            <w:r w:rsidDel="00000000" w:rsidR="00000000" w:rsidRPr="00000000">
              <w:rPr>
                <w:rFonts w:ascii="Arial" w:cs="Arial" w:eastAsia="Arial" w:hAnsi="Arial"/>
                <w:sz w:val="20"/>
                <w:szCs w:val="20"/>
                <w:rtl w:val="0"/>
              </w:rPr>
              <w:t xml:space="preserve">I can access my account / dashboard</w:t>
            </w:r>
          </w:p>
        </w:tc>
        <w:tc>
          <w:tcPr/>
          <w:p w:rsidR="00000000" w:rsidDel="00000000" w:rsidP="00000000" w:rsidRDefault="00000000" w:rsidRPr="00000000" w14:paraId="0000003B">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3C">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3D">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E">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F">
            <w:pPr>
              <w:rPr>
                <w:rFonts w:ascii="Arial" w:cs="Arial" w:eastAsia="Arial" w:hAnsi="Arial"/>
                <w:sz w:val="20"/>
                <w:szCs w:val="20"/>
              </w:rPr>
            </w:pPr>
            <w:r w:rsidDel="00000000" w:rsidR="00000000" w:rsidRPr="00000000">
              <w:rPr>
                <w:rFonts w:ascii="Arial" w:cs="Arial" w:eastAsia="Arial" w:hAnsi="Arial"/>
                <w:sz w:val="20"/>
                <w:szCs w:val="20"/>
                <w:rtl w:val="0"/>
              </w:rPr>
              <w:t xml:space="preserve">USN-2</w:t>
            </w:r>
          </w:p>
        </w:tc>
        <w:tc>
          <w:tcPr/>
          <w:p w:rsidR="00000000" w:rsidDel="00000000" w:rsidP="00000000" w:rsidRDefault="00000000" w:rsidRPr="00000000" w14:paraId="00000040">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will receive confirmation email once I have registered for the application</w:t>
            </w:r>
          </w:p>
        </w:tc>
        <w:tc>
          <w:tcPr/>
          <w:p w:rsidR="00000000" w:rsidDel="00000000" w:rsidP="00000000" w:rsidRDefault="00000000" w:rsidRPr="00000000" w14:paraId="00000041">
            <w:pPr>
              <w:rPr>
                <w:rFonts w:ascii="Arial" w:cs="Arial" w:eastAsia="Arial" w:hAnsi="Arial"/>
                <w:sz w:val="20"/>
                <w:szCs w:val="20"/>
              </w:rPr>
            </w:pPr>
            <w:r w:rsidDel="00000000" w:rsidR="00000000" w:rsidRPr="00000000">
              <w:rPr>
                <w:rFonts w:ascii="Arial" w:cs="Arial" w:eastAsia="Arial" w:hAnsi="Arial"/>
                <w:sz w:val="20"/>
                <w:szCs w:val="20"/>
                <w:rtl w:val="0"/>
              </w:rPr>
              <w:t xml:space="preserve">I can receive confirmation email &amp; click confirm</w:t>
            </w:r>
          </w:p>
        </w:tc>
        <w:tc>
          <w:tcPr/>
          <w:p w:rsidR="00000000" w:rsidDel="00000000" w:rsidP="00000000" w:rsidRDefault="00000000" w:rsidRPr="00000000" w14:paraId="00000042">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43">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44">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5">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6">
            <w:pPr>
              <w:rPr>
                <w:rFonts w:ascii="Arial" w:cs="Arial" w:eastAsia="Arial" w:hAnsi="Arial"/>
                <w:sz w:val="20"/>
                <w:szCs w:val="20"/>
              </w:rPr>
            </w:pPr>
            <w:r w:rsidDel="00000000" w:rsidR="00000000" w:rsidRPr="00000000">
              <w:rPr>
                <w:rFonts w:ascii="Arial" w:cs="Arial" w:eastAsia="Arial" w:hAnsi="Arial"/>
                <w:sz w:val="20"/>
                <w:szCs w:val="20"/>
                <w:rtl w:val="0"/>
              </w:rPr>
              <w:t xml:space="preserve">USN-3</w:t>
            </w:r>
          </w:p>
        </w:tc>
        <w:tc>
          <w:tcPr/>
          <w:p w:rsidR="00000000" w:rsidDel="00000000" w:rsidP="00000000" w:rsidRDefault="00000000" w:rsidRPr="00000000" w14:paraId="00000047">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register for the application through Facebook</w:t>
            </w:r>
          </w:p>
        </w:tc>
        <w:tc>
          <w:tcPr/>
          <w:p w:rsidR="00000000" w:rsidDel="00000000" w:rsidP="00000000" w:rsidRDefault="00000000" w:rsidRPr="00000000" w14:paraId="00000048">
            <w:pPr>
              <w:rPr>
                <w:rFonts w:ascii="Arial" w:cs="Arial" w:eastAsia="Arial" w:hAnsi="Arial"/>
                <w:sz w:val="20"/>
                <w:szCs w:val="20"/>
              </w:rPr>
            </w:pPr>
            <w:r w:rsidDel="00000000" w:rsidR="00000000" w:rsidRPr="00000000">
              <w:rPr>
                <w:rFonts w:ascii="Arial" w:cs="Arial" w:eastAsia="Arial" w:hAnsi="Arial"/>
                <w:sz w:val="20"/>
                <w:szCs w:val="20"/>
                <w:rtl w:val="0"/>
              </w:rPr>
              <w:t xml:space="preserve">I can register &amp; access the dashboard with Facebook Login</w:t>
            </w:r>
          </w:p>
        </w:tc>
        <w:tc>
          <w:tcPr/>
          <w:p w:rsidR="00000000" w:rsidDel="00000000" w:rsidP="00000000" w:rsidRDefault="00000000" w:rsidRPr="00000000" w14:paraId="00000049">
            <w:pPr>
              <w:rPr>
                <w:rFonts w:ascii="Arial" w:cs="Arial" w:eastAsia="Arial" w:hAnsi="Arial"/>
                <w:sz w:val="20"/>
                <w:szCs w:val="20"/>
              </w:rPr>
            </w:pPr>
            <w:r w:rsidDel="00000000" w:rsidR="00000000" w:rsidRPr="00000000">
              <w:rPr>
                <w:rFonts w:ascii="Arial" w:cs="Arial" w:eastAsia="Arial" w:hAnsi="Arial"/>
                <w:sz w:val="20"/>
                <w:szCs w:val="20"/>
                <w:rtl w:val="0"/>
              </w:rPr>
              <w:t xml:space="preserve">Low</w:t>
            </w:r>
          </w:p>
        </w:tc>
        <w:tc>
          <w:tcPr/>
          <w:p w:rsidR="00000000" w:rsidDel="00000000" w:rsidP="00000000" w:rsidRDefault="00000000" w:rsidRPr="00000000" w14:paraId="0000004A">
            <w:pPr>
              <w:rPr>
                <w:rFonts w:ascii="Arial" w:cs="Arial" w:eastAsia="Arial" w:hAnsi="Arial"/>
                <w:sz w:val="20"/>
                <w:szCs w:val="20"/>
              </w:rPr>
            </w:pPr>
            <w:r w:rsidDel="00000000" w:rsidR="00000000" w:rsidRPr="00000000">
              <w:rPr>
                <w:rFonts w:ascii="Arial" w:cs="Arial" w:eastAsia="Arial" w:hAnsi="Arial"/>
                <w:sz w:val="20"/>
                <w:szCs w:val="20"/>
                <w:rtl w:val="0"/>
              </w:rPr>
              <w:t xml:space="preserve">Sprint-2</w:t>
            </w:r>
          </w:p>
        </w:tc>
      </w:tr>
      <w:tr>
        <w:trPr>
          <w:cantSplit w:val="0"/>
          <w:trHeight w:val="404" w:hRule="atLeast"/>
          <w:tblHeader w:val="0"/>
        </w:trPr>
        <w:tc>
          <w:tcPr/>
          <w:p w:rsidR="00000000" w:rsidDel="00000000" w:rsidP="00000000" w:rsidRDefault="00000000" w:rsidRPr="00000000" w14:paraId="0000004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C">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D">
            <w:pPr>
              <w:rPr>
                <w:rFonts w:ascii="Arial" w:cs="Arial" w:eastAsia="Arial" w:hAnsi="Arial"/>
                <w:sz w:val="20"/>
                <w:szCs w:val="20"/>
              </w:rPr>
            </w:pPr>
            <w:r w:rsidDel="00000000" w:rsidR="00000000" w:rsidRPr="00000000">
              <w:rPr>
                <w:rFonts w:ascii="Arial" w:cs="Arial" w:eastAsia="Arial" w:hAnsi="Arial"/>
                <w:sz w:val="20"/>
                <w:szCs w:val="20"/>
                <w:rtl w:val="0"/>
              </w:rPr>
              <w:t xml:space="preserve">USN-4</w:t>
            </w:r>
          </w:p>
        </w:tc>
        <w:tc>
          <w:tcPr/>
          <w:p w:rsidR="00000000" w:rsidDel="00000000" w:rsidP="00000000" w:rsidRDefault="00000000" w:rsidRPr="00000000" w14:paraId="0000004E">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register for the application through Gmail</w:t>
            </w:r>
          </w:p>
        </w:tc>
        <w:tc>
          <w:tcPr/>
          <w:p w:rsidR="00000000" w:rsidDel="00000000" w:rsidP="00000000" w:rsidRDefault="00000000" w:rsidRPr="00000000" w14:paraId="0000004F">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0">
            <w:pPr>
              <w:rPr>
                <w:rFonts w:ascii="Arial" w:cs="Arial" w:eastAsia="Arial" w:hAnsi="Arial"/>
                <w:sz w:val="20"/>
                <w:szCs w:val="20"/>
              </w:rPr>
            </w:pPr>
            <w:r w:rsidDel="00000000" w:rsidR="00000000" w:rsidRPr="00000000">
              <w:rPr>
                <w:rFonts w:ascii="Arial" w:cs="Arial" w:eastAsia="Arial" w:hAnsi="Arial"/>
                <w:sz w:val="20"/>
                <w:szCs w:val="20"/>
                <w:rtl w:val="0"/>
              </w:rPr>
              <w:t xml:space="preserve">Medium</w:t>
            </w:r>
          </w:p>
        </w:tc>
        <w:tc>
          <w:tcPr/>
          <w:p w:rsidR="00000000" w:rsidDel="00000000" w:rsidP="00000000" w:rsidRDefault="00000000" w:rsidRPr="00000000" w14:paraId="00000051">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5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3">
            <w:pPr>
              <w:rPr>
                <w:rFonts w:ascii="Arial" w:cs="Arial" w:eastAsia="Arial" w:hAnsi="Arial"/>
                <w:sz w:val="20"/>
                <w:szCs w:val="20"/>
              </w:rPr>
            </w:pPr>
            <w:r w:rsidDel="00000000" w:rsidR="00000000" w:rsidRPr="00000000">
              <w:rPr>
                <w:rFonts w:ascii="Arial" w:cs="Arial" w:eastAsia="Arial" w:hAnsi="Arial"/>
                <w:sz w:val="20"/>
                <w:szCs w:val="20"/>
                <w:rtl w:val="0"/>
              </w:rPr>
              <w:t xml:space="preserve">Login</w:t>
            </w:r>
          </w:p>
        </w:tc>
        <w:tc>
          <w:tcPr/>
          <w:p w:rsidR="00000000" w:rsidDel="00000000" w:rsidP="00000000" w:rsidRDefault="00000000" w:rsidRPr="00000000" w14:paraId="00000054">
            <w:pPr>
              <w:rPr>
                <w:rFonts w:ascii="Arial" w:cs="Arial" w:eastAsia="Arial" w:hAnsi="Arial"/>
                <w:sz w:val="20"/>
                <w:szCs w:val="20"/>
              </w:rPr>
            </w:pPr>
            <w:r w:rsidDel="00000000" w:rsidR="00000000" w:rsidRPr="00000000">
              <w:rPr>
                <w:rFonts w:ascii="Arial" w:cs="Arial" w:eastAsia="Arial" w:hAnsi="Arial"/>
                <w:sz w:val="20"/>
                <w:szCs w:val="20"/>
                <w:rtl w:val="0"/>
              </w:rPr>
              <w:t xml:space="preserve">USN-5</w:t>
            </w:r>
          </w:p>
        </w:tc>
        <w:tc>
          <w:tcPr/>
          <w:p w:rsidR="00000000" w:rsidDel="00000000" w:rsidP="00000000" w:rsidRDefault="00000000" w:rsidRPr="00000000" w14:paraId="00000055">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log into the application by entering email &amp; password</w:t>
            </w:r>
          </w:p>
        </w:tc>
        <w:tc>
          <w:tcPr/>
          <w:p w:rsidR="00000000" w:rsidDel="00000000" w:rsidP="00000000" w:rsidRDefault="00000000" w:rsidRPr="00000000" w14:paraId="00000056">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7">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58">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59">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A">
            <w:pPr>
              <w:rPr>
                <w:rFonts w:ascii="Arial" w:cs="Arial" w:eastAsia="Arial" w:hAnsi="Arial"/>
                <w:sz w:val="20"/>
                <w:szCs w:val="20"/>
              </w:rPr>
            </w:pPr>
            <w:r w:rsidDel="00000000" w:rsidR="00000000" w:rsidRPr="00000000">
              <w:rPr>
                <w:rFonts w:ascii="Arial" w:cs="Arial" w:eastAsia="Arial" w:hAnsi="Arial"/>
                <w:sz w:val="20"/>
                <w:szCs w:val="20"/>
                <w:rtl w:val="0"/>
              </w:rPr>
              <w:t xml:space="preserve">Dashboard</w:t>
            </w:r>
          </w:p>
        </w:tc>
        <w:tc>
          <w:tcPr/>
          <w:p w:rsidR="00000000" w:rsidDel="00000000" w:rsidP="00000000" w:rsidRDefault="00000000" w:rsidRPr="00000000" w14:paraId="0000005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C">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D">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E">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F">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60">
            <w:pPr>
              <w:rPr>
                <w:rFonts w:ascii="Arial" w:cs="Arial" w:eastAsia="Arial" w:hAnsi="Arial"/>
                <w:sz w:val="20"/>
                <w:szCs w:val="20"/>
              </w:rPr>
            </w:pPr>
            <w:r w:rsidDel="00000000" w:rsidR="00000000" w:rsidRPr="00000000">
              <w:rPr>
                <w:rFonts w:ascii="Arial" w:cs="Arial" w:eastAsia="Arial" w:hAnsi="Arial"/>
                <w:sz w:val="20"/>
                <w:szCs w:val="20"/>
                <w:rtl w:val="0"/>
              </w:rPr>
              <w:t xml:space="preserve">Customer (Web user)</w:t>
            </w:r>
          </w:p>
        </w:tc>
        <w:tc>
          <w:tcPr/>
          <w:p w:rsidR="00000000" w:rsidDel="00000000" w:rsidP="00000000" w:rsidRDefault="00000000" w:rsidRPr="00000000" w14:paraId="00000061">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3">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4">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5">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6">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67">
            <w:pPr>
              <w:rPr>
                <w:rFonts w:ascii="Arial" w:cs="Arial" w:eastAsia="Arial" w:hAnsi="Arial"/>
                <w:sz w:val="20"/>
                <w:szCs w:val="20"/>
              </w:rPr>
            </w:pPr>
            <w:r w:rsidDel="00000000" w:rsidR="00000000" w:rsidRPr="00000000">
              <w:rPr>
                <w:rFonts w:ascii="Arial" w:cs="Arial" w:eastAsia="Arial" w:hAnsi="Arial"/>
                <w:sz w:val="20"/>
                <w:szCs w:val="20"/>
                <w:rtl w:val="0"/>
              </w:rPr>
              <w:t xml:space="preserve">Customer Care Executive</w:t>
            </w:r>
          </w:p>
        </w:tc>
        <w:tc>
          <w:tcPr/>
          <w:p w:rsidR="00000000" w:rsidDel="00000000" w:rsidP="00000000" w:rsidRDefault="00000000" w:rsidRPr="00000000" w14:paraId="00000068">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9">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A">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C">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D">
            <w:pPr>
              <w:rPr>
                <w:rFonts w:ascii="Arial" w:cs="Arial" w:eastAsia="Arial" w:hAnsi="Arial"/>
                <w:sz w:val="20"/>
                <w:szCs w:val="20"/>
              </w:rPr>
            </w:pPr>
            <w:r w:rsidDel="00000000" w:rsidR="00000000" w:rsidRPr="00000000">
              <w:rPr>
                <w:rtl w:val="0"/>
              </w:rPr>
            </w:r>
          </w:p>
        </w:tc>
      </w:tr>
      <w:tr>
        <w:trPr>
          <w:cantSplit w:val="0"/>
          <w:trHeight w:val="388" w:hRule="atLeast"/>
          <w:tblHeader w:val="0"/>
        </w:trPr>
        <w:tc>
          <w:tcPr/>
          <w:p w:rsidR="00000000" w:rsidDel="00000000" w:rsidP="00000000" w:rsidRDefault="00000000" w:rsidRPr="00000000" w14:paraId="0000006E">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Administrator</w:t>
            </w:r>
          </w:p>
        </w:tc>
        <w:tc>
          <w:tcPr/>
          <w:p w:rsidR="00000000" w:rsidDel="00000000" w:rsidP="00000000" w:rsidRDefault="00000000" w:rsidRPr="00000000" w14:paraId="0000006F">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70">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71">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7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73">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74">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75">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76">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77">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78">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79">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7A">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7B">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7C">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7D">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7E">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7F">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80">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81">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82">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83">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84">
            <w:pPr>
              <w:rPr>
                <w:rFonts w:ascii="Arial" w:cs="Arial" w:eastAsia="Arial" w:hAnsi="Arial"/>
                <w:color w:val="222222"/>
                <w:sz w:val="20"/>
                <w:szCs w:val="20"/>
              </w:rPr>
            </w:pPr>
            <w:r w:rsidDel="00000000" w:rsidR="00000000" w:rsidRPr="00000000">
              <w:rPr>
                <w:rtl w:val="0"/>
              </w:rPr>
            </w:r>
          </w:p>
        </w:tc>
        <w:tc>
          <w:tcPr/>
          <w:p w:rsidR="00000000" w:rsidDel="00000000" w:rsidP="00000000" w:rsidRDefault="00000000" w:rsidRPr="00000000" w14:paraId="00000085">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86">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87">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88">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89">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8A">
      <w:pPr>
        <w:rPr>
          <w:rFonts w:ascii="Arial" w:cs="Arial" w:eastAsia="Arial" w:hAnsi="Arial"/>
        </w:rPr>
      </w:pPr>
      <w:r w:rsidDel="00000000" w:rsidR="00000000" w:rsidRPr="00000000">
        <w:rPr>
          <w:rtl w:val="0"/>
        </w:rPr>
      </w:r>
    </w:p>
    <w:sectPr>
      <w:headerReference r:id="rId9" w:type="default"/>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rPr/>
    </w:pPr>
    <w:r w:rsidDel="00000000" w:rsidR="00000000" w:rsidRPr="00000000">
      <w:rPr/>
      <w:drawing>
        <wp:anchor allowOverlap="1" behindDoc="0" distB="114300" distT="114300" distL="114300" distR="114300" hidden="0" layoutInCell="1" locked="0" relativeHeight="0" simplePos="0">
          <wp:simplePos x="0" y="0"/>
          <wp:positionH relativeFrom="page">
            <wp:posOffset>9667875</wp:posOffset>
          </wp:positionH>
          <wp:positionV relativeFrom="page">
            <wp:posOffset>259079</wp:posOffset>
          </wp:positionV>
          <wp:extent cx="864691" cy="395288"/>
          <wp:effectExtent b="0" l="0" r="0" t="0"/>
          <wp:wrapNone/>
          <wp:docPr id="19"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64691" cy="395288"/>
                  </a:xfrm>
                  <a:prstGeom prst="rect"/>
                  <a:ln/>
                </pic:spPr>
              </pic:pic>
            </a:graphicData>
          </a:graphic>
        </wp:anchor>
      </w:drawing>
    </w:r>
    <w:r w:rsidDel="00000000" w:rsidR="00000000" w:rsidRPr="00000000">
      <w:rPr/>
      <w:drawing>
        <wp:anchor allowOverlap="1" behindDoc="0" distB="114300" distT="114300" distL="114300" distR="114300" hidden="0" layoutInCell="1" locked="0" relativeHeight="0" simplePos="0">
          <wp:simplePos x="0" y="0"/>
          <wp:positionH relativeFrom="page">
            <wp:posOffset>161925</wp:posOffset>
          </wp:positionH>
          <wp:positionV relativeFrom="page">
            <wp:posOffset>163830</wp:posOffset>
          </wp:positionV>
          <wp:extent cx="1376363" cy="589870"/>
          <wp:effectExtent b="0" l="0" r="0" t="0"/>
          <wp:wrapNone/>
          <wp:docPr id="18" name="image2.png"/>
          <a:graphic>
            <a:graphicData uri="http://schemas.openxmlformats.org/drawingml/2006/picture">
              <pic:pic>
                <pic:nvPicPr>
                  <pic:cNvPr id="0" name="image2.png"/>
                  <pic:cNvPicPr preferRelativeResize="0"/>
                </pic:nvPicPr>
                <pic:blipFill>
                  <a:blip r:embed="rId2"/>
                  <a:srcRect b="7692" l="0" r="7692" t="0"/>
                  <a:stretch>
                    <a:fillRect/>
                  </a:stretch>
                </pic:blipFill>
                <pic:spPr>
                  <a:xfrm>
                    <a:off x="0" y="0"/>
                    <a:ext cx="1376363" cy="58987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mV872fptegxLiMsUTWF6ZlyPA==">CgMxLjA4AHIhMU5ydnZJdTFPd1RvaGZlY2w4YWwzWnRpUGtfYVh5VE5v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