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690679550171" w:lineRule="auto"/>
        <w:ind w:left="507.9998779296875" w:right="257.00073242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Demonstration of Proposed Features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March 2026</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XXXXXX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XXXXXX</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8400268554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Demonstration of Proposed Features: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78.6000061035156" w:right="551.103515625" w:firstLine="4.000015258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tbl>
      <w:tblPr>
        <w:tblStyle w:val="Table2"/>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1980"/>
        <w:gridCol w:w="2840"/>
        <w:gridCol w:w="1980"/>
        <w:gridCol w:w="1400"/>
        <w:gridCol w:w="1540.001220703125"/>
        <w:tblGridChange w:id="0">
          <w:tblGrid>
            <w:gridCol w:w="580"/>
            <w:gridCol w:w="1980"/>
            <w:gridCol w:w="2840"/>
            <w:gridCol w:w="1980"/>
            <w:gridCol w:w="1400"/>
            <w:gridCol w:w="1540.001220703125"/>
          </w:tblGrid>
        </w:tblGridChange>
      </w:tblGrid>
      <w:tr>
        <w:trPr>
          <w:cantSplit w:val="0"/>
          <w:trHeight w:val="10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Feature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5977783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Status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42.360229492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(Implemented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Partial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8747940063477" w:lineRule="auto"/>
              <w:ind w:left="140.3802490234375" w:right="133.8397216796875" w:firstLine="5.580444335937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Demonstrate d (Yes /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Remarks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40185546875" w:line="240" w:lineRule="auto"/>
              <w:ind w:left="139.8400115966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1403808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Implementation Summary:</w:t>
      </w:r>
    </w:p>
    <w:tbl>
      <w:tblPr>
        <w:tblStyle w:val="Table3"/>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0"/>
        <w:gridCol w:w="5780.001220703125"/>
        <w:tblGridChange w:id="0">
          <w:tblGrid>
            <w:gridCol w:w="4540"/>
            <w:gridCol w:w="5780.0012207031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80014038085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Features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Features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Features Demonstrated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Overall Implementation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2550" w:top="960" w:left="770" w:right="82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