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690679550171" w:lineRule="auto"/>
        <w:ind w:left="507.9998779296875" w:right="257.00073242187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62075" cy="6572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6207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Demonstration of Proposed Features </w:t>
      </w:r>
    </w:p>
    <w:tbl>
      <w:tblPr>
        <w:tblStyle w:val="Table1"/>
        <w:tblW w:w="9640.00122070312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820.001220703125"/>
        <w:tblGridChange w:id="0">
          <w:tblGrid>
            <w:gridCol w:w="2820"/>
            <w:gridCol w:w="682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p w:rsidR="00000000" w:rsidDel="00000000" w:rsidP="00000000" w:rsidRDefault="00000000" w:rsidRPr="00000000" w14:paraId="00000003">
            <w:pPr>
              <w:spacing w:line="240" w:lineRule="auto"/>
              <w:rPr/>
            </w:pPr>
            <w:r w:rsidDel="00000000" w:rsidR="00000000" w:rsidRPr="00000000">
              <w:rPr>
                <w:rtl w:val="0"/>
              </w:rPr>
              <w:t xml:space="preserve">24 October 2026</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p w:rsidR="00000000" w:rsidDel="00000000" w:rsidP="00000000" w:rsidRDefault="00000000" w:rsidRPr="00000000" w14:paraId="00000005">
            <w:pPr>
              <w:spacing w:line="240" w:lineRule="auto"/>
              <w:rPr/>
            </w:pPr>
            <w:r w:rsidDel="00000000" w:rsidR="00000000" w:rsidRPr="00000000">
              <w:rPr>
                <w:rtl w:val="0"/>
              </w:rPr>
              <w:t xml:space="preserve">EN25CS3010138</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9994506835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p w:rsidR="00000000" w:rsidDel="00000000" w:rsidP="00000000" w:rsidRDefault="00000000" w:rsidRPr="00000000" w14:paraId="00000007">
            <w:pPr>
              <w:spacing w:line="240" w:lineRule="auto"/>
              <w:rPr/>
            </w:pPr>
            <w:r w:rsidDel="00000000" w:rsidR="00000000" w:rsidRPr="00000000">
              <w:rPr>
                <w:rFonts w:ascii="Calibri" w:cs="Calibri" w:eastAsia="Calibri" w:hAnsi="Calibri"/>
                <w:color w:val="0a0a0a"/>
                <w:rtl w:val="0"/>
              </w:rPr>
              <w:t xml:space="preserve">Electric Vehicle Market Performance &amp; Insights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Mark</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8400268554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Demonstration of Proposed Features: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00390625" w:line="279.69703674316406" w:lineRule="auto"/>
        <w:ind w:left="478.6000061035156" w:right="551.103515625" w:firstLine="4.000015258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tbl>
      <w:tblPr>
        <w:tblStyle w:val="Table2"/>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1980"/>
        <w:gridCol w:w="2840"/>
        <w:gridCol w:w="1980"/>
        <w:gridCol w:w="1400"/>
        <w:gridCol w:w="1540.001220703125"/>
        <w:tblGridChange w:id="0">
          <w:tblGrid>
            <w:gridCol w:w="580"/>
            <w:gridCol w:w="1980"/>
            <w:gridCol w:w="2840"/>
            <w:gridCol w:w="1980"/>
            <w:gridCol w:w="1400"/>
            <w:gridCol w:w="1540.001220703125"/>
          </w:tblGrid>
        </w:tblGridChange>
      </w:tblGrid>
      <w:tr>
        <w:trPr>
          <w:cantSplit w:val="0"/>
          <w:trHeight w:val="10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Feature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5977783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805908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Status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4345703125" w:line="240" w:lineRule="auto"/>
              <w:ind w:left="142.360229492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(Implemented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482421875" w:line="240" w:lineRule="auto"/>
              <w:ind w:left="14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Partial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482421875" w:line="240" w:lineRule="auto"/>
              <w:ind w:left="14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8747940063477" w:lineRule="auto"/>
              <w:ind w:left="140.3802490234375" w:right="133.8397216796875" w:firstLine="5.580444335937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Demonstrate d (Yes /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Remarks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40185546875" w:line="240" w:lineRule="auto"/>
              <w:ind w:left="139.8400115966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280014038085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Implementation Summary:</w:t>
      </w:r>
    </w:p>
    <w:tbl>
      <w:tblPr>
        <w:tblStyle w:val="Table3"/>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0"/>
        <w:gridCol w:w="5780.001220703125"/>
        <w:tblGridChange w:id="0">
          <w:tblGrid>
            <w:gridCol w:w="4540"/>
            <w:gridCol w:w="5780.0012207031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800140380859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Total Features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0045166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Features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0045166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Features Demonstrated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Overall Implementation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2550" w:top="960" w:left="770" w:right="829.9987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