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6946" w14:textId="77777777" w:rsidR="005A25E2" w:rsidRPr="005A25E2" w:rsidRDefault="005A25E2" w:rsidP="005A25E2">
      <w:pPr>
        <w:shd w:val="clear" w:color="auto" w:fill="FFFFFF"/>
        <w:spacing w:after="0" w:line="480" w:lineRule="atLeast"/>
        <w:outlineLvl w:val="0"/>
        <w:rPr>
          <w:rFonts w:ascii="Arial" w:eastAsia="Times New Roman" w:hAnsi="Arial" w:cs="Arial"/>
          <w:color w:val="0F1111"/>
          <w:kern w:val="36"/>
          <w:sz w:val="36"/>
          <w:szCs w:val="36"/>
          <w:lang w:eastAsia="en-IN"/>
          <w14:ligatures w14:val="none"/>
        </w:rPr>
      </w:pPr>
      <w:r w:rsidRPr="005A25E2">
        <w:rPr>
          <w:rFonts w:ascii="Arial" w:eastAsia="Times New Roman" w:hAnsi="Arial" w:cs="Arial"/>
          <w:color w:val="0F1111"/>
          <w:kern w:val="36"/>
          <w:sz w:val="36"/>
          <w:szCs w:val="36"/>
          <w:lang w:eastAsia="en-IN"/>
          <w14:ligatures w14:val="none"/>
        </w:rPr>
        <w:t>Fossil Fb-01 Analog Dial Women's Watch-CE1125</w:t>
      </w:r>
    </w:p>
    <w:p w14:paraId="031D8B69" w14:textId="77777777" w:rsidR="004053C2" w:rsidRDefault="004053C2"/>
    <w:p w14:paraId="1F79DA9E" w14:textId="77777777" w:rsidR="005A25E2" w:rsidRDefault="005A25E2" w:rsidP="005A25E2">
      <w:pPr>
        <w:pStyle w:val="Heading2"/>
        <w:shd w:val="clear" w:color="auto" w:fill="FFFFFF"/>
        <w:spacing w:before="0" w:line="480" w:lineRule="atLeast"/>
        <w:rPr>
          <w:rFonts w:ascii="Arial" w:hAnsi="Arial" w:cs="Arial"/>
          <w:color w:val="0F1111"/>
        </w:rPr>
      </w:pPr>
      <w:r>
        <w:rPr>
          <w:rFonts w:ascii="Arial" w:hAnsi="Arial" w:cs="Arial"/>
          <w:color w:val="0F1111"/>
        </w:rPr>
        <w:br/>
        <w:t>Product specifications</w:t>
      </w:r>
    </w:p>
    <w:p w14:paraId="20C49DF8" w14:textId="77777777" w:rsidR="005A25E2" w:rsidRDefault="005A25E2" w:rsidP="005A25E2">
      <w:pPr>
        <w:pStyle w:val="Heading5"/>
        <w:shd w:val="clear" w:color="auto" w:fill="FFFFFF"/>
        <w:spacing w:before="120" w:after="120" w:line="300" w:lineRule="atLeast"/>
        <w:rPr>
          <w:rFonts w:ascii="Arial" w:hAnsi="Arial" w:cs="Arial"/>
          <w:color w:val="0F1111"/>
          <w:sz w:val="21"/>
          <w:szCs w:val="21"/>
        </w:rPr>
      </w:pPr>
      <w:r>
        <w:rPr>
          <w:rFonts w:ascii="Arial" w:hAnsi="Arial" w:cs="Arial"/>
          <w:color w:val="0F1111"/>
          <w:sz w:val="21"/>
          <w:szCs w:val="21"/>
        </w:rPr>
        <w:t>Watch Information</w:t>
      </w:r>
    </w:p>
    <w:tbl>
      <w:tblPr>
        <w:tblW w:w="10896" w:type="dxa"/>
        <w:tblBorders>
          <w:bottom w:val="single" w:sz="6" w:space="0" w:color="BBBFBF"/>
        </w:tblBorders>
        <w:tblCellMar>
          <w:top w:w="15" w:type="dxa"/>
          <w:left w:w="15" w:type="dxa"/>
          <w:bottom w:w="15" w:type="dxa"/>
          <w:right w:w="15" w:type="dxa"/>
        </w:tblCellMar>
        <w:tblLook w:val="04A0" w:firstRow="1" w:lastRow="0" w:firstColumn="1" w:lastColumn="0" w:noHBand="0" w:noVBand="1"/>
      </w:tblPr>
      <w:tblGrid>
        <w:gridCol w:w="4502"/>
        <w:gridCol w:w="6394"/>
      </w:tblGrid>
      <w:tr w:rsidR="005A25E2" w14:paraId="41F2746B"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31ECF0E9" w14:textId="77777777" w:rsidR="005A25E2" w:rsidRDefault="005A25E2">
            <w:pPr>
              <w:spacing w:after="330" w:line="300" w:lineRule="atLeast"/>
              <w:rPr>
                <w:rFonts w:ascii="Times New Roman" w:hAnsi="Times New Roman" w:cs="Times New Roman"/>
                <w:color w:val="0F1111"/>
                <w:sz w:val="21"/>
                <w:szCs w:val="21"/>
              </w:rPr>
            </w:pPr>
            <w:r>
              <w:rPr>
                <w:color w:val="0F1111"/>
                <w:sz w:val="21"/>
                <w:szCs w:val="21"/>
              </w:rPr>
              <w:t>Band Colour</w:t>
            </w:r>
          </w:p>
        </w:tc>
        <w:tc>
          <w:tcPr>
            <w:tcW w:w="6394" w:type="dxa"/>
            <w:tcBorders>
              <w:top w:val="single" w:sz="6" w:space="0" w:color="BBBFBF"/>
            </w:tcBorders>
            <w:tcMar>
              <w:top w:w="105" w:type="dxa"/>
              <w:left w:w="210" w:type="dxa"/>
              <w:bottom w:w="90" w:type="dxa"/>
              <w:right w:w="210" w:type="dxa"/>
            </w:tcMar>
            <w:hideMark/>
          </w:tcPr>
          <w:p w14:paraId="69E2EEDD" w14:textId="77777777" w:rsidR="005A25E2" w:rsidRDefault="005A25E2">
            <w:pPr>
              <w:spacing w:after="330" w:line="300" w:lineRule="atLeast"/>
              <w:rPr>
                <w:sz w:val="21"/>
                <w:szCs w:val="21"/>
              </w:rPr>
            </w:pPr>
            <w:r>
              <w:rPr>
                <w:sz w:val="21"/>
                <w:szCs w:val="21"/>
              </w:rPr>
              <w:t>Brown</w:t>
            </w:r>
          </w:p>
        </w:tc>
      </w:tr>
      <w:tr w:rsidR="005A25E2" w14:paraId="5F5CB342"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0D690870" w14:textId="77777777" w:rsidR="005A25E2" w:rsidRDefault="005A25E2">
            <w:pPr>
              <w:spacing w:after="330" w:line="300" w:lineRule="atLeast"/>
              <w:rPr>
                <w:color w:val="0F1111"/>
                <w:sz w:val="21"/>
                <w:szCs w:val="21"/>
              </w:rPr>
            </w:pPr>
            <w:r>
              <w:rPr>
                <w:color w:val="0F1111"/>
                <w:sz w:val="21"/>
                <w:szCs w:val="21"/>
              </w:rPr>
              <w:t>Band Material</w:t>
            </w:r>
          </w:p>
        </w:tc>
        <w:tc>
          <w:tcPr>
            <w:tcW w:w="6394" w:type="dxa"/>
            <w:tcBorders>
              <w:top w:val="single" w:sz="6" w:space="0" w:color="BBBFBF"/>
            </w:tcBorders>
            <w:tcMar>
              <w:top w:w="105" w:type="dxa"/>
              <w:left w:w="210" w:type="dxa"/>
              <w:bottom w:w="90" w:type="dxa"/>
              <w:right w:w="210" w:type="dxa"/>
            </w:tcMar>
            <w:hideMark/>
          </w:tcPr>
          <w:p w14:paraId="117562D1" w14:textId="77777777" w:rsidR="005A25E2" w:rsidRDefault="005A25E2">
            <w:pPr>
              <w:spacing w:after="330" w:line="300" w:lineRule="atLeast"/>
              <w:rPr>
                <w:sz w:val="21"/>
                <w:szCs w:val="21"/>
              </w:rPr>
            </w:pPr>
            <w:r>
              <w:rPr>
                <w:sz w:val="21"/>
                <w:szCs w:val="21"/>
              </w:rPr>
              <w:t>Ceramic</w:t>
            </w:r>
          </w:p>
        </w:tc>
      </w:tr>
      <w:tr w:rsidR="005A25E2" w14:paraId="2F68D659"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0255C1D3" w14:textId="77777777" w:rsidR="005A25E2" w:rsidRDefault="005A25E2">
            <w:pPr>
              <w:spacing w:after="330" w:line="300" w:lineRule="atLeast"/>
              <w:rPr>
                <w:color w:val="0F1111"/>
                <w:sz w:val="21"/>
                <w:szCs w:val="21"/>
              </w:rPr>
            </w:pPr>
            <w:r>
              <w:rPr>
                <w:color w:val="0F1111"/>
                <w:sz w:val="21"/>
                <w:szCs w:val="21"/>
              </w:rPr>
              <w:t>Band Width</w:t>
            </w:r>
          </w:p>
        </w:tc>
        <w:tc>
          <w:tcPr>
            <w:tcW w:w="6394" w:type="dxa"/>
            <w:tcBorders>
              <w:top w:val="single" w:sz="6" w:space="0" w:color="BBBFBF"/>
            </w:tcBorders>
            <w:tcMar>
              <w:top w:w="105" w:type="dxa"/>
              <w:left w:w="210" w:type="dxa"/>
              <w:bottom w:w="90" w:type="dxa"/>
              <w:right w:w="210" w:type="dxa"/>
            </w:tcMar>
            <w:hideMark/>
          </w:tcPr>
          <w:p w14:paraId="2EF95CC6" w14:textId="77777777" w:rsidR="005A25E2" w:rsidRDefault="005A25E2">
            <w:pPr>
              <w:spacing w:after="330" w:line="300" w:lineRule="atLeast"/>
              <w:rPr>
                <w:sz w:val="21"/>
                <w:szCs w:val="21"/>
              </w:rPr>
            </w:pPr>
            <w:r>
              <w:rPr>
                <w:sz w:val="21"/>
                <w:szCs w:val="21"/>
              </w:rPr>
              <w:t xml:space="preserve">16 </w:t>
            </w:r>
            <w:proofErr w:type="spellStart"/>
            <w:r>
              <w:rPr>
                <w:sz w:val="21"/>
                <w:szCs w:val="21"/>
              </w:rPr>
              <w:t>Millimeters</w:t>
            </w:r>
            <w:proofErr w:type="spellEnd"/>
          </w:p>
        </w:tc>
      </w:tr>
      <w:tr w:rsidR="005A25E2" w14:paraId="48D12EAB"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3F3EA93" w14:textId="77777777" w:rsidR="005A25E2" w:rsidRDefault="005A25E2">
            <w:pPr>
              <w:spacing w:after="330" w:line="300" w:lineRule="atLeast"/>
              <w:rPr>
                <w:color w:val="0F1111"/>
                <w:sz w:val="21"/>
                <w:szCs w:val="21"/>
              </w:rPr>
            </w:pPr>
            <w:r>
              <w:rPr>
                <w:color w:val="0F1111"/>
                <w:sz w:val="21"/>
                <w:szCs w:val="21"/>
              </w:rPr>
              <w:t>Bezel Function</w:t>
            </w:r>
          </w:p>
        </w:tc>
        <w:tc>
          <w:tcPr>
            <w:tcW w:w="6394" w:type="dxa"/>
            <w:tcBorders>
              <w:top w:val="single" w:sz="6" w:space="0" w:color="BBBFBF"/>
            </w:tcBorders>
            <w:tcMar>
              <w:top w:w="105" w:type="dxa"/>
              <w:left w:w="210" w:type="dxa"/>
              <w:bottom w:w="90" w:type="dxa"/>
              <w:right w:w="210" w:type="dxa"/>
            </w:tcMar>
            <w:hideMark/>
          </w:tcPr>
          <w:p w14:paraId="1F7AE5DE" w14:textId="77777777" w:rsidR="005A25E2" w:rsidRDefault="005A25E2">
            <w:pPr>
              <w:spacing w:after="330" w:line="300" w:lineRule="atLeast"/>
              <w:rPr>
                <w:sz w:val="21"/>
                <w:szCs w:val="21"/>
              </w:rPr>
            </w:pPr>
            <w:r>
              <w:rPr>
                <w:sz w:val="21"/>
                <w:szCs w:val="21"/>
              </w:rPr>
              <w:t>Unidirectional</w:t>
            </w:r>
          </w:p>
        </w:tc>
      </w:tr>
      <w:tr w:rsidR="005A25E2" w14:paraId="03D3383C"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1BF838BB" w14:textId="77777777" w:rsidR="005A25E2" w:rsidRDefault="005A25E2">
            <w:pPr>
              <w:spacing w:after="330" w:line="300" w:lineRule="atLeast"/>
              <w:rPr>
                <w:color w:val="0F1111"/>
                <w:sz w:val="21"/>
                <w:szCs w:val="21"/>
              </w:rPr>
            </w:pPr>
            <w:r>
              <w:rPr>
                <w:color w:val="0F1111"/>
                <w:sz w:val="21"/>
                <w:szCs w:val="21"/>
              </w:rPr>
              <w:t>Bezel Material</w:t>
            </w:r>
          </w:p>
        </w:tc>
        <w:tc>
          <w:tcPr>
            <w:tcW w:w="6394" w:type="dxa"/>
            <w:tcBorders>
              <w:top w:val="single" w:sz="6" w:space="0" w:color="BBBFBF"/>
            </w:tcBorders>
            <w:tcMar>
              <w:top w:w="105" w:type="dxa"/>
              <w:left w:w="210" w:type="dxa"/>
              <w:bottom w:w="90" w:type="dxa"/>
              <w:right w:w="210" w:type="dxa"/>
            </w:tcMar>
            <w:hideMark/>
          </w:tcPr>
          <w:p w14:paraId="1CA512E9" w14:textId="77777777" w:rsidR="005A25E2" w:rsidRDefault="005A25E2">
            <w:pPr>
              <w:spacing w:after="330" w:line="300" w:lineRule="atLeast"/>
              <w:rPr>
                <w:sz w:val="21"/>
                <w:szCs w:val="21"/>
              </w:rPr>
            </w:pPr>
            <w:r>
              <w:rPr>
                <w:sz w:val="21"/>
                <w:szCs w:val="21"/>
              </w:rPr>
              <w:t>Stainless Steel</w:t>
            </w:r>
          </w:p>
        </w:tc>
      </w:tr>
      <w:tr w:rsidR="005A25E2" w14:paraId="2B4997CD"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59210321" w14:textId="77777777" w:rsidR="005A25E2" w:rsidRDefault="005A25E2">
            <w:pPr>
              <w:spacing w:after="330" w:line="300" w:lineRule="atLeast"/>
              <w:rPr>
                <w:color w:val="0F1111"/>
                <w:sz w:val="21"/>
                <w:szCs w:val="21"/>
              </w:rPr>
            </w:pPr>
            <w:r>
              <w:rPr>
                <w:color w:val="0F1111"/>
                <w:sz w:val="21"/>
                <w:szCs w:val="21"/>
              </w:rPr>
              <w:t>Brand</w:t>
            </w:r>
          </w:p>
        </w:tc>
        <w:tc>
          <w:tcPr>
            <w:tcW w:w="6394" w:type="dxa"/>
            <w:tcBorders>
              <w:top w:val="single" w:sz="6" w:space="0" w:color="BBBFBF"/>
            </w:tcBorders>
            <w:tcMar>
              <w:top w:w="105" w:type="dxa"/>
              <w:left w:w="210" w:type="dxa"/>
              <w:bottom w:w="90" w:type="dxa"/>
              <w:right w:w="210" w:type="dxa"/>
            </w:tcMar>
            <w:hideMark/>
          </w:tcPr>
          <w:p w14:paraId="6281DEB4" w14:textId="77777777" w:rsidR="005A25E2" w:rsidRDefault="005A25E2">
            <w:pPr>
              <w:spacing w:after="330" w:line="300" w:lineRule="atLeast"/>
              <w:rPr>
                <w:sz w:val="21"/>
                <w:szCs w:val="21"/>
              </w:rPr>
            </w:pPr>
            <w:r>
              <w:rPr>
                <w:sz w:val="21"/>
                <w:szCs w:val="21"/>
              </w:rPr>
              <w:t>Fossil</w:t>
            </w:r>
          </w:p>
        </w:tc>
      </w:tr>
      <w:tr w:rsidR="005A25E2" w14:paraId="0693847C"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41516957" w14:textId="77777777" w:rsidR="005A25E2" w:rsidRDefault="005A25E2">
            <w:pPr>
              <w:spacing w:after="330" w:line="300" w:lineRule="atLeast"/>
              <w:rPr>
                <w:color w:val="0F1111"/>
                <w:sz w:val="21"/>
                <w:szCs w:val="21"/>
              </w:rPr>
            </w:pPr>
            <w:r>
              <w:rPr>
                <w:color w:val="0F1111"/>
                <w:sz w:val="21"/>
                <w:szCs w:val="21"/>
              </w:rPr>
              <w:t>Case Diameter</w:t>
            </w:r>
          </w:p>
        </w:tc>
        <w:tc>
          <w:tcPr>
            <w:tcW w:w="6394" w:type="dxa"/>
            <w:tcBorders>
              <w:top w:val="single" w:sz="6" w:space="0" w:color="BBBFBF"/>
            </w:tcBorders>
            <w:tcMar>
              <w:top w:w="105" w:type="dxa"/>
              <w:left w:w="210" w:type="dxa"/>
              <w:bottom w:w="90" w:type="dxa"/>
              <w:right w:w="210" w:type="dxa"/>
            </w:tcMar>
            <w:hideMark/>
          </w:tcPr>
          <w:p w14:paraId="6B430E96" w14:textId="77777777" w:rsidR="005A25E2" w:rsidRDefault="005A25E2">
            <w:pPr>
              <w:spacing w:after="330" w:line="300" w:lineRule="atLeast"/>
              <w:rPr>
                <w:sz w:val="21"/>
                <w:szCs w:val="21"/>
              </w:rPr>
            </w:pPr>
            <w:r>
              <w:rPr>
                <w:sz w:val="21"/>
                <w:szCs w:val="21"/>
              </w:rPr>
              <w:t xml:space="preserve">36 </w:t>
            </w:r>
            <w:proofErr w:type="spellStart"/>
            <w:r>
              <w:rPr>
                <w:sz w:val="21"/>
                <w:szCs w:val="21"/>
              </w:rPr>
              <w:t>Millimeters</w:t>
            </w:r>
            <w:proofErr w:type="spellEnd"/>
          </w:p>
        </w:tc>
      </w:tr>
      <w:tr w:rsidR="005A25E2" w14:paraId="41390E07"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44E436A" w14:textId="77777777" w:rsidR="005A25E2" w:rsidRDefault="005A25E2">
            <w:pPr>
              <w:spacing w:after="330" w:line="300" w:lineRule="atLeast"/>
              <w:rPr>
                <w:color w:val="0F1111"/>
                <w:sz w:val="21"/>
                <w:szCs w:val="21"/>
              </w:rPr>
            </w:pPr>
            <w:r>
              <w:rPr>
                <w:color w:val="0F1111"/>
                <w:sz w:val="21"/>
                <w:szCs w:val="21"/>
              </w:rPr>
              <w:t>Case Material</w:t>
            </w:r>
          </w:p>
        </w:tc>
        <w:tc>
          <w:tcPr>
            <w:tcW w:w="6394" w:type="dxa"/>
            <w:tcBorders>
              <w:top w:val="single" w:sz="6" w:space="0" w:color="BBBFBF"/>
            </w:tcBorders>
            <w:tcMar>
              <w:top w:w="105" w:type="dxa"/>
              <w:left w:w="210" w:type="dxa"/>
              <w:bottom w:w="90" w:type="dxa"/>
              <w:right w:w="210" w:type="dxa"/>
            </w:tcMar>
            <w:hideMark/>
          </w:tcPr>
          <w:p w14:paraId="297D2675" w14:textId="77777777" w:rsidR="005A25E2" w:rsidRDefault="005A25E2">
            <w:pPr>
              <w:spacing w:after="330" w:line="300" w:lineRule="atLeast"/>
              <w:rPr>
                <w:sz w:val="21"/>
                <w:szCs w:val="21"/>
              </w:rPr>
            </w:pPr>
            <w:r>
              <w:rPr>
                <w:sz w:val="21"/>
                <w:szCs w:val="21"/>
              </w:rPr>
              <w:t>Stainless Steel</w:t>
            </w:r>
          </w:p>
        </w:tc>
      </w:tr>
      <w:tr w:rsidR="005A25E2" w14:paraId="5C107073"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44DBECDF" w14:textId="77777777" w:rsidR="005A25E2" w:rsidRDefault="005A25E2">
            <w:pPr>
              <w:spacing w:after="330" w:line="300" w:lineRule="atLeast"/>
              <w:rPr>
                <w:color w:val="0F1111"/>
                <w:sz w:val="21"/>
                <w:szCs w:val="21"/>
              </w:rPr>
            </w:pPr>
            <w:r>
              <w:rPr>
                <w:color w:val="0F1111"/>
                <w:sz w:val="21"/>
                <w:szCs w:val="21"/>
              </w:rPr>
              <w:t>Case Thickness</w:t>
            </w:r>
          </w:p>
        </w:tc>
        <w:tc>
          <w:tcPr>
            <w:tcW w:w="6394" w:type="dxa"/>
            <w:tcBorders>
              <w:top w:val="single" w:sz="6" w:space="0" w:color="BBBFBF"/>
            </w:tcBorders>
            <w:tcMar>
              <w:top w:w="105" w:type="dxa"/>
              <w:left w:w="210" w:type="dxa"/>
              <w:bottom w:w="90" w:type="dxa"/>
              <w:right w:w="210" w:type="dxa"/>
            </w:tcMar>
            <w:hideMark/>
          </w:tcPr>
          <w:p w14:paraId="441B080B" w14:textId="77777777" w:rsidR="005A25E2" w:rsidRDefault="005A25E2">
            <w:pPr>
              <w:spacing w:after="330" w:line="300" w:lineRule="atLeast"/>
              <w:rPr>
                <w:sz w:val="21"/>
                <w:szCs w:val="21"/>
              </w:rPr>
            </w:pPr>
            <w:r>
              <w:rPr>
                <w:sz w:val="21"/>
                <w:szCs w:val="21"/>
              </w:rPr>
              <w:t xml:space="preserve">10 </w:t>
            </w:r>
            <w:proofErr w:type="spellStart"/>
            <w:r>
              <w:rPr>
                <w:sz w:val="21"/>
                <w:szCs w:val="21"/>
              </w:rPr>
              <w:t>Millimeters</w:t>
            </w:r>
            <w:proofErr w:type="spellEnd"/>
          </w:p>
        </w:tc>
      </w:tr>
      <w:tr w:rsidR="005A25E2" w14:paraId="0C487A1A"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7DB6DF8A" w14:textId="77777777" w:rsidR="005A25E2" w:rsidRDefault="005A25E2">
            <w:pPr>
              <w:spacing w:after="330" w:line="300" w:lineRule="atLeast"/>
              <w:rPr>
                <w:color w:val="0F1111"/>
                <w:sz w:val="21"/>
                <w:szCs w:val="21"/>
              </w:rPr>
            </w:pPr>
            <w:r>
              <w:rPr>
                <w:color w:val="0F1111"/>
                <w:sz w:val="21"/>
                <w:szCs w:val="21"/>
              </w:rPr>
              <w:t>Clasp</w:t>
            </w:r>
          </w:p>
        </w:tc>
        <w:tc>
          <w:tcPr>
            <w:tcW w:w="6394" w:type="dxa"/>
            <w:tcBorders>
              <w:top w:val="single" w:sz="6" w:space="0" w:color="BBBFBF"/>
            </w:tcBorders>
            <w:tcMar>
              <w:top w:w="105" w:type="dxa"/>
              <w:left w:w="210" w:type="dxa"/>
              <w:bottom w:w="90" w:type="dxa"/>
              <w:right w:w="210" w:type="dxa"/>
            </w:tcMar>
            <w:hideMark/>
          </w:tcPr>
          <w:p w14:paraId="6BAAA352" w14:textId="77777777" w:rsidR="005A25E2" w:rsidRDefault="005A25E2">
            <w:pPr>
              <w:spacing w:after="330" w:line="300" w:lineRule="atLeast"/>
              <w:rPr>
                <w:sz w:val="21"/>
                <w:szCs w:val="21"/>
              </w:rPr>
            </w:pPr>
            <w:r>
              <w:rPr>
                <w:sz w:val="21"/>
                <w:szCs w:val="21"/>
              </w:rPr>
              <w:t xml:space="preserve">Double Locking </w:t>
            </w:r>
            <w:proofErr w:type="spellStart"/>
            <w:r>
              <w:rPr>
                <w:sz w:val="21"/>
                <w:szCs w:val="21"/>
              </w:rPr>
              <w:t>Foldover</w:t>
            </w:r>
            <w:proofErr w:type="spellEnd"/>
            <w:r>
              <w:rPr>
                <w:sz w:val="21"/>
                <w:szCs w:val="21"/>
              </w:rPr>
              <w:t xml:space="preserve"> Clasp</w:t>
            </w:r>
          </w:p>
        </w:tc>
      </w:tr>
      <w:tr w:rsidR="005A25E2" w14:paraId="3091C7CC"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5380EDEB" w14:textId="77777777" w:rsidR="005A25E2" w:rsidRDefault="005A25E2">
            <w:pPr>
              <w:spacing w:after="330" w:line="300" w:lineRule="atLeast"/>
              <w:rPr>
                <w:color w:val="0F1111"/>
                <w:sz w:val="21"/>
                <w:szCs w:val="21"/>
              </w:rPr>
            </w:pPr>
            <w:r>
              <w:rPr>
                <w:color w:val="0F1111"/>
                <w:sz w:val="21"/>
                <w:szCs w:val="21"/>
              </w:rPr>
              <w:t>Dial Colour</w:t>
            </w:r>
          </w:p>
        </w:tc>
        <w:tc>
          <w:tcPr>
            <w:tcW w:w="6394" w:type="dxa"/>
            <w:tcBorders>
              <w:top w:val="single" w:sz="6" w:space="0" w:color="BBBFBF"/>
            </w:tcBorders>
            <w:tcMar>
              <w:top w:w="105" w:type="dxa"/>
              <w:left w:w="210" w:type="dxa"/>
              <w:bottom w:w="90" w:type="dxa"/>
              <w:right w:w="210" w:type="dxa"/>
            </w:tcMar>
            <w:hideMark/>
          </w:tcPr>
          <w:p w14:paraId="14342C3C" w14:textId="77777777" w:rsidR="005A25E2" w:rsidRDefault="005A25E2">
            <w:pPr>
              <w:spacing w:after="330" w:line="300" w:lineRule="atLeast"/>
              <w:rPr>
                <w:sz w:val="21"/>
                <w:szCs w:val="21"/>
              </w:rPr>
            </w:pPr>
            <w:r>
              <w:rPr>
                <w:sz w:val="21"/>
                <w:szCs w:val="21"/>
              </w:rPr>
              <w:t>Brown</w:t>
            </w:r>
          </w:p>
        </w:tc>
      </w:tr>
      <w:tr w:rsidR="005A25E2" w14:paraId="409D35BF"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3AABA51" w14:textId="77777777" w:rsidR="005A25E2" w:rsidRDefault="005A25E2">
            <w:pPr>
              <w:spacing w:after="330" w:line="300" w:lineRule="atLeast"/>
              <w:rPr>
                <w:color w:val="0F1111"/>
                <w:sz w:val="21"/>
                <w:szCs w:val="21"/>
              </w:rPr>
            </w:pPr>
            <w:r>
              <w:rPr>
                <w:color w:val="0F1111"/>
                <w:sz w:val="21"/>
                <w:szCs w:val="21"/>
              </w:rPr>
              <w:t>Crystal Material</w:t>
            </w:r>
          </w:p>
        </w:tc>
        <w:tc>
          <w:tcPr>
            <w:tcW w:w="6394" w:type="dxa"/>
            <w:tcBorders>
              <w:top w:val="single" w:sz="6" w:space="0" w:color="BBBFBF"/>
            </w:tcBorders>
            <w:tcMar>
              <w:top w:w="105" w:type="dxa"/>
              <w:left w:w="210" w:type="dxa"/>
              <w:bottom w:w="90" w:type="dxa"/>
              <w:right w:w="210" w:type="dxa"/>
            </w:tcMar>
            <w:hideMark/>
          </w:tcPr>
          <w:p w14:paraId="27BAB422" w14:textId="77777777" w:rsidR="005A25E2" w:rsidRDefault="005A25E2">
            <w:pPr>
              <w:spacing w:after="330" w:line="300" w:lineRule="atLeast"/>
              <w:rPr>
                <w:sz w:val="21"/>
                <w:szCs w:val="21"/>
              </w:rPr>
            </w:pPr>
            <w:r>
              <w:rPr>
                <w:sz w:val="21"/>
                <w:szCs w:val="21"/>
              </w:rPr>
              <w:t>Glass</w:t>
            </w:r>
          </w:p>
        </w:tc>
      </w:tr>
      <w:tr w:rsidR="005A25E2" w14:paraId="46E58AC2"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A23BF78" w14:textId="77777777" w:rsidR="005A25E2" w:rsidRDefault="005A25E2">
            <w:pPr>
              <w:spacing w:after="330" w:line="300" w:lineRule="atLeast"/>
              <w:rPr>
                <w:color w:val="0F1111"/>
                <w:sz w:val="21"/>
                <w:szCs w:val="21"/>
              </w:rPr>
            </w:pPr>
            <w:r>
              <w:rPr>
                <w:color w:val="0F1111"/>
                <w:sz w:val="21"/>
                <w:szCs w:val="21"/>
              </w:rPr>
              <w:t>Display Type</w:t>
            </w:r>
          </w:p>
        </w:tc>
        <w:tc>
          <w:tcPr>
            <w:tcW w:w="6394" w:type="dxa"/>
            <w:tcBorders>
              <w:top w:val="single" w:sz="6" w:space="0" w:color="BBBFBF"/>
            </w:tcBorders>
            <w:tcMar>
              <w:top w:w="105" w:type="dxa"/>
              <w:left w:w="210" w:type="dxa"/>
              <w:bottom w:w="90" w:type="dxa"/>
              <w:right w:w="210" w:type="dxa"/>
            </w:tcMar>
            <w:hideMark/>
          </w:tcPr>
          <w:p w14:paraId="78754BB0" w14:textId="77777777" w:rsidR="005A25E2" w:rsidRDefault="005A25E2">
            <w:pPr>
              <w:spacing w:after="330" w:line="300" w:lineRule="atLeast"/>
              <w:rPr>
                <w:sz w:val="21"/>
                <w:szCs w:val="21"/>
              </w:rPr>
            </w:pPr>
            <w:r>
              <w:rPr>
                <w:sz w:val="21"/>
                <w:szCs w:val="21"/>
              </w:rPr>
              <w:t>Analog</w:t>
            </w:r>
          </w:p>
        </w:tc>
      </w:tr>
      <w:tr w:rsidR="005A25E2" w14:paraId="64DAAA30"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F091D00" w14:textId="77777777" w:rsidR="005A25E2" w:rsidRDefault="005A25E2">
            <w:pPr>
              <w:spacing w:after="330" w:line="300" w:lineRule="atLeast"/>
              <w:rPr>
                <w:color w:val="0F1111"/>
                <w:sz w:val="21"/>
                <w:szCs w:val="21"/>
              </w:rPr>
            </w:pPr>
            <w:r>
              <w:rPr>
                <w:color w:val="0F1111"/>
                <w:sz w:val="21"/>
                <w:szCs w:val="21"/>
              </w:rPr>
              <w:lastRenderedPageBreak/>
              <w:t>Case Shape</w:t>
            </w:r>
          </w:p>
        </w:tc>
        <w:tc>
          <w:tcPr>
            <w:tcW w:w="6394" w:type="dxa"/>
            <w:tcBorders>
              <w:top w:val="single" w:sz="6" w:space="0" w:color="BBBFBF"/>
            </w:tcBorders>
            <w:tcMar>
              <w:top w:w="105" w:type="dxa"/>
              <w:left w:w="210" w:type="dxa"/>
              <w:bottom w:w="90" w:type="dxa"/>
              <w:right w:w="210" w:type="dxa"/>
            </w:tcMar>
            <w:hideMark/>
          </w:tcPr>
          <w:p w14:paraId="4BAA71C0" w14:textId="77777777" w:rsidR="005A25E2" w:rsidRDefault="005A25E2">
            <w:pPr>
              <w:spacing w:after="330" w:line="300" w:lineRule="atLeast"/>
              <w:rPr>
                <w:sz w:val="21"/>
                <w:szCs w:val="21"/>
              </w:rPr>
            </w:pPr>
            <w:r>
              <w:rPr>
                <w:sz w:val="21"/>
                <w:szCs w:val="21"/>
              </w:rPr>
              <w:t>Round</w:t>
            </w:r>
          </w:p>
        </w:tc>
      </w:tr>
      <w:tr w:rsidR="005A25E2" w14:paraId="10338C10"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33BFF2AB" w14:textId="77777777" w:rsidR="005A25E2" w:rsidRDefault="005A25E2">
            <w:pPr>
              <w:spacing w:after="330" w:line="300" w:lineRule="atLeast"/>
              <w:rPr>
                <w:color w:val="0F1111"/>
                <w:sz w:val="21"/>
                <w:szCs w:val="21"/>
              </w:rPr>
            </w:pPr>
            <w:r>
              <w:rPr>
                <w:color w:val="0F1111"/>
                <w:sz w:val="21"/>
                <w:szCs w:val="21"/>
              </w:rPr>
              <w:t>Item Weight</w:t>
            </w:r>
          </w:p>
        </w:tc>
        <w:tc>
          <w:tcPr>
            <w:tcW w:w="6394" w:type="dxa"/>
            <w:tcBorders>
              <w:top w:val="single" w:sz="6" w:space="0" w:color="BBBFBF"/>
            </w:tcBorders>
            <w:tcMar>
              <w:top w:w="105" w:type="dxa"/>
              <w:left w:w="210" w:type="dxa"/>
              <w:bottom w:w="90" w:type="dxa"/>
              <w:right w:w="210" w:type="dxa"/>
            </w:tcMar>
            <w:hideMark/>
          </w:tcPr>
          <w:p w14:paraId="65CD4DEE" w14:textId="77777777" w:rsidR="005A25E2" w:rsidRDefault="005A25E2">
            <w:pPr>
              <w:spacing w:after="330" w:line="300" w:lineRule="atLeast"/>
              <w:rPr>
                <w:sz w:val="21"/>
                <w:szCs w:val="21"/>
              </w:rPr>
            </w:pPr>
            <w:r>
              <w:rPr>
                <w:sz w:val="21"/>
                <w:szCs w:val="21"/>
              </w:rPr>
              <w:t>100 Grams</w:t>
            </w:r>
          </w:p>
        </w:tc>
      </w:tr>
      <w:tr w:rsidR="005A25E2" w14:paraId="4D438E0C"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24910B2B" w14:textId="77777777" w:rsidR="005A25E2" w:rsidRDefault="005A25E2">
            <w:pPr>
              <w:spacing w:after="330" w:line="300" w:lineRule="atLeast"/>
              <w:rPr>
                <w:color w:val="0F1111"/>
                <w:sz w:val="21"/>
                <w:szCs w:val="21"/>
              </w:rPr>
            </w:pPr>
            <w:r>
              <w:rPr>
                <w:color w:val="0F1111"/>
                <w:sz w:val="21"/>
                <w:szCs w:val="21"/>
              </w:rPr>
              <w:t>Metal Stamp</w:t>
            </w:r>
          </w:p>
        </w:tc>
        <w:tc>
          <w:tcPr>
            <w:tcW w:w="6394" w:type="dxa"/>
            <w:tcBorders>
              <w:top w:val="single" w:sz="6" w:space="0" w:color="BBBFBF"/>
            </w:tcBorders>
            <w:tcMar>
              <w:top w:w="105" w:type="dxa"/>
              <w:left w:w="210" w:type="dxa"/>
              <w:bottom w:w="90" w:type="dxa"/>
              <w:right w:w="210" w:type="dxa"/>
            </w:tcMar>
            <w:hideMark/>
          </w:tcPr>
          <w:p w14:paraId="6B6643CA" w14:textId="77777777" w:rsidR="005A25E2" w:rsidRDefault="005A25E2">
            <w:pPr>
              <w:spacing w:after="330" w:line="300" w:lineRule="atLeast"/>
              <w:rPr>
                <w:sz w:val="21"/>
                <w:szCs w:val="21"/>
              </w:rPr>
            </w:pPr>
            <w:r>
              <w:rPr>
                <w:sz w:val="21"/>
                <w:szCs w:val="21"/>
              </w:rPr>
              <w:t>no-metal-stamp (fashion only)</w:t>
            </w:r>
          </w:p>
        </w:tc>
      </w:tr>
      <w:tr w:rsidR="005A25E2" w14:paraId="30E81D16"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33AD5154" w14:textId="77777777" w:rsidR="005A25E2" w:rsidRDefault="005A25E2">
            <w:pPr>
              <w:spacing w:after="330" w:line="300" w:lineRule="atLeast"/>
              <w:rPr>
                <w:color w:val="0F1111"/>
                <w:sz w:val="21"/>
                <w:szCs w:val="21"/>
              </w:rPr>
            </w:pPr>
            <w:r>
              <w:rPr>
                <w:color w:val="0F1111"/>
                <w:sz w:val="21"/>
                <w:szCs w:val="21"/>
              </w:rPr>
              <w:t>Model Number</w:t>
            </w:r>
          </w:p>
        </w:tc>
        <w:tc>
          <w:tcPr>
            <w:tcW w:w="6394" w:type="dxa"/>
            <w:tcBorders>
              <w:top w:val="single" w:sz="6" w:space="0" w:color="BBBFBF"/>
            </w:tcBorders>
            <w:tcMar>
              <w:top w:w="105" w:type="dxa"/>
              <w:left w:w="210" w:type="dxa"/>
              <w:bottom w:w="90" w:type="dxa"/>
              <w:right w:w="210" w:type="dxa"/>
            </w:tcMar>
            <w:hideMark/>
          </w:tcPr>
          <w:p w14:paraId="1B15DDBB" w14:textId="77777777" w:rsidR="005A25E2" w:rsidRDefault="005A25E2">
            <w:pPr>
              <w:spacing w:after="330" w:line="300" w:lineRule="atLeast"/>
              <w:rPr>
                <w:sz w:val="21"/>
                <w:szCs w:val="21"/>
              </w:rPr>
            </w:pPr>
            <w:r>
              <w:rPr>
                <w:sz w:val="21"/>
                <w:szCs w:val="21"/>
              </w:rPr>
              <w:t>CE1111</w:t>
            </w:r>
          </w:p>
        </w:tc>
      </w:tr>
      <w:tr w:rsidR="005A25E2" w14:paraId="0B41D7D7"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53B099C7" w14:textId="77777777" w:rsidR="005A25E2" w:rsidRDefault="005A25E2">
            <w:pPr>
              <w:spacing w:after="330" w:line="300" w:lineRule="atLeast"/>
              <w:rPr>
                <w:color w:val="0F1111"/>
                <w:sz w:val="21"/>
                <w:szCs w:val="21"/>
              </w:rPr>
            </w:pPr>
            <w:r>
              <w:rPr>
                <w:color w:val="0F1111"/>
                <w:sz w:val="21"/>
                <w:szCs w:val="21"/>
              </w:rPr>
              <w:t>Part Number</w:t>
            </w:r>
          </w:p>
        </w:tc>
        <w:tc>
          <w:tcPr>
            <w:tcW w:w="6394" w:type="dxa"/>
            <w:tcBorders>
              <w:top w:val="single" w:sz="6" w:space="0" w:color="BBBFBF"/>
            </w:tcBorders>
            <w:tcMar>
              <w:top w:w="105" w:type="dxa"/>
              <w:left w:w="210" w:type="dxa"/>
              <w:bottom w:w="90" w:type="dxa"/>
              <w:right w:w="210" w:type="dxa"/>
            </w:tcMar>
            <w:hideMark/>
          </w:tcPr>
          <w:p w14:paraId="39083764" w14:textId="77777777" w:rsidR="005A25E2" w:rsidRDefault="005A25E2">
            <w:pPr>
              <w:spacing w:after="330" w:line="300" w:lineRule="atLeast"/>
              <w:rPr>
                <w:sz w:val="21"/>
                <w:szCs w:val="21"/>
              </w:rPr>
            </w:pPr>
            <w:r>
              <w:rPr>
                <w:sz w:val="21"/>
                <w:szCs w:val="21"/>
              </w:rPr>
              <w:t>CE1111</w:t>
            </w:r>
          </w:p>
        </w:tc>
      </w:tr>
      <w:tr w:rsidR="005A25E2" w14:paraId="09D8CBA4"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780204C8" w14:textId="77777777" w:rsidR="005A25E2" w:rsidRDefault="005A25E2">
            <w:pPr>
              <w:spacing w:after="330" w:line="300" w:lineRule="atLeast"/>
              <w:rPr>
                <w:color w:val="0F1111"/>
                <w:sz w:val="21"/>
                <w:szCs w:val="21"/>
              </w:rPr>
            </w:pPr>
            <w:r>
              <w:rPr>
                <w:color w:val="0F1111"/>
                <w:sz w:val="21"/>
                <w:szCs w:val="21"/>
              </w:rPr>
              <w:t>Special Features</w:t>
            </w:r>
          </w:p>
        </w:tc>
        <w:tc>
          <w:tcPr>
            <w:tcW w:w="6394" w:type="dxa"/>
            <w:tcBorders>
              <w:top w:val="single" w:sz="6" w:space="0" w:color="BBBFBF"/>
            </w:tcBorders>
            <w:tcMar>
              <w:top w:w="105" w:type="dxa"/>
              <w:left w:w="210" w:type="dxa"/>
              <w:bottom w:w="90" w:type="dxa"/>
              <w:right w:w="210" w:type="dxa"/>
            </w:tcMar>
            <w:hideMark/>
          </w:tcPr>
          <w:p w14:paraId="007E56E9" w14:textId="77777777" w:rsidR="005A25E2" w:rsidRDefault="005A25E2">
            <w:pPr>
              <w:spacing w:after="330" w:line="300" w:lineRule="atLeast"/>
              <w:rPr>
                <w:sz w:val="21"/>
                <w:szCs w:val="21"/>
              </w:rPr>
            </w:pPr>
            <w:r>
              <w:rPr>
                <w:sz w:val="21"/>
                <w:szCs w:val="21"/>
              </w:rPr>
              <w:t>measures seconds</w:t>
            </w:r>
          </w:p>
        </w:tc>
      </w:tr>
      <w:tr w:rsidR="005A25E2" w14:paraId="01130FC9"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5D08FF63" w14:textId="77777777" w:rsidR="005A25E2" w:rsidRDefault="005A25E2">
            <w:pPr>
              <w:spacing w:after="330" w:line="300" w:lineRule="atLeast"/>
              <w:rPr>
                <w:color w:val="0F1111"/>
                <w:sz w:val="21"/>
                <w:szCs w:val="21"/>
              </w:rPr>
            </w:pPr>
            <w:r>
              <w:rPr>
                <w:color w:val="0F1111"/>
                <w:sz w:val="21"/>
                <w:szCs w:val="21"/>
              </w:rPr>
              <w:t>Warranty Type</w:t>
            </w:r>
          </w:p>
        </w:tc>
        <w:tc>
          <w:tcPr>
            <w:tcW w:w="6394" w:type="dxa"/>
            <w:tcBorders>
              <w:top w:val="single" w:sz="6" w:space="0" w:color="BBBFBF"/>
            </w:tcBorders>
            <w:tcMar>
              <w:top w:w="105" w:type="dxa"/>
              <w:left w:w="210" w:type="dxa"/>
              <w:bottom w:w="90" w:type="dxa"/>
              <w:right w:w="210" w:type="dxa"/>
            </w:tcMar>
            <w:hideMark/>
          </w:tcPr>
          <w:p w14:paraId="3D3A4FC5" w14:textId="77777777" w:rsidR="005A25E2" w:rsidRDefault="005A25E2">
            <w:pPr>
              <w:spacing w:after="330" w:line="300" w:lineRule="atLeast"/>
              <w:rPr>
                <w:sz w:val="21"/>
                <w:szCs w:val="21"/>
              </w:rPr>
            </w:pPr>
            <w:r>
              <w:rPr>
                <w:sz w:val="21"/>
                <w:szCs w:val="21"/>
              </w:rPr>
              <w:t>Manufacturer</w:t>
            </w:r>
          </w:p>
        </w:tc>
      </w:tr>
      <w:tr w:rsidR="005A25E2" w14:paraId="5A36EBFF"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535155FB" w14:textId="77777777" w:rsidR="005A25E2" w:rsidRDefault="005A25E2">
            <w:pPr>
              <w:spacing w:after="330" w:line="300" w:lineRule="atLeast"/>
              <w:rPr>
                <w:color w:val="0F1111"/>
                <w:sz w:val="21"/>
                <w:szCs w:val="21"/>
              </w:rPr>
            </w:pPr>
            <w:r>
              <w:rPr>
                <w:color w:val="0F1111"/>
                <w:sz w:val="21"/>
                <w:szCs w:val="21"/>
              </w:rPr>
              <w:t>Movement</w:t>
            </w:r>
          </w:p>
        </w:tc>
        <w:tc>
          <w:tcPr>
            <w:tcW w:w="6394" w:type="dxa"/>
            <w:tcBorders>
              <w:top w:val="single" w:sz="6" w:space="0" w:color="BBBFBF"/>
            </w:tcBorders>
            <w:tcMar>
              <w:top w:w="105" w:type="dxa"/>
              <w:left w:w="210" w:type="dxa"/>
              <w:bottom w:w="90" w:type="dxa"/>
              <w:right w:w="210" w:type="dxa"/>
            </w:tcMar>
            <w:hideMark/>
          </w:tcPr>
          <w:p w14:paraId="725C4E5B" w14:textId="77777777" w:rsidR="005A25E2" w:rsidRDefault="005A25E2">
            <w:pPr>
              <w:spacing w:after="330" w:line="300" w:lineRule="atLeast"/>
              <w:rPr>
                <w:sz w:val="21"/>
                <w:szCs w:val="21"/>
              </w:rPr>
            </w:pPr>
            <w:r>
              <w:rPr>
                <w:sz w:val="21"/>
                <w:szCs w:val="21"/>
              </w:rPr>
              <w:t>Quartz</w:t>
            </w:r>
          </w:p>
        </w:tc>
      </w:tr>
      <w:tr w:rsidR="005A25E2" w14:paraId="36FED1CD"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0808880E" w14:textId="77777777" w:rsidR="005A25E2" w:rsidRDefault="005A25E2">
            <w:pPr>
              <w:spacing w:after="330" w:line="300" w:lineRule="atLeast"/>
              <w:rPr>
                <w:color w:val="0F1111"/>
                <w:sz w:val="21"/>
                <w:szCs w:val="21"/>
              </w:rPr>
            </w:pPr>
            <w:r>
              <w:rPr>
                <w:color w:val="0F1111"/>
                <w:sz w:val="21"/>
                <w:szCs w:val="21"/>
              </w:rPr>
              <w:t>Water Resistance Depth</w:t>
            </w:r>
          </w:p>
        </w:tc>
        <w:tc>
          <w:tcPr>
            <w:tcW w:w="6394" w:type="dxa"/>
            <w:tcBorders>
              <w:top w:val="single" w:sz="6" w:space="0" w:color="BBBFBF"/>
            </w:tcBorders>
            <w:tcMar>
              <w:top w:w="105" w:type="dxa"/>
              <w:left w:w="210" w:type="dxa"/>
              <w:bottom w:w="90" w:type="dxa"/>
              <w:right w:w="210" w:type="dxa"/>
            </w:tcMar>
            <w:hideMark/>
          </w:tcPr>
          <w:p w14:paraId="4A584293" w14:textId="77777777" w:rsidR="005A25E2" w:rsidRDefault="005A25E2">
            <w:pPr>
              <w:spacing w:after="330" w:line="300" w:lineRule="atLeast"/>
              <w:rPr>
                <w:sz w:val="21"/>
                <w:szCs w:val="21"/>
              </w:rPr>
            </w:pPr>
            <w:r>
              <w:rPr>
                <w:sz w:val="21"/>
                <w:szCs w:val="21"/>
              </w:rPr>
              <w:t>100 Meters</w:t>
            </w:r>
          </w:p>
        </w:tc>
      </w:tr>
      <w:tr w:rsidR="005A25E2" w14:paraId="00FA7A44"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68C37B7D" w14:textId="77777777" w:rsidR="005A25E2" w:rsidRDefault="005A25E2">
            <w:pPr>
              <w:spacing w:after="330" w:line="300" w:lineRule="atLeast"/>
              <w:rPr>
                <w:color w:val="0F1111"/>
                <w:sz w:val="21"/>
                <w:szCs w:val="21"/>
              </w:rPr>
            </w:pPr>
            <w:r>
              <w:rPr>
                <w:color w:val="0F1111"/>
                <w:sz w:val="21"/>
                <w:szCs w:val="21"/>
              </w:rPr>
              <w:t>Band size</w:t>
            </w:r>
          </w:p>
        </w:tc>
        <w:tc>
          <w:tcPr>
            <w:tcW w:w="6394" w:type="dxa"/>
            <w:tcBorders>
              <w:top w:val="single" w:sz="6" w:space="0" w:color="BBBFBF"/>
            </w:tcBorders>
            <w:tcMar>
              <w:top w:w="105" w:type="dxa"/>
              <w:left w:w="210" w:type="dxa"/>
              <w:bottom w:w="90" w:type="dxa"/>
              <w:right w:w="210" w:type="dxa"/>
            </w:tcMar>
            <w:hideMark/>
          </w:tcPr>
          <w:p w14:paraId="2E655855" w14:textId="77777777" w:rsidR="005A25E2" w:rsidRDefault="005A25E2">
            <w:pPr>
              <w:spacing w:after="330" w:line="300" w:lineRule="atLeast"/>
              <w:rPr>
                <w:sz w:val="21"/>
                <w:szCs w:val="21"/>
              </w:rPr>
            </w:pPr>
            <w:proofErr w:type="spellStart"/>
            <w:r>
              <w:rPr>
                <w:sz w:val="21"/>
                <w:szCs w:val="21"/>
              </w:rPr>
              <w:t>Womens</w:t>
            </w:r>
            <w:proofErr w:type="spellEnd"/>
            <w:r>
              <w:rPr>
                <w:sz w:val="21"/>
                <w:szCs w:val="21"/>
              </w:rPr>
              <w:t xml:space="preserve"> Standard</w:t>
            </w:r>
          </w:p>
        </w:tc>
      </w:tr>
      <w:tr w:rsidR="005A25E2" w14:paraId="57D84957" w14:textId="77777777" w:rsidTr="005A25E2">
        <w:tc>
          <w:tcPr>
            <w:tcW w:w="4502" w:type="dxa"/>
            <w:tcBorders>
              <w:top w:val="single" w:sz="6" w:space="0" w:color="BBBFBF"/>
            </w:tcBorders>
            <w:shd w:val="clear" w:color="auto" w:fill="F0F2F2"/>
            <w:tcMar>
              <w:top w:w="105" w:type="dxa"/>
              <w:left w:w="210" w:type="dxa"/>
              <w:bottom w:w="90" w:type="dxa"/>
              <w:right w:w="210" w:type="dxa"/>
            </w:tcMar>
            <w:hideMark/>
          </w:tcPr>
          <w:p w14:paraId="24313DD3" w14:textId="77777777" w:rsidR="005A25E2" w:rsidRDefault="005A25E2">
            <w:pPr>
              <w:spacing w:after="330" w:line="300" w:lineRule="atLeast"/>
              <w:rPr>
                <w:color w:val="0F1111"/>
                <w:sz w:val="21"/>
                <w:szCs w:val="21"/>
              </w:rPr>
            </w:pPr>
            <w:r>
              <w:rPr>
                <w:color w:val="0F1111"/>
                <w:sz w:val="21"/>
                <w:szCs w:val="21"/>
              </w:rPr>
              <w:t>Warranty</w:t>
            </w:r>
          </w:p>
        </w:tc>
        <w:tc>
          <w:tcPr>
            <w:tcW w:w="6394" w:type="dxa"/>
            <w:tcBorders>
              <w:top w:val="single" w:sz="6" w:space="0" w:color="BBBFBF"/>
            </w:tcBorders>
            <w:tcMar>
              <w:top w:w="105" w:type="dxa"/>
              <w:left w:w="210" w:type="dxa"/>
              <w:bottom w:w="90" w:type="dxa"/>
              <w:right w:w="210" w:type="dxa"/>
            </w:tcMar>
            <w:hideMark/>
          </w:tcPr>
          <w:p w14:paraId="101D8732" w14:textId="77777777" w:rsidR="005A25E2" w:rsidRDefault="005A25E2">
            <w:pPr>
              <w:spacing w:after="330" w:line="300" w:lineRule="atLeast"/>
              <w:rPr>
                <w:sz w:val="21"/>
                <w:szCs w:val="21"/>
              </w:rPr>
            </w:pPr>
            <w:r>
              <w:rPr>
                <w:sz w:val="21"/>
                <w:szCs w:val="21"/>
              </w:rPr>
              <w:t>If this product is sold by Amazon, please review the manufacturer’s website for warranty information. If this product is sold by another party, please contact the seller directly for warranty information for this product. You may also be able to find warranty information on the manufacturer’s website.</w:t>
            </w:r>
          </w:p>
        </w:tc>
      </w:tr>
    </w:tbl>
    <w:p w14:paraId="1F826B55" w14:textId="77777777" w:rsidR="005A25E2" w:rsidRDefault="005A25E2"/>
    <w:sectPr w:rsidR="005A2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E2"/>
    <w:rsid w:val="004053C2"/>
    <w:rsid w:val="005A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64FE"/>
  <w15:chartTrackingRefBased/>
  <w15:docId w15:val="{DA0E1322-D82E-4FD3-B40E-5A6F7FCA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5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A2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A25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5E2"/>
    <w:rPr>
      <w:rFonts w:ascii="Times New Roman" w:eastAsia="Times New Roman" w:hAnsi="Times New Roman" w:cs="Times New Roman"/>
      <w:b/>
      <w:bCs/>
      <w:kern w:val="36"/>
      <w:sz w:val="48"/>
      <w:szCs w:val="48"/>
      <w:lang w:eastAsia="en-IN"/>
      <w14:ligatures w14:val="none"/>
    </w:rPr>
  </w:style>
  <w:style w:type="character" w:customStyle="1" w:styleId="a-size-large">
    <w:name w:val="a-size-large"/>
    <w:basedOn w:val="DefaultParagraphFont"/>
    <w:rsid w:val="005A25E2"/>
  </w:style>
  <w:style w:type="character" w:customStyle="1" w:styleId="Heading2Char">
    <w:name w:val="Heading 2 Char"/>
    <w:basedOn w:val="DefaultParagraphFont"/>
    <w:link w:val="Heading2"/>
    <w:uiPriority w:val="9"/>
    <w:semiHidden/>
    <w:rsid w:val="005A25E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A25E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05600">
      <w:bodyDiv w:val="1"/>
      <w:marLeft w:val="0"/>
      <w:marRight w:val="0"/>
      <w:marTop w:val="0"/>
      <w:marBottom w:val="0"/>
      <w:divBdr>
        <w:top w:val="none" w:sz="0" w:space="0" w:color="auto"/>
        <w:left w:val="none" w:sz="0" w:space="0" w:color="auto"/>
        <w:bottom w:val="none" w:sz="0" w:space="0" w:color="auto"/>
        <w:right w:val="none" w:sz="0" w:space="0" w:color="auto"/>
      </w:divBdr>
      <w:divsChild>
        <w:div w:id="1620993409">
          <w:marLeft w:val="0"/>
          <w:marRight w:val="0"/>
          <w:marTop w:val="0"/>
          <w:marBottom w:val="0"/>
          <w:divBdr>
            <w:top w:val="none" w:sz="0" w:space="0" w:color="auto"/>
            <w:left w:val="none" w:sz="0" w:space="0" w:color="auto"/>
            <w:bottom w:val="none" w:sz="0" w:space="0" w:color="auto"/>
            <w:right w:val="none" w:sz="0" w:space="0" w:color="auto"/>
          </w:divBdr>
          <w:divsChild>
            <w:div w:id="2136944002">
              <w:marLeft w:val="0"/>
              <w:marRight w:val="0"/>
              <w:marTop w:val="0"/>
              <w:marBottom w:val="0"/>
              <w:divBdr>
                <w:top w:val="none" w:sz="0" w:space="0" w:color="auto"/>
                <w:left w:val="none" w:sz="0" w:space="0" w:color="auto"/>
                <w:bottom w:val="none" w:sz="0" w:space="0" w:color="auto"/>
                <w:right w:val="none" w:sz="0" w:space="0" w:color="auto"/>
              </w:divBdr>
              <w:divsChild>
                <w:div w:id="956375426">
                  <w:marLeft w:val="0"/>
                  <w:marRight w:val="445"/>
                  <w:marTop w:val="0"/>
                  <w:marBottom w:val="180"/>
                  <w:divBdr>
                    <w:top w:val="none" w:sz="0" w:space="0" w:color="auto"/>
                    <w:left w:val="none" w:sz="0" w:space="0" w:color="auto"/>
                    <w:bottom w:val="none" w:sz="0" w:space="0" w:color="auto"/>
                    <w:right w:val="none" w:sz="0" w:space="0" w:color="auto"/>
                  </w:divBdr>
                </w:div>
              </w:divsChild>
            </w:div>
          </w:divsChild>
        </w:div>
      </w:divsChild>
    </w:div>
    <w:div w:id="1475753636">
      <w:bodyDiv w:val="1"/>
      <w:marLeft w:val="0"/>
      <w:marRight w:val="0"/>
      <w:marTop w:val="0"/>
      <w:marBottom w:val="0"/>
      <w:divBdr>
        <w:top w:val="none" w:sz="0" w:space="0" w:color="auto"/>
        <w:left w:val="none" w:sz="0" w:space="0" w:color="auto"/>
        <w:bottom w:val="none" w:sz="0" w:space="0" w:color="auto"/>
        <w:right w:val="none" w:sz="0" w:space="0" w:color="auto"/>
      </w:divBdr>
      <w:divsChild>
        <w:div w:id="666326304">
          <w:marLeft w:val="0"/>
          <w:marRight w:val="0"/>
          <w:marTop w:val="0"/>
          <w:marBottom w:val="0"/>
          <w:divBdr>
            <w:top w:val="none" w:sz="0" w:space="0" w:color="auto"/>
            <w:left w:val="none" w:sz="0" w:space="0" w:color="auto"/>
            <w:bottom w:val="none" w:sz="0" w:space="0" w:color="auto"/>
            <w:right w:val="none" w:sz="0" w:space="0" w:color="auto"/>
          </w:divBdr>
          <w:divsChild>
            <w:div w:id="27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khushveer singh</dc:creator>
  <cp:keywords/>
  <dc:description/>
  <cp:lastModifiedBy>khushveer singh</cp:lastModifiedBy>
  <cp:revision>1</cp:revision>
  <dcterms:created xsi:type="dcterms:W3CDTF">2023-09-30T12:47:00Z</dcterms:created>
  <dcterms:modified xsi:type="dcterms:W3CDTF">2023-09-30T12:48:00Z</dcterms:modified>
</cp:coreProperties>
</file>