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BECE206P Analog Circuits Lab</w:t>
      </w:r>
    </w:p>
    <w:p>
      <w:pPr>
        <w:pStyle w:val="5"/>
        <w:rPr>
          <w:sz w:val="24"/>
          <w:szCs w:val="24"/>
        </w:rPr>
      </w:pPr>
    </w:p>
    <w:p>
      <w:pPr>
        <w:pStyle w:val="5"/>
        <w:jc w:val="left"/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 xml:space="preserve">Name: </w:t>
      </w:r>
      <w:r>
        <w:rPr>
          <w:rFonts w:hint="default"/>
          <w:sz w:val="36"/>
          <w:szCs w:val="36"/>
          <w:lang w:val="en-IN"/>
        </w:rPr>
        <w:t>Ankit Negi</w:t>
      </w:r>
    </w:p>
    <w:p>
      <w:pPr>
        <w:pStyle w:val="5"/>
        <w:jc w:val="left"/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>Reg. No.:</w:t>
      </w:r>
      <w:r>
        <w:rPr>
          <w:rFonts w:hint="default"/>
          <w:sz w:val="36"/>
          <w:szCs w:val="36"/>
          <w:lang w:val="en-IN"/>
        </w:rPr>
        <w:t>22BEC1117</w:t>
      </w:r>
    </w:p>
    <w:p>
      <w:pPr>
        <w:pStyle w:val="5"/>
        <w:jc w:val="left"/>
        <w:rPr>
          <w:rFonts w:hint="default"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 w:val="0"/>
          <w:color w:val="FF0000"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 w:val="0"/>
          <w:color w:val="FF0000"/>
          <w:sz w:val="44"/>
          <w:szCs w:val="44"/>
          <w:u w:val="single"/>
        </w:rPr>
        <w:t>Frequency Response of C</w:t>
      </w:r>
      <w:r>
        <w:rPr>
          <w:rFonts w:hint="default" w:cs="Times New Roman"/>
          <w:b/>
          <w:bCs w:val="0"/>
          <w:color w:val="FF0000"/>
          <w:sz w:val="44"/>
          <w:szCs w:val="44"/>
          <w:u w:val="single"/>
          <w:lang w:val="en-US"/>
        </w:rPr>
        <w:t>S</w:t>
      </w:r>
      <w:r>
        <w:rPr>
          <w:rFonts w:hint="default" w:ascii="Times New Roman" w:hAnsi="Times New Roman" w:cs="Times New Roman"/>
          <w:b/>
          <w:bCs w:val="0"/>
          <w:color w:val="FF0000"/>
          <w:sz w:val="44"/>
          <w:szCs w:val="44"/>
          <w:u w:val="single"/>
        </w:rPr>
        <w:t xml:space="preserve"> amplifier (Software)</w:t>
      </w:r>
    </w:p>
    <w:p>
      <w:pPr>
        <w:pStyle w:val="2"/>
        <w:rPr>
          <w:rFonts w:hint="default" w:ascii="Calibri" w:hAnsi="Calibri" w:cs="Times New Roman"/>
          <w:b w:val="0"/>
          <w:bCs w:val="0"/>
          <w:sz w:val="36"/>
          <w:szCs w:val="36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AIM:</w: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  <w:r>
        <w:rPr>
          <w:rFonts w:hint="default" w:ascii="Calibri" w:hAnsi="Calibri" w:cs="Times New Roman"/>
          <w:b w:val="0"/>
          <w:bCs w:val="0"/>
          <w:sz w:val="36"/>
          <w:szCs w:val="36"/>
        </w:rPr>
        <w:t>To design and verify the Frequency Response of C</w:t>
      </w:r>
      <w:r>
        <w:rPr>
          <w:rFonts w:hint="default" w:ascii="Calibri" w:hAnsi="Calibri" w:cs="Times New Roman"/>
          <w:b w:val="0"/>
          <w:bCs w:val="0"/>
          <w:sz w:val="36"/>
          <w:szCs w:val="36"/>
          <w:lang w:val="en-US"/>
        </w:rPr>
        <w:t>S</w:t>
      </w:r>
      <w:r>
        <w:rPr>
          <w:rFonts w:hint="default" w:ascii="Calibri" w:hAnsi="Calibri" w:cs="Times New Roman"/>
          <w:b w:val="0"/>
          <w:bCs w:val="0"/>
          <w:sz w:val="36"/>
          <w:szCs w:val="36"/>
        </w:rPr>
        <w:t xml:space="preserve"> amplifier</w:t>
      </w:r>
      <w:r>
        <w:rPr>
          <w:rFonts w:hint="default" w:ascii="Calibri" w:hAnsi="Calibri" w:cs="Times New Roman"/>
          <w:b w:val="0"/>
          <w:bCs w:val="0"/>
          <w:sz w:val="36"/>
          <w:szCs w:val="36"/>
          <w:lang w:val="en-US"/>
        </w:rPr>
        <w:t>.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Software required</w:t>
      </w:r>
      <w:r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r>
        <w:rPr>
          <w:rFonts w:hint="default" w:ascii="Calibri" w:hAnsi="Calibri" w:cs="Times New Roman"/>
          <w:b w:val="0"/>
          <w:bCs w:val="0"/>
          <w:sz w:val="36"/>
          <w:szCs w:val="36"/>
          <w:lang w:val="en-US"/>
        </w:rPr>
        <w:t>Lt spice</w:t>
      </w:r>
      <w:r>
        <w:rPr>
          <w:rFonts w:hint="default" w:ascii="Calibri" w:hAnsi="Calibri" w:cs="Times New Roman"/>
          <w:b w:val="0"/>
          <w:bCs w:val="0"/>
          <w:sz w:val="36"/>
          <w:szCs w:val="36"/>
        </w:rPr>
        <w:t xml:space="preserve"> </w:t>
      </w:r>
    </w:p>
    <w:p>
      <w:pPr>
        <w:pStyle w:val="2"/>
        <w:rPr>
          <w:rFonts w:ascii="Calibri" w:hAnsi="Calibri" w:cs="Calibri"/>
          <w:b w:val="0"/>
          <w:bCs w:val="0"/>
          <w:sz w:val="40"/>
          <w:szCs w:val="40"/>
          <w:u w:val="single"/>
        </w:rPr>
      </w:pPr>
      <w:r>
        <w:rPr>
          <w:rFonts w:ascii="Calibri" w:hAnsi="Calibri" w:cs="Calibri"/>
          <w:sz w:val="40"/>
          <w:szCs w:val="40"/>
          <w:u w:val="single"/>
        </w:rPr>
        <w:t xml:space="preserve">PROCEDURE: </w:t>
      </w:r>
    </w:p>
    <w:p>
      <w:pPr>
        <w:pStyle w:val="6"/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 xml:space="preserve">Open a new LTspice schematic and create a single stage Common </w:t>
      </w:r>
      <w:r>
        <w:rPr>
          <w:rFonts w:hint="default"/>
          <w:sz w:val="36"/>
          <w:szCs w:val="36"/>
          <w:lang w:val="en-US"/>
        </w:rPr>
        <w:t>Source</w:t>
      </w:r>
      <w:r>
        <w:rPr>
          <w:sz w:val="36"/>
          <w:szCs w:val="36"/>
        </w:rPr>
        <w:t xml:space="preserve"> Amplifier circuit as provided</w:t>
      </w:r>
      <w:r>
        <w:rPr>
          <w:rFonts w:hint="default"/>
          <w:sz w:val="36"/>
          <w:szCs w:val="36"/>
          <w:lang w:val="en-US"/>
        </w:rPr>
        <w:t>.</w:t>
      </w:r>
    </w:p>
    <w:p>
      <w:pPr>
        <w:pStyle w:val="6"/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Set the input signal amplitude to 10mV</w:t>
      </w:r>
    </w:p>
    <w:p>
      <w:pPr>
        <w:jc w:val="left"/>
        <w:rPr>
          <w:rFonts w:hint="default" w:ascii="Calibri" w:hAnsi="Calibri" w:cs="Calibri"/>
          <w:b/>
          <w:bCs w:val="0"/>
          <w:color w:val="0D0D0D" w:themeColor="text1" w:themeTint="F2"/>
          <w:sz w:val="40"/>
          <w:szCs w:val="40"/>
          <w:u w:val="single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 w:val="0"/>
          <w:color w:val="0D0D0D" w:themeColor="text1" w:themeTint="F2"/>
          <w:sz w:val="40"/>
          <w:szCs w:val="40"/>
          <w:u w:val="single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CIRCUIT DIAGRAM:</w:t>
      </w:r>
    </w:p>
    <w:p>
      <w:pPr>
        <w:jc w:val="left"/>
      </w:pPr>
      <w:r>
        <w:drawing>
          <wp:inline distT="0" distB="0" distL="114300" distR="114300">
            <wp:extent cx="5333365" cy="367919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/>
          <w:b/>
          <w:bCs/>
          <w:sz w:val="40"/>
          <w:szCs w:val="40"/>
          <w:u w:val="single"/>
          <w:lang w:val="en-IN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IN"/>
        </w:rPr>
        <w:t>TASKS:</w:t>
      </w:r>
    </w:p>
    <w:p>
      <w:pPr>
        <w:numPr>
          <w:ilvl w:val="0"/>
          <w:numId w:val="2"/>
        </w:numPr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t>.op analysis:-</w:t>
      </w:r>
    </w:p>
    <w:p>
      <w:pPr>
        <w:numPr>
          <w:numId w:val="0"/>
        </w:numPr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drawing>
          <wp:inline distT="0" distB="0" distL="114300" distR="114300">
            <wp:extent cx="5544820" cy="4085590"/>
            <wp:effectExtent l="0" t="0" r="2540" b="13970"/>
            <wp:docPr id="9" name="Picture 9" descr="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t>.tans analysis:-</w:t>
      </w: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drawing>
          <wp:inline distT="0" distB="0" distL="114300" distR="114300">
            <wp:extent cx="5589270" cy="3625850"/>
            <wp:effectExtent l="0" t="0" r="3810" b="1270"/>
            <wp:docPr id="10" name="Picture 10" descr="trans si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rans sing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t>3)ac analysis:-</w:t>
      </w: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drawing>
          <wp:inline distT="0" distB="0" distL="114300" distR="114300">
            <wp:extent cx="5516245" cy="3359785"/>
            <wp:effectExtent l="0" t="0" r="635" b="8255"/>
            <wp:docPr id="11" name="Picture 11" descr="ac si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c sing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t>4)multi-stage .op analsis:-</w:t>
      </w: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drawing>
          <wp:inline distT="0" distB="0" distL="114300" distR="114300">
            <wp:extent cx="5541010" cy="3390900"/>
            <wp:effectExtent l="0" t="0" r="6350" b="7620"/>
            <wp:docPr id="12" name="Picture 12" descr="op mul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p mult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t>5)</w:t>
      </w:r>
      <w:r>
        <w:rPr>
          <w:rFonts w:hint="default" w:cs="Times New Roman"/>
          <w:sz w:val="40"/>
          <w:szCs w:val="40"/>
          <w:u w:val="single"/>
          <w:lang w:val="en-US"/>
        </w:rPr>
        <w:t>multi-stage .trans analysis</w:t>
      </w: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drawing>
          <wp:inline distT="0" distB="0" distL="114300" distR="114300">
            <wp:extent cx="5586095" cy="3594735"/>
            <wp:effectExtent l="0" t="0" r="6985" b="1905"/>
            <wp:docPr id="13" name="Picture 13" descr="trans mul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rans mult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  <w:r>
        <w:rPr>
          <w:rFonts w:hint="default" w:cs="Times New Roman"/>
          <w:sz w:val="40"/>
          <w:szCs w:val="40"/>
          <w:u w:val="single"/>
          <w:lang w:val="en-IN"/>
        </w:rPr>
        <w:t>6)</w:t>
      </w:r>
      <w:r>
        <w:rPr>
          <w:rFonts w:hint="default" w:cs="Times New Roman"/>
          <w:sz w:val="40"/>
          <w:szCs w:val="40"/>
          <w:u w:val="single"/>
          <w:lang w:val="en-US"/>
        </w:rPr>
        <w:t>multi-stage ac analysis</w:t>
      </w:r>
    </w:p>
    <w:p>
      <w:pPr>
        <w:numPr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40"/>
          <w:szCs w:val="40"/>
          <w:u w:val="single"/>
          <w:lang w:val="en-IN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IN"/>
        </w:rPr>
        <w:drawing>
          <wp:inline distT="0" distB="0" distL="114300" distR="114300">
            <wp:extent cx="5634990" cy="3663315"/>
            <wp:effectExtent l="0" t="0" r="3810" b="9525"/>
            <wp:docPr id="14" name="Picture 14" descr="ac mul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c mult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szCs w:val="40"/>
          <w:u w:val="single"/>
        </w:rPr>
      </w:pPr>
    </w:p>
    <w:p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Inferences:</w:t>
      </w:r>
    </w:p>
    <w:p>
      <w:pPr>
        <w:rPr>
          <w:rFonts w:hint="default" w:ascii="Calibri" w:hAnsi="Calibri" w:cs="Calibri"/>
          <w:b w:val="0"/>
          <w:bCs/>
          <w:sz w:val="36"/>
          <w:szCs w:val="36"/>
          <w:u w:val="none"/>
          <w:lang w:val="en-IN"/>
        </w:rPr>
      </w:pPr>
      <w:r>
        <w:rPr>
          <w:rFonts w:hint="default" w:ascii="Calibri" w:hAnsi="Calibri" w:cs="Calibri"/>
          <w:b w:val="0"/>
          <w:bCs/>
          <w:sz w:val="36"/>
          <w:szCs w:val="36"/>
          <w:u w:val="none"/>
          <w:lang w:val="en-IN"/>
        </w:rPr>
        <w:t>The experiment to design and verify the frequency response of a CS</w:t>
      </w:r>
      <w:bookmarkStart w:id="0" w:name="_GoBack"/>
      <w:bookmarkEnd w:id="0"/>
      <w:r>
        <w:rPr>
          <w:rFonts w:hint="default" w:ascii="Calibri" w:hAnsi="Calibri" w:cs="Calibri"/>
          <w:b w:val="0"/>
          <w:bCs/>
          <w:sz w:val="36"/>
          <w:szCs w:val="36"/>
          <w:u w:val="none"/>
          <w:lang w:val="en-IN"/>
        </w:rPr>
        <w:t xml:space="preserve"> amplifier is a systematic process that combines theoretical analysis, practical implementation, and iterative refinement to achieve the desired amplifier performance.</w:t>
      </w:r>
    </w:p>
    <w:p>
      <w:pPr>
        <w:rPr>
          <w:rFonts w:hint="default" w:ascii="Calibri" w:hAnsi="Calibri" w:cs="Calibri"/>
          <w:b w:val="0"/>
          <w:bCs/>
          <w:sz w:val="36"/>
          <w:szCs w:val="36"/>
          <w:u w:val="none"/>
          <w:lang w:val="en-IN"/>
        </w:rPr>
      </w:pPr>
    </w:p>
    <w:p>
      <w:pPr>
        <w:rPr>
          <w:rFonts w:hint="default" w:ascii="Calibri" w:hAnsi="Calibri" w:cs="Calibri"/>
          <w:b/>
          <w:bCs w:val="0"/>
          <w:sz w:val="40"/>
          <w:szCs w:val="40"/>
          <w:u w:val="single"/>
          <w:lang w:val="en-IN"/>
        </w:rPr>
      </w:pPr>
      <w:r>
        <w:rPr>
          <w:rFonts w:hint="default" w:ascii="Calibri" w:hAnsi="Calibri" w:cs="Calibri"/>
          <w:b/>
          <w:bCs w:val="0"/>
          <w:sz w:val="40"/>
          <w:szCs w:val="40"/>
          <w:u w:val="single"/>
          <w:lang w:val="en-IN"/>
        </w:rPr>
        <w:t>RESULT:</w:t>
      </w:r>
    </w:p>
    <w:p>
      <w:pPr>
        <w:rPr>
          <w:rFonts w:hint="default" w:ascii="Calibri" w:hAnsi="Calibri" w:cs="Calibri"/>
          <w:b w:val="0"/>
          <w:bCs/>
          <w:sz w:val="36"/>
          <w:szCs w:val="36"/>
          <w:u w:val="none"/>
          <w:lang w:val="en-IN"/>
        </w:rPr>
      </w:pPr>
      <w:r>
        <w:rPr>
          <w:rFonts w:hint="default" w:ascii="Calibri" w:hAnsi="Calibri" w:cs="Calibri"/>
          <w:b w:val="0"/>
          <w:bCs/>
          <w:sz w:val="36"/>
          <w:szCs w:val="36"/>
          <w:u w:val="none"/>
          <w:lang w:val="en-IN"/>
        </w:rPr>
        <w:t>We are able to see amplified signal while doing the experiment.</w:t>
      </w:r>
    </w:p>
    <w:p>
      <w:pPr>
        <w:jc w:val="left"/>
        <w:rPr>
          <w:rFonts w:hint="default" w:ascii="Calibri" w:hAnsi="Calibri" w:cs="Calibri"/>
          <w:b w:val="0"/>
          <w:bCs w:val="0"/>
          <w:sz w:val="36"/>
          <w:szCs w:val="36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2F2BF7"/>
    <w:multiLevelType w:val="singleLevel"/>
    <w:tmpl w:val="FC2F2BF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67F6A1C"/>
    <w:multiLevelType w:val="multilevel"/>
    <w:tmpl w:val="367F6A1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85D61"/>
    <w:rsid w:val="125D3B08"/>
    <w:rsid w:val="2499185D"/>
    <w:rsid w:val="29B24F4D"/>
    <w:rsid w:val="2D085D61"/>
    <w:rsid w:val="436C2874"/>
    <w:rsid w:val="5F994D28"/>
    <w:rsid w:val="71273F15"/>
    <w:rsid w:val="7E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10"/>
    <w:pPr>
      <w:tabs>
        <w:tab w:val="left" w:pos="437"/>
        <w:tab w:val="left" w:pos="4152"/>
        <w:tab w:val="left" w:pos="5496"/>
        <w:tab w:val="left" w:pos="7301"/>
        <w:tab w:val="left" w:pos="8112"/>
      </w:tabs>
      <w:jc w:val="center"/>
    </w:pPr>
    <w:rPr>
      <w:b/>
      <w:snapToGrid w:val="0"/>
      <w:color w:val="000000"/>
      <w:sz w:val="32"/>
      <w:szCs w:val="20"/>
      <w:u w:val="single"/>
      <w:lang w:val="en-US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</w:pPr>
    <w:rPr>
      <w:rFonts w:ascii="Calibri" w:hAnsi="Calibri" w:cs="Calibri"/>
      <w:sz w:val="22"/>
      <w:szCs w:val="22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2023-08-29T13:24:00Z</dcterms:created>
  <dc:creator>Ankit Negi</dc:creator>
  <cp:lastModifiedBy>Ankit Negi</cp:lastModifiedBy>
  <dcterms:modified xsi:type="dcterms:W3CDTF">2023-09-05T05:15:23Z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93142323A56E4EC9BF3BC863D562A811_11</vt:lpwstr>
  </property>
</Properties>
</file>