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ECE206P Analog Circuits Lab</w:t>
      </w:r>
    </w:p>
    <w:p>
      <w:pPr>
        <w:pStyle w:val="5"/>
        <w:rPr>
          <w:sz w:val="24"/>
          <w:szCs w:val="24"/>
        </w:rPr>
      </w:pPr>
    </w:p>
    <w:p>
      <w:pPr>
        <w:pStyle w:val="5"/>
        <w:jc w:val="left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 xml:space="preserve">Name: </w:t>
      </w:r>
      <w:r>
        <w:rPr>
          <w:rFonts w:hint="default"/>
          <w:sz w:val="36"/>
          <w:szCs w:val="36"/>
          <w:lang w:val="en-IN"/>
        </w:rPr>
        <w:t>Ankit Negi</w:t>
      </w:r>
    </w:p>
    <w:p>
      <w:pPr>
        <w:pStyle w:val="5"/>
        <w:jc w:val="left"/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Reg. No.:</w:t>
      </w:r>
      <w:r>
        <w:rPr>
          <w:rFonts w:hint="default"/>
          <w:sz w:val="36"/>
          <w:szCs w:val="36"/>
          <w:lang w:val="en-IN"/>
        </w:rPr>
        <w:t>22BEC1117</w:t>
      </w:r>
    </w:p>
    <w:p>
      <w:pPr>
        <w:pStyle w:val="5"/>
        <w:jc w:val="left"/>
        <w:rPr>
          <w:rFonts w:hint="default"/>
          <w:sz w:val="36"/>
          <w:szCs w:val="36"/>
          <w:lang w:val="en-IN"/>
        </w:rPr>
      </w:pPr>
    </w:p>
    <w:p>
      <w:pPr>
        <w:pStyle w:val="5"/>
        <w:jc w:val="center"/>
        <w:rPr>
          <w:rFonts w:hint="default" w:ascii="Times New Roman" w:hAnsi="Times New Roman" w:cs="Times New Roman"/>
          <w:b/>
          <w:bCs w:val="0"/>
          <w:color w:val="FF0000"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FF0000"/>
          <w:sz w:val="44"/>
          <w:szCs w:val="44"/>
          <w:u w:val="single"/>
        </w:rPr>
        <w:t xml:space="preserve">Frequency Response of </w:t>
      </w:r>
      <w:r>
        <w:rPr>
          <w:rFonts w:hint="default" w:cs="Times New Roman"/>
          <w:b/>
          <w:bCs w:val="0"/>
          <w:color w:val="FF0000"/>
          <w:sz w:val="44"/>
          <w:szCs w:val="44"/>
          <w:u w:val="single"/>
          <w:lang w:val="en-IN"/>
        </w:rPr>
        <w:t>Diffrential</w:t>
      </w:r>
      <w:r>
        <w:rPr>
          <w:rFonts w:hint="default" w:ascii="Times New Roman" w:hAnsi="Times New Roman" w:cs="Times New Roman"/>
          <w:b/>
          <w:bCs w:val="0"/>
          <w:color w:val="FF0000"/>
          <w:sz w:val="44"/>
          <w:szCs w:val="44"/>
          <w:u w:val="single"/>
        </w:rPr>
        <w:t xml:space="preserve"> amplifier (Software)</w:t>
      </w:r>
    </w:p>
    <w:p>
      <w:pPr>
        <w:pStyle w:val="2"/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AIM: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>
        <w:rPr>
          <w:rFonts w:hint="default" w:ascii="Calibri" w:hAnsi="Calibri" w:cs="Times New Roman"/>
          <w:b w:val="0"/>
          <w:bCs w:val="0"/>
          <w:sz w:val="36"/>
          <w:szCs w:val="36"/>
        </w:rPr>
        <w:t xml:space="preserve">To design and verify the Frequency Response of </w:t>
      </w:r>
      <w:r>
        <w:rPr>
          <w:rFonts w:hint="default" w:ascii="Calibri" w:hAnsi="Calibri" w:cs="Times New Roman"/>
          <w:b w:val="0"/>
          <w:bCs w:val="0"/>
          <w:sz w:val="36"/>
          <w:szCs w:val="36"/>
          <w:lang w:val="en-IN"/>
        </w:rPr>
        <w:t>Diffrential</w:t>
      </w:r>
      <w:r>
        <w:rPr>
          <w:rFonts w:hint="default" w:ascii="Calibri" w:hAnsi="Calibri" w:cs="Times New Roman"/>
          <w:b w:val="0"/>
          <w:bCs w:val="0"/>
          <w:sz w:val="36"/>
          <w:szCs w:val="36"/>
        </w:rPr>
        <w:t xml:space="preserve"> amplifier</w:t>
      </w:r>
      <w:r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  <w:t>.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Software required</w:t>
      </w:r>
      <w:r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  <w:r>
        <w:rPr>
          <w:rFonts w:hint="default" w:ascii="Calibri" w:hAnsi="Calibri" w:cs="Times New Roman"/>
          <w:b w:val="0"/>
          <w:bCs w:val="0"/>
          <w:sz w:val="36"/>
          <w:szCs w:val="36"/>
          <w:lang w:val="en-US"/>
        </w:rPr>
        <w:t>Lt spice</w:t>
      </w:r>
      <w:r>
        <w:rPr>
          <w:rFonts w:hint="default" w:ascii="Calibri" w:hAnsi="Calibri" w:cs="Times New Roman"/>
          <w:b w:val="0"/>
          <w:bCs w:val="0"/>
          <w:sz w:val="36"/>
          <w:szCs w:val="36"/>
        </w:rPr>
        <w:t xml:space="preserve"> </w:t>
      </w:r>
    </w:p>
    <w:p>
      <w:pPr>
        <w:pStyle w:val="2"/>
        <w:rPr>
          <w:rFonts w:ascii="Calibri" w:hAnsi="Calibri" w:cs="Calibri"/>
          <w:b w:val="0"/>
          <w:bCs w:val="0"/>
          <w:sz w:val="40"/>
          <w:szCs w:val="40"/>
          <w:u w:val="single"/>
        </w:rPr>
      </w:pPr>
      <w:r>
        <w:rPr>
          <w:rFonts w:ascii="Calibri" w:hAnsi="Calibri" w:cs="Calibri"/>
          <w:sz w:val="40"/>
          <w:szCs w:val="40"/>
          <w:u w:val="single"/>
        </w:rPr>
        <w:t xml:space="preserve">PROCEDURE: </w:t>
      </w:r>
    </w:p>
    <w:p>
      <w:pPr>
        <w:pStyle w:val="6"/>
        <w:numPr>
          <w:ilvl w:val="0"/>
          <w:numId w:val="1"/>
        </w:numPr>
        <w:rPr>
          <w:rFonts w:hint="default" w:ascii="Courier New" w:hAnsi="Courier New"/>
          <w:sz w:val="22"/>
          <w:szCs w:val="24"/>
          <w:lang w:val="en-IN"/>
        </w:rPr>
      </w:pPr>
      <w:r>
        <w:rPr>
          <w:sz w:val="36"/>
          <w:szCs w:val="36"/>
        </w:rPr>
        <w:t xml:space="preserve">Open a new LTspice schematic </w:t>
      </w:r>
    </w:p>
    <w:p>
      <w:pPr>
        <w:pStyle w:val="6"/>
        <w:numPr>
          <w:ilvl w:val="0"/>
          <w:numId w:val="1"/>
        </w:numPr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/>
          <w:sz w:val="36"/>
          <w:szCs w:val="36"/>
        </w:rPr>
        <w:t>Open the LTspice circuit file that contains your differential amplifier design.</w:t>
      </w:r>
    </w:p>
    <w:p>
      <w:pPr>
        <w:pStyle w:val="6"/>
        <w:numPr>
          <w:ilvl w:val="0"/>
          <w:numId w:val="1"/>
        </w:numPr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/>
          <w:sz w:val="36"/>
          <w:szCs w:val="36"/>
        </w:rPr>
        <w:t xml:space="preserve">In the circuit window, right-click on the AC voltage source that you will use for your frequency sweep (e.g., a sine wave source). </w:t>
      </w:r>
    </w:p>
    <w:p>
      <w:pPr>
        <w:pStyle w:val="6"/>
        <w:numPr>
          <w:ilvl w:val="0"/>
          <w:numId w:val="1"/>
        </w:numPr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/>
          <w:sz w:val="36"/>
          <w:szCs w:val="36"/>
        </w:rPr>
        <w:t xml:space="preserve">Click on "Advanced" in the pop-up menu. Set the AC amplitude to an appropriate value (e.g., 1V). Set the AC phase to 0 degrees. </w:t>
      </w:r>
    </w:p>
    <w:p>
      <w:pPr>
        <w:pStyle w:val="6"/>
        <w:numPr>
          <w:ilvl w:val="0"/>
          <w:numId w:val="1"/>
        </w:numPr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/>
          <w:sz w:val="36"/>
          <w:szCs w:val="36"/>
        </w:rPr>
        <w:t xml:space="preserve">Ensure the AC magnitude is 1 (this represents a 0 dB reference). </w:t>
      </w:r>
    </w:p>
    <w:p>
      <w:pPr>
        <w:pStyle w:val="6"/>
        <w:numPr>
          <w:ilvl w:val="0"/>
          <w:numId w:val="1"/>
        </w:numPr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/>
          <w:sz w:val="36"/>
          <w:szCs w:val="36"/>
        </w:rPr>
        <w:t>Set the Frequency sweep parameters (e.g., start frequency, stop frequency, and number of points).</w:t>
      </w:r>
    </w:p>
    <w:p/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Circuit Diagram:</w:t>
      </w:r>
    </w:p>
    <w:p>
      <w:pPr>
        <w:rPr>
          <w:rFonts w:hint="default"/>
          <w:b/>
          <w:sz w:val="40"/>
          <w:szCs w:val="40"/>
          <w:u w:val="single"/>
          <w:lang w:val="en-IN"/>
        </w:rPr>
      </w:pPr>
      <w:r>
        <w:rPr>
          <w:rFonts w:hint="default"/>
          <w:b/>
          <w:sz w:val="40"/>
          <w:szCs w:val="40"/>
          <w:u w:val="single"/>
          <w:lang w:val="en-IN"/>
        </w:rPr>
        <w:drawing>
          <wp:inline distT="0" distB="0" distL="114300" distR="114300">
            <wp:extent cx="5607050" cy="3177540"/>
            <wp:effectExtent l="0" t="0" r="1270" b="7620"/>
            <wp:docPr id="16" name="Picture 16" descr="diffrential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ffrential m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40"/>
          <w:szCs w:val="40"/>
          <w:u w:val="single"/>
          <w:lang w:val="en-IN"/>
        </w:rPr>
        <w:drawing>
          <wp:inline distT="0" distB="0" distL="114300" distR="114300">
            <wp:extent cx="5552440" cy="2939415"/>
            <wp:effectExtent l="0" t="0" r="10160" b="1905"/>
            <wp:docPr id="17" name="Picture 17" descr="commo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ommon m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rFonts w:hint="default"/>
          <w:b/>
          <w:u w:val="single"/>
          <w:lang w:val="en-IN"/>
        </w:rPr>
      </w:pPr>
    </w:p>
    <w:p>
      <w:pPr>
        <w:rPr>
          <w:b/>
          <w:u w:val="single"/>
        </w:rPr>
      </w:pPr>
    </w:p>
    <w:p>
      <w:pPr>
        <w:pStyle w:val="2"/>
        <w:rPr>
          <w:rFonts w:ascii="Times New Roman" w:hAnsi="Times New Roman" w:cs="Times New Roman"/>
          <w:sz w:val="40"/>
          <w:szCs w:val="40"/>
          <w:u w:val="single"/>
        </w:rPr>
      </w:pPr>
    </w:p>
    <w:p>
      <w:pPr>
        <w:pStyle w:val="2"/>
        <w:rPr>
          <w:rFonts w:ascii="Times New Roman" w:hAnsi="Times New Roman" w:cs="Times New Roman"/>
          <w:sz w:val="40"/>
          <w:szCs w:val="40"/>
          <w:u w:val="single"/>
        </w:rPr>
      </w:pPr>
    </w:p>
    <w:p>
      <w:pPr>
        <w:pStyle w:val="2"/>
        <w:rPr>
          <w:rFonts w:ascii="Times New Roman" w:hAnsi="Times New Roman" w:cs="Times New Roman"/>
          <w:sz w:val="40"/>
          <w:szCs w:val="40"/>
          <w:u w:val="single"/>
        </w:rPr>
      </w:pPr>
    </w:p>
    <w:p>
      <w:pPr>
        <w:pStyle w:val="2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Tasks :</w:t>
      </w:r>
    </w:p>
    <w:p>
      <w:pPr>
        <w:rPr>
          <w:rFonts w:hint="default"/>
          <w:lang w:val="en-US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1-3&gt;Diffrential amplifier:Common Mode.</w:t>
      </w:r>
    </w:p>
    <w:p>
      <w:pPr>
        <w:numPr>
          <w:ilvl w:val="0"/>
          <w:numId w:val="0"/>
        </w:numPr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1)</w:t>
      </w:r>
      <w:r>
        <w:rPr>
          <w:rFonts w:hint="default" w:cs="Times New Roman"/>
          <w:sz w:val="40"/>
          <w:szCs w:val="40"/>
          <w:u w:val="single"/>
          <w:lang w:val="en-IN"/>
        </w:rPr>
        <w:t>.op analysis:-</w:t>
      </w:r>
    </w:p>
    <w:p>
      <w:pPr>
        <w:numPr>
          <w:ilvl w:val="0"/>
          <w:numId w:val="0"/>
        </w:numPr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69230" cy="2869565"/>
            <wp:effectExtent l="0" t="0" r="3810" b="10795"/>
            <wp:docPr id="8" name="Picture 8" descr=".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.O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="Times New Roman"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2)</w:t>
      </w:r>
      <w:r>
        <w:rPr>
          <w:rFonts w:hint="default" w:cs="Times New Roman"/>
          <w:sz w:val="40"/>
          <w:szCs w:val="40"/>
          <w:u w:val="single"/>
          <w:lang w:val="en-IN"/>
        </w:rPr>
        <w:t>.tans analysis:-</w:t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69230" cy="2758440"/>
            <wp:effectExtent l="0" t="0" r="3810" b="0"/>
            <wp:docPr id="9" name="Picture 9" descr=".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.tran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3)</w:t>
      </w:r>
      <w:r>
        <w:rPr>
          <w:rFonts w:hint="default" w:cs="Times New Roman"/>
          <w:sz w:val="40"/>
          <w:szCs w:val="40"/>
          <w:u w:val="single"/>
          <w:lang w:val="en-IN"/>
        </w:rPr>
        <w:t>ac analysis:-</w:t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67325" cy="2788285"/>
            <wp:effectExtent l="0" t="0" r="5715" b="635"/>
            <wp:docPr id="10" name="Picture 10" descr=".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.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4-6&gt;Diffrential amplifier:Diffrential Mode.</w:t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IN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4)</w:t>
      </w:r>
      <w:r>
        <w:rPr>
          <w:rFonts w:hint="default" w:cs="Times New Roman"/>
          <w:sz w:val="40"/>
          <w:szCs w:val="40"/>
          <w:u w:val="single"/>
          <w:lang w:val="en-IN"/>
        </w:rPr>
        <w:t>.op analsis:-</w:t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69230" cy="2808605"/>
            <wp:effectExtent l="0" t="0" r="3810" b="10795"/>
            <wp:docPr id="11" name="Picture 11" descr=".op_common_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.op_common_mo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5).trans analysis</w:t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69230" cy="2626995"/>
            <wp:effectExtent l="0" t="0" r="3810" b="9525"/>
            <wp:docPr id="12" name="Picture 12" descr=".trans_com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.trans_comm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sz w:val="40"/>
          <w:szCs w:val="40"/>
          <w:u w:val="single"/>
          <w:lang w:val="en-US"/>
        </w:rPr>
      </w:pPr>
      <w:r>
        <w:rPr>
          <w:rFonts w:hint="default" w:cs="Times New Roman"/>
          <w:sz w:val="40"/>
          <w:szCs w:val="40"/>
          <w:u w:val="single"/>
          <w:lang w:val="en-US"/>
        </w:rPr>
        <w:t>6).ac analysis</w:t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cs="Times New Roman"/>
          <w:sz w:val="24"/>
          <w:szCs w:val="24"/>
          <w:u w:val="single"/>
          <w:lang w:val="en-US"/>
        </w:rPr>
        <w:drawing>
          <wp:inline distT="0" distB="0" distL="114300" distR="114300">
            <wp:extent cx="5269230" cy="2766060"/>
            <wp:effectExtent l="0" t="0" r="3810" b="7620"/>
            <wp:docPr id="13" name="Picture 13" descr=".ac_com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.ac_comm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sz w:val="24"/>
          <w:szCs w:val="24"/>
          <w:u w:val="single"/>
          <w:lang w:val="en-US"/>
        </w:rPr>
      </w:pPr>
    </w:p>
    <w:p>
      <w:pPr>
        <w:rPr>
          <w:b/>
          <w:sz w:val="40"/>
          <w:szCs w:val="40"/>
          <w:u w:val="single"/>
        </w:rPr>
      </w:pPr>
    </w:p>
    <w:p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Inferences:</w:t>
      </w:r>
    </w:p>
    <w:p>
      <w:pPr>
        <w:rPr>
          <w:rFonts w:hint="default" w:ascii="Calibri" w:hAnsi="Calibri"/>
          <w:b w:val="0"/>
          <w:bCs/>
          <w:sz w:val="36"/>
          <w:szCs w:val="36"/>
          <w:u w:val="none"/>
          <w:lang w:val="en-IN"/>
        </w:rPr>
      </w:pPr>
    </w:p>
    <w:p>
      <w:pP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</w:pPr>
      <w:r>
        <w:rPr>
          <w:rFonts w:hint="default" w:ascii="Calibri" w:hAnsi="Calibri"/>
          <w:b w:val="0"/>
          <w:bCs/>
          <w:sz w:val="36"/>
          <w:szCs w:val="36"/>
          <w:u w:val="none"/>
          <w:lang w:val="en-IN"/>
        </w:rPr>
        <w:t>You can experimentally determine the frequency response of your differential amplifier circuit using LTspice.</w:t>
      </w:r>
    </w:p>
    <w:p>
      <w:pPr>
        <w:rPr>
          <w:rFonts w:hint="default" w:ascii="Calibri" w:hAnsi="Calibri" w:cs="Calibri"/>
          <w:b/>
          <w:bCs w:val="0"/>
          <w:sz w:val="40"/>
          <w:szCs w:val="40"/>
          <w:u w:val="single"/>
          <w:lang w:val="en-IN"/>
        </w:rPr>
      </w:pPr>
    </w:p>
    <w:p>
      <w:pPr>
        <w:rPr>
          <w:rFonts w:hint="default" w:ascii="Calibri" w:hAnsi="Calibri" w:cs="Calibri"/>
          <w:b/>
          <w:bCs w:val="0"/>
          <w:sz w:val="40"/>
          <w:szCs w:val="40"/>
          <w:u w:val="single"/>
          <w:lang w:val="en-IN"/>
        </w:rPr>
      </w:pPr>
      <w:r>
        <w:rPr>
          <w:rFonts w:hint="default" w:ascii="Calibri" w:hAnsi="Calibri" w:cs="Calibri"/>
          <w:b/>
          <w:bCs w:val="0"/>
          <w:sz w:val="40"/>
          <w:szCs w:val="40"/>
          <w:u w:val="single"/>
          <w:lang w:val="en-IN"/>
        </w:rPr>
        <w:t>RESULT:</w:t>
      </w:r>
    </w:p>
    <w:p>
      <w:pPr>
        <w:rPr>
          <w:rFonts w:hint="default" w:ascii="Calibri" w:hAnsi="Calibri" w:cs="Calibri"/>
          <w:b/>
          <w:bCs w:val="0"/>
          <w:sz w:val="40"/>
          <w:szCs w:val="40"/>
          <w:u w:val="single"/>
          <w:lang w:val="en-IN"/>
        </w:rPr>
      </w:pPr>
      <w:r>
        <w:rPr>
          <w:rFonts w:hint="default" w:ascii="Calibri" w:hAnsi="Calibri" w:cs="Calibri"/>
          <w:b w:val="0"/>
          <w:bCs/>
          <w:sz w:val="36"/>
          <w:szCs w:val="36"/>
          <w:u w:val="none"/>
          <w:lang w:val="en-IN"/>
        </w:rPr>
        <w:t>We are able to see amplified signal while doing the experiment.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6A1C"/>
    <w:multiLevelType w:val="multilevel"/>
    <w:tmpl w:val="367F6A1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B7979"/>
    <w:rsid w:val="00D22DFE"/>
    <w:rsid w:val="01DC0C1D"/>
    <w:rsid w:val="04C328E6"/>
    <w:rsid w:val="0BFB5DB4"/>
    <w:rsid w:val="0C2314F7"/>
    <w:rsid w:val="0C31628E"/>
    <w:rsid w:val="11B95320"/>
    <w:rsid w:val="1A296661"/>
    <w:rsid w:val="208D4A74"/>
    <w:rsid w:val="23241284"/>
    <w:rsid w:val="2AD875D8"/>
    <w:rsid w:val="2F45269A"/>
    <w:rsid w:val="329C284B"/>
    <w:rsid w:val="3E0D2837"/>
    <w:rsid w:val="3EA27573"/>
    <w:rsid w:val="3F4B6816"/>
    <w:rsid w:val="400E0FA4"/>
    <w:rsid w:val="406F22C2"/>
    <w:rsid w:val="413F7118"/>
    <w:rsid w:val="46693892"/>
    <w:rsid w:val="4A061AFF"/>
    <w:rsid w:val="4B7852FD"/>
    <w:rsid w:val="4C25290D"/>
    <w:rsid w:val="4FBB7979"/>
    <w:rsid w:val="506A2AFE"/>
    <w:rsid w:val="56A11882"/>
    <w:rsid w:val="57504512"/>
    <w:rsid w:val="5FA14560"/>
    <w:rsid w:val="618F629E"/>
    <w:rsid w:val="63EC02FC"/>
    <w:rsid w:val="6B8425F1"/>
    <w:rsid w:val="6E886664"/>
    <w:rsid w:val="724E6817"/>
    <w:rsid w:val="7B1E5DF9"/>
    <w:rsid w:val="7B6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10"/>
    <w:pPr>
      <w:tabs>
        <w:tab w:val="left" w:pos="437"/>
        <w:tab w:val="left" w:pos="4152"/>
        <w:tab w:val="left" w:pos="5496"/>
        <w:tab w:val="left" w:pos="7301"/>
        <w:tab w:val="left" w:pos="8112"/>
      </w:tabs>
      <w:jc w:val="center"/>
    </w:pPr>
    <w:rPr>
      <w:b/>
      <w:snapToGrid w:val="0"/>
      <w:color w:val="000000"/>
      <w:sz w:val="32"/>
      <w:szCs w:val="20"/>
      <w:u w:val="single"/>
      <w:lang w:val="en-US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2023-09-19T14:22:00Z</dcterms:created>
  <dc:creator>Ankit Negi</dc:creator>
  <cp:lastModifiedBy>Ankit Negi</cp:lastModifiedBy>
  <dcterms:modified xsi:type="dcterms:W3CDTF">2023-09-19T18:01:19Z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CDA5ADDAC274410B8D1BC293480FA00D_11</vt:lpwstr>
  </property>
</Properties>
</file>