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ascii="Calibri" w:hAnsi="Calibri" w:cs="Calibri"/>
          <w:sz w:val="24"/>
          <w:szCs w:val="24"/>
        </w:rPr>
      </w:pPr>
    </w:p>
    <w:p>
      <w:pPr>
        <w:pStyle w:val="6"/>
        <w:rPr>
          <w:rFonts w:hint="default" w:ascii="Calibri" w:hAnsi="Calibri" w:cs="Calibri"/>
          <w:color w:val="2E75B6" w:themeColor="accent1" w:themeShade="BF"/>
          <w:szCs w:val="32"/>
          <w:lang w:val="en-US"/>
        </w:rPr>
      </w:pPr>
      <w:r>
        <w:rPr>
          <w:rFonts w:ascii="Calibri" w:hAnsi="Calibri" w:cs="Calibri"/>
          <w:color w:val="2E75B6" w:themeColor="accent1" w:themeShade="BF"/>
          <w:szCs w:val="32"/>
        </w:rPr>
        <w:t xml:space="preserve">BECE206P Analog Circuits Lab Experiment </w:t>
      </w:r>
      <w:r>
        <w:rPr>
          <w:rFonts w:hint="default" w:ascii="Calibri" w:hAnsi="Calibri" w:cs="Calibri"/>
          <w:color w:val="2E75B6" w:themeColor="accent1" w:themeShade="BF"/>
          <w:szCs w:val="32"/>
          <w:lang w:val="en-US"/>
        </w:rPr>
        <w:t>6</w:t>
      </w:r>
    </w:p>
    <w:p>
      <w:pPr>
        <w:pStyle w:val="6"/>
        <w:rPr>
          <w:rFonts w:ascii="Calibri" w:hAnsi="Calibri" w:cs="Calibri"/>
          <w:sz w:val="24"/>
          <w:szCs w:val="24"/>
        </w:rPr>
      </w:pPr>
    </w:p>
    <w:p>
      <w:pPr>
        <w:pStyle w:val="6"/>
        <w:jc w:val="left"/>
        <w:rPr>
          <w:rFonts w:hint="default" w:ascii="Calibri" w:hAnsi="Calibri" w:cs="Calibri"/>
          <w:szCs w:val="32"/>
          <w:u w:val="none"/>
          <w:lang w:val="en-IN"/>
        </w:rPr>
      </w:pPr>
      <w:r>
        <w:rPr>
          <w:rFonts w:ascii="Calibri" w:hAnsi="Calibri" w:cs="Calibri"/>
          <w:szCs w:val="32"/>
          <w:u w:val="none"/>
        </w:rPr>
        <w:t xml:space="preserve">Name: </w:t>
      </w:r>
      <w:r>
        <w:rPr>
          <w:rFonts w:hint="default" w:ascii="Calibri" w:hAnsi="Calibri" w:cs="Calibri"/>
          <w:szCs w:val="32"/>
          <w:u w:val="none"/>
          <w:lang w:val="en-IN"/>
        </w:rPr>
        <w:t>ANKIT NEGI</w:t>
      </w:r>
    </w:p>
    <w:p>
      <w:pPr>
        <w:pStyle w:val="6"/>
        <w:jc w:val="left"/>
        <w:rPr>
          <w:rFonts w:hint="default" w:ascii="Calibri" w:hAnsi="Calibri" w:cs="Calibri"/>
          <w:szCs w:val="32"/>
          <w:u w:val="none"/>
          <w:lang w:val="en-IN"/>
        </w:rPr>
      </w:pPr>
      <w:r>
        <w:rPr>
          <w:rFonts w:ascii="Calibri" w:hAnsi="Calibri" w:cs="Calibri"/>
          <w:szCs w:val="32"/>
          <w:u w:val="none"/>
        </w:rPr>
        <w:t>Reg. No.: 22BEC1</w:t>
      </w:r>
      <w:r>
        <w:rPr>
          <w:rFonts w:hint="default" w:ascii="Calibri" w:hAnsi="Calibri" w:cs="Calibri"/>
          <w:szCs w:val="32"/>
          <w:u w:val="none"/>
          <w:lang w:val="en-IN"/>
        </w:rPr>
        <w:t>117</w:t>
      </w:r>
    </w:p>
    <w:p>
      <w:pPr>
        <w:pStyle w:val="6"/>
        <w:jc w:val="center"/>
        <w:rPr>
          <w:rFonts w:hint="default" w:ascii="Calibri" w:hAnsi="Calibri" w:cs="Calibri"/>
          <w:szCs w:val="32"/>
          <w:u w:val="single"/>
          <w:lang w:val="en-IN"/>
        </w:rPr>
      </w:pPr>
      <w:r>
        <w:rPr>
          <w:b/>
          <w:sz w:val="32"/>
        </w:rPr>
        <w:t>Monostable Multi-Vibrator</w:t>
      </w:r>
      <w:r>
        <w:rPr>
          <w:b/>
          <w:spacing w:val="1"/>
          <w:sz w:val="32"/>
        </w:rPr>
        <w:t xml:space="preserve"> </w:t>
      </w:r>
    </w:p>
    <w:p>
      <w:pPr>
        <w:pStyle w:val="2"/>
        <w:rPr>
          <w:rFonts w:ascii="Calibri" w:hAnsi="Calibri" w:cs="Calibri"/>
          <w:sz w:val="28"/>
          <w:szCs w:val="28"/>
          <w:u w:val="single"/>
        </w:rPr>
      </w:pPr>
    </w:p>
    <w:p>
      <w:pPr>
        <w:pStyle w:val="2"/>
        <w:rPr>
          <w:rFonts w:hint="default" w:ascii="Calibri" w:hAnsi="Calibri" w:cs="Calibri"/>
          <w:b w:val="0"/>
          <w:bCs w:val="0"/>
          <w:spacing w:val="-67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u w:val="single"/>
        </w:rPr>
        <w:t>AIM: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To design and verify a Monostable Multi-Vibrator circuit using IC-555.</w:t>
      </w:r>
    </w:p>
    <w:p>
      <w:pPr>
        <w:rPr>
          <w:rFonts w:hint="default"/>
          <w:lang w:val="en-US"/>
        </w:rPr>
      </w:pPr>
    </w:p>
    <w:p>
      <w:pPr>
        <w:pStyle w:val="2"/>
        <w:rPr>
          <w:rFonts w:ascii="Calibri" w:hAnsi="Calibri" w:cs="Calibri"/>
          <w:sz w:val="28"/>
          <w:szCs w:val="28"/>
          <w:u w:val="single"/>
        </w:rPr>
      </w:pPr>
    </w:p>
    <w:p>
      <w:pPr>
        <w:pStyle w:val="2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u w:val="single"/>
        </w:rPr>
        <w:t>SOFTWARE REQUIRED</w:t>
      </w:r>
      <w:r>
        <w:rPr>
          <w:rFonts w:ascii="Calibri" w:hAnsi="Calibri" w:cs="Calibri"/>
          <w:sz w:val="28"/>
          <w:szCs w:val="28"/>
        </w:rPr>
        <w:t xml:space="preserve">: </w:t>
      </w:r>
      <w:r>
        <w:rPr>
          <w:rFonts w:ascii="Calibri" w:hAnsi="Calibri" w:cs="Calibri"/>
          <w:b w:val="0"/>
          <w:bCs w:val="0"/>
          <w:sz w:val="28"/>
          <w:szCs w:val="28"/>
        </w:rPr>
        <w:t>LTspice</w:t>
      </w:r>
      <w:r>
        <w:rPr>
          <w:rFonts w:ascii="Calibri" w:hAnsi="Calibri" w:cs="Calibri"/>
          <w:sz w:val="28"/>
          <w:szCs w:val="28"/>
        </w:rPr>
        <w:t xml:space="preserve"> </w:t>
      </w:r>
    </w:p>
    <w:p>
      <w:pPr>
        <w:rPr>
          <w:rFonts w:ascii="Calibri" w:hAnsi="Calibri" w:cs="Calibri"/>
          <w:sz w:val="28"/>
          <w:szCs w:val="28"/>
        </w:rPr>
      </w:pPr>
    </w:p>
    <w:p>
      <w:pPr>
        <w:rPr>
          <w:rFonts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  <w:t>CIRCUIT DIAGRAM:</w:t>
      </w:r>
    </w:p>
    <w:p>
      <w:pPr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</w:pPr>
      <w:r>
        <w:drawing>
          <wp:inline distT="0" distB="0" distL="114300" distR="114300">
            <wp:extent cx="6257925" cy="3305175"/>
            <wp:effectExtent l="0" t="0" r="5715" b="190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="Calibri" w:hAnsi="Calibri" w:cs="Calibri"/>
          <w:b w:val="0"/>
          <w:bCs w:val="0"/>
          <w:sz w:val="28"/>
          <w:szCs w:val="28"/>
          <w:u w:val="single"/>
        </w:rPr>
      </w:pPr>
      <w:r>
        <w:rPr>
          <w:rFonts w:ascii="Calibri" w:hAnsi="Calibri" w:cs="Calibri"/>
          <w:sz w:val="28"/>
          <w:szCs w:val="28"/>
          <w:u w:val="single"/>
        </w:rPr>
        <w:t xml:space="preserve">PROCEDURE: </w:t>
      </w:r>
    </w:p>
    <w:p>
      <w:pPr>
        <w:pStyle w:val="8"/>
        <w:numPr>
          <w:ilvl w:val="0"/>
          <w:numId w:val="1"/>
        </w:numPr>
        <w:tabs>
          <w:tab w:val="left" w:pos="827"/>
        </w:tabs>
        <w:spacing w:before="56" w:line="276" w:lineRule="auto"/>
        <w:ind w:right="1022"/>
        <w:rPr>
          <w:sz w:val="28"/>
          <w:szCs w:val="28"/>
        </w:rPr>
      </w:pPr>
      <w:r>
        <w:rPr>
          <w:sz w:val="28"/>
        </w:rPr>
        <w:t>Create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circuit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Monostable</w:t>
      </w:r>
      <w:r>
        <w:rPr>
          <w:spacing w:val="-7"/>
          <w:sz w:val="28"/>
        </w:rPr>
        <w:t xml:space="preserve"> </w:t>
      </w:r>
      <w:r>
        <w:rPr>
          <w:sz w:val="28"/>
        </w:rPr>
        <w:t>Multi-Vibrator</w:t>
      </w:r>
      <w:r>
        <w:rPr>
          <w:spacing w:val="-7"/>
          <w:sz w:val="28"/>
        </w:rPr>
        <w:t xml:space="preserve"> </w:t>
      </w:r>
      <w:r>
        <w:rPr>
          <w:sz w:val="28"/>
        </w:rPr>
        <w:t>circuit</w:t>
      </w:r>
      <w:r>
        <w:rPr>
          <w:spacing w:val="-7"/>
          <w:sz w:val="28"/>
        </w:rPr>
        <w:t xml:space="preserve"> </w:t>
      </w:r>
      <w:r>
        <w:rPr>
          <w:sz w:val="28"/>
        </w:rPr>
        <w:t>by</w:t>
      </w:r>
      <w:r>
        <w:rPr>
          <w:spacing w:val="-7"/>
          <w:sz w:val="28"/>
        </w:rPr>
        <w:t xml:space="preserve"> </w:t>
      </w:r>
      <w:r>
        <w:rPr>
          <w:sz w:val="28"/>
        </w:rPr>
        <w:t>referring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circuit</w:t>
      </w:r>
      <w:r>
        <w:rPr>
          <w:spacing w:val="-67"/>
          <w:sz w:val="28"/>
        </w:rPr>
        <w:t xml:space="preserve"> </w:t>
      </w:r>
      <w:r>
        <w:rPr>
          <w:sz w:val="28"/>
        </w:rPr>
        <w:t>diagram.</w:t>
      </w:r>
    </w:p>
    <w:p>
      <w:pPr>
        <w:pStyle w:val="8"/>
        <w:numPr>
          <w:ilvl w:val="0"/>
          <w:numId w:val="1"/>
        </w:numPr>
        <w:tabs>
          <w:tab w:val="left" w:pos="827"/>
        </w:tabs>
        <w:spacing w:before="56" w:line="276" w:lineRule="auto"/>
        <w:ind w:right="1022"/>
        <w:rPr>
          <w:sz w:val="28"/>
          <w:szCs w:val="28"/>
        </w:rPr>
      </w:pPr>
      <w:r>
        <w:rPr>
          <w:sz w:val="28"/>
        </w:rPr>
        <w:t>Input</w:t>
      </w:r>
      <w:r>
        <w:rPr>
          <w:spacing w:val="-6"/>
          <w:sz w:val="28"/>
        </w:rPr>
        <w:t xml:space="preserve"> </w:t>
      </w:r>
      <w:r>
        <w:rPr>
          <w:sz w:val="28"/>
        </w:rPr>
        <w:t>all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component</w:t>
      </w:r>
      <w:r>
        <w:rPr>
          <w:spacing w:val="-5"/>
          <w:sz w:val="28"/>
        </w:rPr>
        <w:t xml:space="preserve"> </w:t>
      </w:r>
      <w:r>
        <w:rPr>
          <w:sz w:val="28"/>
        </w:rPr>
        <w:t>values</w:t>
      </w:r>
      <w:r>
        <w:rPr>
          <w:spacing w:val="-5"/>
          <w:sz w:val="28"/>
        </w:rPr>
        <w:t xml:space="preserve"> </w:t>
      </w: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right</w:t>
      </w:r>
      <w:r>
        <w:rPr>
          <w:spacing w:val="-5"/>
          <w:sz w:val="28"/>
        </w:rPr>
        <w:t xml:space="preserve"> </w:t>
      </w:r>
      <w:r>
        <w:rPr>
          <w:sz w:val="28"/>
        </w:rPr>
        <w:t>clicking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components.</w:t>
      </w:r>
    </w:p>
    <w:p>
      <w:pPr>
        <w:pStyle w:val="8"/>
        <w:numPr>
          <w:numId w:val="0"/>
        </w:numPr>
        <w:ind w:left="360" w:leftChars="0"/>
        <w:jc w:val="left"/>
        <w:rPr>
          <w:sz w:val="28"/>
          <w:szCs w:val="28"/>
        </w:rPr>
      </w:pPr>
    </w:p>
    <w:p>
      <w:pPr>
        <w:pStyle w:val="8"/>
        <w:numPr>
          <w:ilvl w:val="0"/>
          <w:numId w:val="1"/>
        </w:numPr>
        <w:tabs>
          <w:tab w:val="left" w:pos="827"/>
        </w:tabs>
        <w:spacing w:before="1" w:line="276" w:lineRule="auto"/>
        <w:ind w:right="1251"/>
        <w:rPr>
          <w:sz w:val="24"/>
        </w:rPr>
      </w:pPr>
      <w:r>
        <w:rPr>
          <w:sz w:val="28"/>
        </w:rPr>
        <w:t>Right</w:t>
      </w:r>
      <w:r>
        <w:rPr>
          <w:spacing w:val="-5"/>
          <w:sz w:val="28"/>
        </w:rPr>
        <w:t xml:space="preserve"> </w:t>
      </w:r>
      <w:r>
        <w:rPr>
          <w:sz w:val="28"/>
        </w:rPr>
        <w:t>click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V1</w:t>
      </w:r>
      <w:r>
        <w:rPr>
          <w:spacing w:val="-4"/>
          <w:sz w:val="28"/>
        </w:rPr>
        <w:t xml:space="preserve"> </w:t>
      </w:r>
      <w:r>
        <w:rPr>
          <w:sz w:val="28"/>
        </w:rPr>
        <w:t>voltage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choose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“Pulse”</w:t>
      </w:r>
      <w:r>
        <w:rPr>
          <w:spacing w:val="-5"/>
          <w:sz w:val="28"/>
        </w:rPr>
        <w:t xml:space="preserve"> </w:t>
      </w:r>
      <w:r>
        <w:rPr>
          <w:sz w:val="28"/>
        </w:rPr>
        <w:t>option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input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required</w:t>
      </w:r>
      <w:r>
        <w:rPr>
          <w:rFonts w:hint="default"/>
          <w:sz w:val="28"/>
          <w:lang w:val="en-US"/>
        </w:rPr>
        <w:t xml:space="preserve"> </w:t>
      </w:r>
      <w:r>
        <w:rPr>
          <w:spacing w:val="-67"/>
          <w:sz w:val="28"/>
        </w:rPr>
        <w:t xml:space="preserve"> </w:t>
      </w:r>
      <w:r>
        <w:rPr>
          <w:sz w:val="28"/>
        </w:rPr>
        <w:t>values.</w:t>
      </w:r>
    </w:p>
    <w:p>
      <w:pPr>
        <w:pStyle w:val="8"/>
        <w:numPr>
          <w:numId w:val="0"/>
        </w:numPr>
        <w:tabs>
          <w:tab w:val="left" w:pos="827"/>
        </w:tabs>
        <w:spacing w:before="1" w:line="276" w:lineRule="auto"/>
        <w:ind w:left="466" w:leftChars="0" w:right="1251" w:rightChars="0"/>
        <w:rPr>
          <w:sz w:val="2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1794510</wp:posOffset>
            </wp:positionH>
            <wp:positionV relativeFrom="paragraph">
              <wp:posOffset>451485</wp:posOffset>
            </wp:positionV>
            <wp:extent cx="3808730" cy="2997200"/>
            <wp:effectExtent l="0" t="0" r="1270" b="508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014" cy="29969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numPr>
          <w:ilvl w:val="0"/>
          <w:numId w:val="1"/>
        </w:numPr>
        <w:tabs>
          <w:tab w:val="left" w:pos="827"/>
        </w:tabs>
        <w:ind w:hanging="361"/>
        <w:rPr>
          <w:sz w:val="28"/>
        </w:rPr>
      </w:pPr>
      <w:r>
        <w:rPr>
          <w:sz w:val="28"/>
        </w:rPr>
        <w:t>Make</w:t>
      </w:r>
      <w:r>
        <w:rPr>
          <w:spacing w:val="-5"/>
          <w:sz w:val="28"/>
        </w:rPr>
        <w:t xml:space="preserve"> </w:t>
      </w:r>
      <w:r>
        <w:rPr>
          <w:sz w:val="28"/>
        </w:rPr>
        <w:t>sure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label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trigger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Vcc</w:t>
      </w:r>
      <w:r>
        <w:rPr>
          <w:spacing w:val="-5"/>
          <w:sz w:val="28"/>
        </w:rPr>
        <w:t xml:space="preserve"> </w:t>
      </w:r>
      <w:r>
        <w:rPr>
          <w:sz w:val="28"/>
        </w:rPr>
        <w:t>properly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ground</w:t>
      </w:r>
      <w:r>
        <w:rPr>
          <w:spacing w:val="-4"/>
          <w:sz w:val="28"/>
        </w:rPr>
        <w:t xml:space="preserve"> </w:t>
      </w:r>
      <w:r>
        <w:rPr>
          <w:sz w:val="28"/>
        </w:rPr>
        <w:t>all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circuits.</w:t>
      </w:r>
    </w:p>
    <w:p>
      <w:pPr>
        <w:pStyle w:val="8"/>
        <w:numPr>
          <w:ilvl w:val="0"/>
          <w:numId w:val="1"/>
        </w:numPr>
        <w:tabs>
          <w:tab w:val="left" w:pos="827"/>
        </w:tabs>
        <w:ind w:hanging="361"/>
        <w:rPr>
          <w:sz w:val="28"/>
        </w:rPr>
      </w:pPr>
      <w:r>
        <w:rPr>
          <w:sz w:val="28"/>
        </w:rPr>
        <w:t>Simulate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circuit</w:t>
      </w:r>
      <w:r>
        <w:rPr>
          <w:spacing w:val="-6"/>
          <w:sz w:val="28"/>
        </w:rPr>
        <w:t xml:space="preserve"> </w:t>
      </w:r>
      <w:r>
        <w:rPr>
          <w:sz w:val="28"/>
        </w:rPr>
        <w:t>using</w:t>
      </w:r>
      <w:r>
        <w:rPr>
          <w:spacing w:val="-6"/>
          <w:sz w:val="28"/>
        </w:rPr>
        <w:t xml:space="preserve"> </w:t>
      </w:r>
      <w:r>
        <w:rPr>
          <w:sz w:val="28"/>
        </w:rPr>
        <w:t>Transient</w:t>
      </w:r>
      <w:r>
        <w:rPr>
          <w:spacing w:val="-6"/>
          <w:sz w:val="28"/>
        </w:rPr>
        <w:t xml:space="preserve"> </w:t>
      </w:r>
      <w:r>
        <w:rPr>
          <w:sz w:val="28"/>
        </w:rPr>
        <w:t>analysis</w:t>
      </w:r>
      <w:r>
        <w:rPr>
          <w:spacing w:val="-6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required</w:t>
      </w:r>
      <w:r>
        <w:rPr>
          <w:spacing w:val="-6"/>
          <w:sz w:val="28"/>
        </w:rPr>
        <w:t xml:space="preserve"> </w:t>
      </w:r>
      <w:r>
        <w:rPr>
          <w:sz w:val="28"/>
        </w:rPr>
        <w:t>values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get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output</w:t>
      </w:r>
      <w:r>
        <w:rPr>
          <w:spacing w:val="-67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verify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results.</w:t>
      </w:r>
    </w:p>
    <w:p>
      <w:pPr>
        <w:pStyle w:val="8"/>
        <w:numPr>
          <w:numId w:val="0"/>
        </w:numPr>
        <w:tabs>
          <w:tab w:val="left" w:pos="827"/>
        </w:tabs>
        <w:spacing w:line="276" w:lineRule="auto"/>
        <w:ind w:left="466" w:leftChars="0" w:right="911" w:rightChars="0"/>
        <w:rPr>
          <w:sz w:val="20"/>
        </w:rPr>
      </w:pPr>
      <w:r>
        <w:rPr>
          <w:sz w:val="20"/>
        </w:rPr>
        <w:drawing>
          <wp:inline distT="0" distB="0" distL="0" distR="0">
            <wp:extent cx="4587240" cy="2743200"/>
            <wp:effectExtent l="0" t="0" r="0" b="0"/>
            <wp:docPr id="4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tabs>
          <w:tab w:val="left" w:pos="827"/>
        </w:tabs>
        <w:spacing w:before="89" w:line="276" w:lineRule="auto"/>
        <w:ind w:right="878"/>
        <w:rPr>
          <w:sz w:val="28"/>
        </w:rPr>
      </w:pPr>
      <w:r>
        <w:rPr>
          <w:sz w:val="28"/>
        </w:rPr>
        <w:t>Use</w:t>
      </w:r>
      <w:r>
        <w:rPr>
          <w:spacing w:val="-5"/>
          <w:sz w:val="28"/>
        </w:rPr>
        <w:t xml:space="preserve"> </w:t>
      </w:r>
      <w:r>
        <w:rPr>
          <w:sz w:val="28"/>
        </w:rPr>
        <w:t>“add</w:t>
      </w:r>
      <w:r>
        <w:rPr>
          <w:spacing w:val="-5"/>
          <w:sz w:val="28"/>
        </w:rPr>
        <w:t xml:space="preserve"> </w:t>
      </w:r>
      <w:r>
        <w:rPr>
          <w:sz w:val="28"/>
        </w:rPr>
        <w:t>plot</w:t>
      </w:r>
      <w:r>
        <w:rPr>
          <w:spacing w:val="-5"/>
          <w:sz w:val="28"/>
        </w:rPr>
        <w:t xml:space="preserve"> </w:t>
      </w:r>
      <w:r>
        <w:rPr>
          <w:sz w:val="28"/>
        </w:rPr>
        <w:t>panes”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output</w:t>
      </w:r>
      <w:r>
        <w:rPr>
          <w:spacing w:val="-5"/>
          <w:sz w:val="28"/>
        </w:rPr>
        <w:t xml:space="preserve"> </w:t>
      </w:r>
      <w:r>
        <w:rPr>
          <w:sz w:val="28"/>
        </w:rPr>
        <w:t>window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get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required</w:t>
      </w:r>
      <w:r>
        <w:rPr>
          <w:spacing w:val="-5"/>
          <w:sz w:val="28"/>
        </w:rPr>
        <w:t xml:space="preserve"> </w:t>
      </w:r>
      <w:r>
        <w:rPr>
          <w:sz w:val="28"/>
        </w:rPr>
        <w:t>transient</w:t>
      </w:r>
      <w:r>
        <w:rPr>
          <w:spacing w:val="-5"/>
          <w:sz w:val="28"/>
        </w:rPr>
        <w:t xml:space="preserve"> </w:t>
      </w:r>
      <w:r>
        <w:rPr>
          <w:sz w:val="28"/>
        </w:rPr>
        <w:t>analysis</w:t>
      </w:r>
      <w:r>
        <w:rPr>
          <w:spacing w:val="-5"/>
          <w:sz w:val="28"/>
        </w:rPr>
        <w:t xml:space="preserve"> </w:t>
      </w:r>
      <w:r>
        <w:rPr>
          <w:sz w:val="28"/>
        </w:rPr>
        <w:t>graph</w:t>
      </w:r>
      <w:r>
        <w:rPr>
          <w:spacing w:val="-67"/>
          <w:sz w:val="28"/>
        </w:rPr>
        <w:t xml:space="preserve"> </w:t>
      </w:r>
      <w:r>
        <w:rPr>
          <w:sz w:val="28"/>
        </w:rPr>
        <w:t>output.</w:t>
      </w:r>
    </w:p>
    <w:p>
      <w:pPr>
        <w:pStyle w:val="8"/>
        <w:numPr>
          <w:numId w:val="0"/>
        </w:numPr>
        <w:tabs>
          <w:tab w:val="left" w:pos="827"/>
        </w:tabs>
        <w:spacing w:line="276" w:lineRule="auto"/>
        <w:ind w:right="911" w:rightChars="0"/>
        <w:rPr>
          <w:sz w:val="20"/>
        </w:rPr>
      </w:pPr>
    </w:p>
    <w:p>
      <w:pPr>
        <w:pStyle w:val="8"/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6583680" cy="3701415"/>
            <wp:effectExtent l="0" t="0" r="0" b="1905"/>
            <wp:docPr id="5" name="Picture 5" descr=".TR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.TRAN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rFonts w:ascii="Calibri" w:hAnsi="Calibri" w:cs="Calibri"/>
          <w:b/>
          <w:sz w:val="28"/>
          <w:szCs w:val="28"/>
          <w:u w:val="single"/>
        </w:rPr>
      </w:pPr>
      <w:r>
        <w:rPr>
          <w:rFonts w:ascii="Calibri" w:hAnsi="Calibri" w:cs="Calibri"/>
          <w:b/>
          <w:sz w:val="28"/>
          <w:szCs w:val="28"/>
          <w:u w:val="single"/>
        </w:rPr>
        <w:t xml:space="preserve">OBSERVATION: </w:t>
      </w:r>
    </w:p>
    <w:p>
      <w:pPr>
        <w:pStyle w:val="5"/>
        <w:spacing w:before="55" w:line="276" w:lineRule="auto"/>
        <w:ind w:left="106" w:right="411"/>
      </w:pPr>
      <w:r>
        <w:t>It can be observed that the experiment highlights the functionality and predictable response of</w:t>
      </w:r>
      <w:r>
        <w:rPr>
          <w:spacing w:val="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Monostable</w:t>
      </w:r>
      <w:r>
        <w:rPr>
          <w:spacing w:val="-7"/>
        </w:rPr>
        <w:t xml:space="preserve"> </w:t>
      </w:r>
      <w:r>
        <w:t>Multi-Vibrator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generating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single</w:t>
      </w:r>
      <w:r>
        <w:rPr>
          <w:spacing w:val="-7"/>
        </w:rPr>
        <w:t xml:space="preserve"> </w:t>
      </w:r>
      <w:r>
        <w:t>output</w:t>
      </w:r>
      <w:r>
        <w:rPr>
          <w:spacing w:val="-7"/>
        </w:rPr>
        <w:t xml:space="preserve"> </w:t>
      </w:r>
      <w:r>
        <w:t>pulse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response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triggers.</w:t>
      </w:r>
    </w:p>
    <w:p>
      <w:pPr>
        <w:rPr>
          <w:rFonts w:hint="default" w:ascii="Calibri" w:hAnsi="Calibri" w:cs="Calibri"/>
          <w:bCs/>
          <w:sz w:val="28"/>
          <w:szCs w:val="28"/>
          <w:lang w:val="en-US"/>
        </w:rPr>
      </w:pPr>
    </w:p>
    <w:p>
      <w:pPr>
        <w:rPr>
          <w:rFonts w:hint="default" w:ascii="Calibri" w:hAnsi="Calibri" w:cs="Calibri"/>
          <w:b/>
          <w:bCs w:val="0"/>
          <w:sz w:val="28"/>
          <w:szCs w:val="28"/>
          <w:u w:val="single"/>
          <w:lang w:val="en-US"/>
        </w:rPr>
      </w:pPr>
      <w:r>
        <w:rPr>
          <w:rFonts w:hint="default" w:ascii="Calibri" w:hAnsi="Calibri" w:cs="Calibri"/>
          <w:b/>
          <w:bCs w:val="0"/>
          <w:sz w:val="28"/>
          <w:szCs w:val="28"/>
          <w:u w:val="single"/>
          <w:lang w:val="en-US"/>
        </w:rPr>
        <w:t>RESULTS:</w:t>
      </w:r>
    </w:p>
    <w:p/>
    <w:p>
      <w:pPr>
        <w:pStyle w:val="8"/>
        <w:numPr>
          <w:ilvl w:val="0"/>
          <w:numId w:val="2"/>
        </w:numPr>
        <w:tabs>
          <w:tab w:val="left" w:pos="827"/>
        </w:tabs>
        <w:spacing w:line="276" w:lineRule="auto"/>
        <w:ind w:right="576"/>
        <w:rPr>
          <w:sz w:val="28"/>
        </w:rPr>
      </w:pPr>
      <w:r>
        <w:rPr>
          <w:sz w:val="28"/>
        </w:rPr>
        <w:t>In a simulation experiment of a monostable multivibrator, the observed results indicate that the circuit exhibits a stable state with a single output pulse triggered by an external input. The simulation confirms the expected behavior of a monostable multivibrator, where the circuit remains in its quasi-stable state until an external stimulus triggers a transient response, leading to a well-defined output pulse. The experiment provides valuable insights into the dynamic characteristics of the monostable multivibrator, aiding in the understanding and analysis of its applications in various electronic systems.</w:t>
      </w:r>
    </w:p>
    <w:p>
      <w:pPr>
        <w:pStyle w:val="8"/>
        <w:numPr>
          <w:ilvl w:val="0"/>
          <w:numId w:val="2"/>
        </w:numPr>
        <w:tabs>
          <w:tab w:val="left" w:pos="827"/>
        </w:tabs>
        <w:spacing w:line="276" w:lineRule="auto"/>
        <w:ind w:right="576"/>
        <w:rPr>
          <w:sz w:val="28"/>
        </w:rPr>
      </w:pPr>
      <w:bookmarkStart w:id="0" w:name="_GoBack"/>
      <w:bookmarkEnd w:id="0"/>
      <w:r>
        <w:rPr>
          <w:sz w:val="28"/>
        </w:rPr>
        <w:t>Upon receiving a high trigger signal, the Monostable Mutli-Vibrator circuit resets, establishing the output in a low state (Q=0, Q’=1).</w:t>
      </w:r>
      <w:r>
        <w:rPr>
          <w:rFonts w:hint="default"/>
          <w:sz w:val="28"/>
          <w:lang w:val="en-US"/>
        </w:rPr>
        <w:t xml:space="preserve"> </w:t>
      </w:r>
      <w:r>
        <w:rPr>
          <w:sz w:val="28"/>
        </w:rPr>
        <w:t>Upon receiving a low trigger signal, the Monostable Mutli-Vibrator circuit sets, resulting in a high output (Q=1, Q’=0).</w:t>
      </w:r>
    </w:p>
    <w:p/>
    <w:sectPr>
      <w:type w:val="continuous"/>
      <w:pgSz w:w="12240" w:h="15840"/>
      <w:pgMar w:top="1008" w:right="936" w:bottom="1008" w:left="936" w:header="432" w:footer="432" w:gutter="0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cols w:space="288" w:num="1"/>
      <w:docGrid w:linePitch="27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dobe Song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506004"/>
    <w:multiLevelType w:val="multilevel"/>
    <w:tmpl w:val="57506004"/>
    <w:lvl w:ilvl="0" w:tentative="0">
      <w:start w:val="1"/>
      <w:numFmt w:val="decimal"/>
      <w:lvlText w:val="%1."/>
      <w:lvlJc w:val="left"/>
      <w:pPr>
        <w:ind w:left="826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7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3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09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14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19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252" w:hanging="360"/>
      </w:pPr>
      <w:rPr>
        <w:rFonts w:hint="default"/>
        <w:lang w:val="en-US" w:eastAsia="en-US" w:bidi="ar-SA"/>
      </w:rPr>
    </w:lvl>
  </w:abstractNum>
  <w:abstractNum w:abstractNumId="1">
    <w:nsid w:val="6C1415AF"/>
    <w:multiLevelType w:val="multilevel"/>
    <w:tmpl w:val="6C1415AF"/>
    <w:lvl w:ilvl="0" w:tentative="0">
      <w:start w:val="1"/>
      <w:numFmt w:val="decimal"/>
      <w:lvlText w:val="%1."/>
      <w:lvlJc w:val="left"/>
      <w:pPr>
        <w:ind w:left="826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7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3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09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14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19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252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789"/>
    <w:rsid w:val="00287EFB"/>
    <w:rsid w:val="00404985"/>
    <w:rsid w:val="00404ECC"/>
    <w:rsid w:val="004F40FC"/>
    <w:rsid w:val="006B02E9"/>
    <w:rsid w:val="007C0FA7"/>
    <w:rsid w:val="00A93F07"/>
    <w:rsid w:val="00B45585"/>
    <w:rsid w:val="00BD5789"/>
    <w:rsid w:val="0878BDC8"/>
    <w:rsid w:val="11463150"/>
    <w:rsid w:val="1D8D1681"/>
    <w:rsid w:val="1FC14756"/>
    <w:rsid w:val="240F46B6"/>
    <w:rsid w:val="26272B27"/>
    <w:rsid w:val="278A1834"/>
    <w:rsid w:val="2993749F"/>
    <w:rsid w:val="2B741071"/>
    <w:rsid w:val="2D88302B"/>
    <w:rsid w:val="36624962"/>
    <w:rsid w:val="3DE80316"/>
    <w:rsid w:val="48DA6658"/>
    <w:rsid w:val="50C059FE"/>
    <w:rsid w:val="5A546B53"/>
    <w:rsid w:val="63BF40DA"/>
    <w:rsid w:val="698A6FB3"/>
    <w:rsid w:val="7B174702"/>
    <w:rsid w:val="7CD23AC4"/>
    <w:rsid w:val="7EB6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GB" w:eastAsia="en-US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8"/>
      <w:szCs w:val="28"/>
    </w:rPr>
  </w:style>
  <w:style w:type="paragraph" w:styleId="6">
    <w:name w:val="Title"/>
    <w:basedOn w:val="1"/>
    <w:link w:val="10"/>
    <w:qFormat/>
    <w:uiPriority w:val="10"/>
    <w:pPr>
      <w:tabs>
        <w:tab w:val="left" w:pos="437"/>
        <w:tab w:val="left" w:pos="4152"/>
        <w:tab w:val="left" w:pos="5496"/>
        <w:tab w:val="left" w:pos="7301"/>
        <w:tab w:val="left" w:pos="8112"/>
      </w:tabs>
      <w:jc w:val="center"/>
    </w:pPr>
    <w:rPr>
      <w:b/>
      <w:snapToGrid w:val="0"/>
      <w:color w:val="000000"/>
      <w:sz w:val="32"/>
      <w:szCs w:val="20"/>
      <w:u w:val="single"/>
      <w:lang w:val="en-US"/>
    </w:rPr>
  </w:style>
  <w:style w:type="character" w:customStyle="1" w:styleId="7">
    <w:name w:val="Heading 1 Char"/>
    <w:basedOn w:val="3"/>
    <w:link w:val="2"/>
    <w:qFormat/>
    <w:uiPriority w:val="0"/>
    <w:rPr>
      <w:rFonts w:ascii="Arial" w:hAnsi="Arial" w:eastAsia="Times New Roman" w:cs="Arial"/>
      <w:b/>
      <w:bCs/>
      <w:kern w:val="32"/>
      <w:sz w:val="32"/>
      <w:szCs w:val="32"/>
      <w:lang w:val="en-GB"/>
    </w:rPr>
  </w:style>
  <w:style w:type="paragraph" w:styleId="8">
    <w:name w:val="List Paragraph"/>
    <w:basedOn w:val="1"/>
    <w:link w:val="9"/>
    <w:qFormat/>
    <w:uiPriority w:val="34"/>
    <w:pPr>
      <w:spacing w:after="200" w:line="276" w:lineRule="auto"/>
      <w:ind w:left="720"/>
    </w:pPr>
    <w:rPr>
      <w:rFonts w:ascii="Calibri" w:hAnsi="Calibri" w:cs="Calibri"/>
      <w:sz w:val="22"/>
      <w:szCs w:val="22"/>
      <w:lang w:val="en-IN" w:eastAsia="en-IN"/>
    </w:rPr>
  </w:style>
  <w:style w:type="character" w:customStyle="1" w:styleId="9">
    <w:name w:val="List Paragraph Char"/>
    <w:link w:val="8"/>
    <w:locked/>
    <w:uiPriority w:val="34"/>
    <w:rPr>
      <w:rFonts w:ascii="Calibri" w:hAnsi="Calibri" w:eastAsia="Times New Roman" w:cs="Calibri"/>
      <w:lang w:val="en-IN" w:eastAsia="en-IN"/>
    </w:rPr>
  </w:style>
  <w:style w:type="character" w:customStyle="1" w:styleId="10">
    <w:name w:val="Title Char"/>
    <w:basedOn w:val="3"/>
    <w:link w:val="6"/>
    <w:qFormat/>
    <w:uiPriority w:val="10"/>
    <w:rPr>
      <w:rFonts w:ascii="Times New Roman" w:hAnsi="Times New Roman" w:eastAsia="Times New Roman" w:cs="Times New Roman"/>
      <w:b/>
      <w:snapToGrid w:val="0"/>
      <w:color w:val="000000"/>
      <w:sz w:val="32"/>
      <w:szCs w:val="20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3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06AB650870D14683C2E0C81D53E97C" ma:contentTypeVersion="3" ma:contentTypeDescription="Create a new document." ma:contentTypeScope="" ma:versionID="5634a68f424586c7bc38a4bbd573a432">
  <xsd:schema xmlns:xsd="http://www.w3.org/2001/XMLSchema" xmlns:xs="http://www.w3.org/2001/XMLSchema" xmlns:p="http://schemas.microsoft.com/office/2006/metadata/properties" xmlns:ns2="568bec11-dbd9-4d40-a10c-c6ec4eb7b11d" targetNamespace="http://schemas.microsoft.com/office/2006/metadata/properties" ma:root="true" ma:fieldsID="5ef7b028333a520345f6e2bff7c403ba" ns2:_="">
    <xsd:import namespace="568bec11-dbd9-4d40-a10c-c6ec4eb7b1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8bec11-dbd9-4d40-a10c-c6ec4eb7b1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C6CFE4-2347-476D-A0EA-604919B55730}">
  <ds:schemaRefs/>
</ds:datastoreItem>
</file>

<file path=customXml/itemProps2.xml><?xml version="1.0" encoding="utf-8"?>
<ds:datastoreItem xmlns:ds="http://schemas.openxmlformats.org/officeDocument/2006/customXml" ds:itemID="{89312F8C-8DD3-457D-AE29-35E416F38B0A}">
  <ds:schemaRefs/>
</ds:datastoreItem>
</file>

<file path=customXml/itemProps3.xml><?xml version="1.0" encoding="utf-8"?>
<ds:datastoreItem xmlns:ds="http://schemas.openxmlformats.org/officeDocument/2006/customXml" ds:itemID="{0CD58F1F-F3A2-4394-ACC1-54CC9312244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2022-08-12T06:29:00Z</dcterms:created>
  <dc:creator>Windows User</dc:creator>
  <cp:lastModifiedBy>Ankit Negi</cp:lastModifiedBy>
  <dcterms:modified xsi:type="dcterms:W3CDTF">2023-11-19T04:37:44Z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0x0101002A06AB650870D14683C2E0C81D53E97C</vt:lpwstr>
  </property>
  <property fmtid="{D5CDD505-2E9C-101B-9397-08002B2CF9AE}" pid="3" name="KSOProductBuildVer">
    <vt:lpwstr>1033-12.2.0.13306</vt:lpwstr>
  </property>
  <property fmtid="{D5CDD505-2E9C-101B-9397-08002B2CF9AE}" pid="4" name="ICV">
    <vt:lpwstr>5EB9D608B5EF421B9BB3B1252FD4CBBD_12</vt:lpwstr>
  </property>
</Properties>
</file>