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4224" w:rsidRPr="00584224" w:rsidRDefault="00B74CE4" w:rsidP="00681090">
      <w:pPr>
        <w:spacing w:after="80"/>
        <w:jc w:val="center"/>
        <w:rPr>
          <w:b/>
          <w:bCs/>
          <w:sz w:val="32"/>
          <w:szCs w:val="28"/>
        </w:rPr>
      </w:pPr>
      <w:r w:rsidRPr="00584224">
        <w:rPr>
          <w:b/>
          <w:bCs/>
          <w:sz w:val="32"/>
          <w:szCs w:val="28"/>
        </w:rPr>
        <w:t>India in the Global Talent Race:</w:t>
      </w:r>
    </w:p>
    <w:p w:rsidR="009F7C02" w:rsidRPr="00584224" w:rsidRDefault="00B74CE4" w:rsidP="00681090">
      <w:pPr>
        <w:spacing w:after="80"/>
        <w:jc w:val="center"/>
        <w:rPr>
          <w:sz w:val="28"/>
        </w:rPr>
      </w:pPr>
      <w:r w:rsidRPr="00584224">
        <w:rPr>
          <w:b/>
          <w:bCs/>
          <w:sz w:val="32"/>
          <w:szCs w:val="28"/>
        </w:rPr>
        <w:t>A Study Based on the IMD World Talent Ranking</w:t>
      </w:r>
    </w:p>
    <w:p w:rsidR="009F7C02" w:rsidRPr="00584224" w:rsidRDefault="009F7C02" w:rsidP="00681090">
      <w:pPr>
        <w:spacing w:after="40"/>
        <w:jc w:val="both"/>
        <w:rPr>
          <w:sz w:val="28"/>
        </w:rPr>
      </w:pPr>
    </w:p>
    <w:p w:rsidR="009F7C02" w:rsidRDefault="00B74CE4" w:rsidP="00681090">
      <w:pPr>
        <w:pStyle w:val="Heading1"/>
        <w:spacing w:before="0"/>
        <w:jc w:val="both"/>
      </w:pPr>
      <w:r>
        <w:t>Abstract</w:t>
      </w:r>
    </w:p>
    <w:p w:rsidR="009F7C02" w:rsidRDefault="00B74CE4" w:rsidP="00681090">
      <w:pPr>
        <w:spacing w:after="120" w:line="276" w:lineRule="auto"/>
        <w:jc w:val="both"/>
      </w:pPr>
      <w:r>
        <w:t xml:space="preserve">This study examines the IMD World Talent Ranking by gathering and </w:t>
      </w:r>
      <w:proofErr w:type="spellStart"/>
      <w:r>
        <w:t>analysing</w:t>
      </w:r>
      <w:proofErr w:type="spellEnd"/>
      <w:r>
        <w:t xml:space="preserve"> data for 25 countries from 2015-2025. We used 15 indicators with consistent data and applied the IMD </w:t>
      </w:r>
      <w:proofErr w:type="spellStart"/>
      <w:r>
        <w:t>standardised</w:t>
      </w:r>
      <w:proofErr w:type="spellEnd"/>
      <w:r>
        <w:t xml:space="preserve"> scoring method to transform the raw data into comparable index values. After creating the three pillar scores, Investment &amp; Development, Appeal, and Readiness, we computed India's annual Talent Index by using their mean. Throughout the project, we used descriptive statistics (mean, median, mode, etc.), correlation, regression, hypothesis testing, etc. to understand India's performance in the WTR. The analysis showed that although India has progressed over time, </w:t>
      </w:r>
      <w:proofErr w:type="gramStart"/>
      <w:r>
        <w:t>its</w:t>
      </w:r>
      <w:proofErr w:type="gramEnd"/>
      <w:r>
        <w:t xml:space="preserve"> uneven across pillars, with Readiness showing the strongest correlation with the overall score (r = 0.86). A key finding from the indicator-level analysis is that India's female </w:t>
      </w:r>
      <w:proofErr w:type="spellStart"/>
      <w:r>
        <w:t>labour</w:t>
      </w:r>
      <w:proofErr w:type="spellEnd"/>
      <w:r>
        <w:t xml:space="preserve"> force participation (26.09%) is 18 percentage points below the sample average, which is the largest gap India has on any measured indicator. This study highlighted India's talent strengths and weaknesses and provides a clear picture of how its position changes globally.</w:t>
      </w:r>
    </w:p>
    <w:p w:rsidR="009F7C02" w:rsidRDefault="00B74CE4" w:rsidP="00681090">
      <w:pPr>
        <w:pStyle w:val="Heading1"/>
        <w:spacing w:before="0"/>
        <w:jc w:val="both"/>
      </w:pPr>
      <w:r>
        <w:t>Introduction</w:t>
      </w:r>
    </w:p>
    <w:p w:rsidR="009F7C02" w:rsidRDefault="00B74CE4" w:rsidP="00681090">
      <w:pPr>
        <w:spacing w:after="120" w:line="276" w:lineRule="auto"/>
        <w:jc w:val="both"/>
      </w:pPr>
      <w:r>
        <w:t>The IMD World Talent Ranking is used to evaluate how well a country develops, attracts, and retains skilled individuals. Many global indices study talent, such as the Global Talent Competitiveness Index (GTCI), the Human Capital Index (HCI), the Global Competitiveness Index (GCI), etc., however, most of these rely on economic factors or use limited education-based factors. We chose the WTR because it provides workforce-related talent factors and a balanced view through three pillars: Investment &amp; Development, Appeal, and Readiness.</w:t>
      </w:r>
    </w:p>
    <w:p w:rsidR="009F7C02" w:rsidRDefault="00B74CE4" w:rsidP="00681090">
      <w:pPr>
        <w:spacing w:after="120" w:line="276" w:lineRule="auto"/>
        <w:jc w:val="both"/>
      </w:pPr>
      <w:r>
        <w:t>For this project, in order to maintain balance in the dataset from the 31 indicators we chose 15 that had complete, numeric values for all selected countries, and we avoided criteria that depended only on survey perception or whose data had been missing for many years.</w:t>
      </w:r>
    </w:p>
    <w:p w:rsidR="009F7C02" w:rsidRDefault="00B74CE4" w:rsidP="00681090">
      <w:pPr>
        <w:spacing w:after="120" w:line="276" w:lineRule="auto"/>
        <w:jc w:val="both"/>
      </w:pPr>
      <w:r>
        <w:t>Our main focus was India, and we looked at how its talent performance changed over the decade as compared to other major economies. By rebuilding the Talent Index using IMD's methodology, we were able to apply statistical tools to understand India's progress better.</w:t>
      </w:r>
    </w:p>
    <w:p w:rsidR="009F7C02" w:rsidRDefault="00B74CE4" w:rsidP="00681090">
      <w:pPr>
        <w:pStyle w:val="Heading2"/>
        <w:spacing w:before="0"/>
        <w:jc w:val="both"/>
      </w:pPr>
      <w:r>
        <w:t>Our project's objectives were:</w:t>
      </w:r>
    </w:p>
    <w:p w:rsidR="009F7C02" w:rsidRDefault="00B74CE4" w:rsidP="00681090">
      <w:pPr>
        <w:pStyle w:val="ListParagraph"/>
        <w:numPr>
          <w:ilvl w:val="0"/>
          <w:numId w:val="2"/>
        </w:numPr>
        <w:jc w:val="both"/>
      </w:pPr>
      <w:r>
        <w:t>To reconstruct the IMD Talent Index from raw indicators' data using z-score standardization and factor aggregation.</w:t>
      </w:r>
    </w:p>
    <w:p w:rsidR="009F7C02" w:rsidRDefault="00B74CE4" w:rsidP="00681090">
      <w:pPr>
        <w:pStyle w:val="ListParagraph"/>
        <w:numPr>
          <w:ilvl w:val="0"/>
          <w:numId w:val="2"/>
        </w:numPr>
        <w:jc w:val="both"/>
      </w:pPr>
      <w:r>
        <w:t>To study India's talent trends between 2015-2025 and compare them with other countries.</w:t>
      </w:r>
    </w:p>
    <w:p w:rsidR="009F7C02" w:rsidRDefault="00B74CE4" w:rsidP="00681090">
      <w:pPr>
        <w:pStyle w:val="ListParagraph"/>
        <w:numPr>
          <w:ilvl w:val="0"/>
          <w:numId w:val="2"/>
        </w:numPr>
        <w:jc w:val="both"/>
      </w:pPr>
      <w:r>
        <w:t>To apply descriptive statistics, correlation, and regression to understand how the three WTR factors influence India's overall score.</w:t>
      </w:r>
    </w:p>
    <w:p w:rsidR="009F7C02" w:rsidRDefault="00B74CE4" w:rsidP="00681090">
      <w:pPr>
        <w:pStyle w:val="ListParagraph"/>
        <w:numPr>
          <w:ilvl w:val="0"/>
          <w:numId w:val="2"/>
        </w:numPr>
        <w:jc w:val="both"/>
      </w:pPr>
      <w:r>
        <w:lastRenderedPageBreak/>
        <w:t>To identify the sample's top 5 and bottom 5 countries based on the WTR scores.</w:t>
      </w:r>
    </w:p>
    <w:p w:rsidR="009F7C02" w:rsidRDefault="00B74CE4" w:rsidP="00681090">
      <w:pPr>
        <w:pStyle w:val="ListParagraph"/>
        <w:numPr>
          <w:ilvl w:val="0"/>
          <w:numId w:val="2"/>
        </w:numPr>
        <w:jc w:val="both"/>
      </w:pPr>
      <w:r>
        <w:t>To examine the consistency and variability across the factors.</w:t>
      </w:r>
    </w:p>
    <w:p w:rsidR="009F7C02" w:rsidRDefault="00B74CE4" w:rsidP="00681090">
      <w:pPr>
        <w:pStyle w:val="ListParagraph"/>
        <w:numPr>
          <w:ilvl w:val="0"/>
          <w:numId w:val="2"/>
        </w:numPr>
        <w:jc w:val="both"/>
      </w:pPr>
      <w:r>
        <w:t>To interpret India's strengths and weaknesses in talent competitiveness using statistical methods.</w:t>
      </w:r>
    </w:p>
    <w:p w:rsidR="009F7C02" w:rsidRDefault="00B74CE4" w:rsidP="00681090">
      <w:pPr>
        <w:pStyle w:val="Heading2"/>
        <w:spacing w:before="0"/>
        <w:jc w:val="both"/>
      </w:pPr>
      <w:r>
        <w:t>Problem Statements:</w:t>
      </w:r>
    </w:p>
    <w:p w:rsidR="009F7C02" w:rsidRDefault="00B74CE4" w:rsidP="00681090">
      <w:pPr>
        <w:pStyle w:val="ListParagraph"/>
        <w:numPr>
          <w:ilvl w:val="0"/>
          <w:numId w:val="2"/>
        </w:numPr>
        <w:jc w:val="both"/>
      </w:pPr>
      <w:r>
        <w:t>How has India's overall IMD Talent Index changed between 2015 and 2025?</w:t>
      </w:r>
    </w:p>
    <w:p w:rsidR="009F7C02" w:rsidRDefault="00B74CE4" w:rsidP="00681090">
      <w:pPr>
        <w:pStyle w:val="ListParagraph"/>
        <w:numPr>
          <w:ilvl w:val="0"/>
          <w:numId w:val="2"/>
        </w:numPr>
        <w:jc w:val="both"/>
      </w:pPr>
      <w:r>
        <w:t>Which of the three pillars: Investment &amp; Development, Appeal, or Readiness, has the strongest statistical relationship with India's overall score?</w:t>
      </w:r>
    </w:p>
    <w:p w:rsidR="009F7C02" w:rsidRDefault="00B74CE4" w:rsidP="00681090">
      <w:pPr>
        <w:pStyle w:val="ListParagraph"/>
        <w:numPr>
          <w:ilvl w:val="0"/>
          <w:numId w:val="2"/>
        </w:numPr>
        <w:jc w:val="both"/>
      </w:pPr>
      <w:r>
        <w:t>How different is India's performance from the global sample average in each year?</w:t>
      </w:r>
    </w:p>
    <w:p w:rsidR="009F7C02" w:rsidRDefault="00B74CE4" w:rsidP="00681090">
      <w:pPr>
        <w:pStyle w:val="ListParagraph"/>
        <w:numPr>
          <w:ilvl w:val="0"/>
          <w:numId w:val="2"/>
        </w:numPr>
        <w:jc w:val="both"/>
      </w:pPr>
      <w:r>
        <w:t>Forecast India's overall WTR trend for the next five years (2026-2030).</w:t>
      </w:r>
    </w:p>
    <w:p w:rsidR="009F7C02" w:rsidRDefault="00B74CE4" w:rsidP="00681090">
      <w:pPr>
        <w:pStyle w:val="Heading1"/>
        <w:spacing w:before="0"/>
        <w:jc w:val="both"/>
      </w:pPr>
      <w:r>
        <w:t>Global Rankings</w:t>
      </w:r>
    </w:p>
    <w:p w:rsidR="009F7C02" w:rsidRDefault="00B74CE4" w:rsidP="00681090">
      <w:pPr>
        <w:spacing w:after="120" w:line="276" w:lineRule="auto"/>
        <w:jc w:val="both"/>
      </w:pPr>
      <w:r>
        <w:t>To provide a clear context of India's position in the IMD World Talent Ranking, it is important to establish a baseline ranking for the most recent year. The basis for evaluating the performance of the chosen 25 countries is the 2025 global ranking. This ranking revealed which country leads the talent ecosystem and where India stands compared to global standards.</w:t>
      </w:r>
    </w:p>
    <w:p w:rsidR="009F7C02" w:rsidRDefault="00B74CE4" w:rsidP="00681090">
      <w:pPr>
        <w:pStyle w:val="Heading2"/>
        <w:spacing w:before="0"/>
        <w:jc w:val="both"/>
      </w:pPr>
      <w:r>
        <w:t>Table 1: Global Rankings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800"/>
        <w:gridCol w:w="2060"/>
      </w:tblGrid>
      <w:tr w:rsidR="009F7C02">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Country</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Overall Score</w:t>
            </w:r>
          </w:p>
        </w:tc>
        <w:tc>
          <w:tcPr>
            <w:tcW w:w="2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Rank</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Australia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49.45</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14</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Brazil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41.10</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23</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Canada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55.54</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6</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China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50.88</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11</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France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49.87</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13</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Hong Kong SAR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55.59</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Iceland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57.61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3</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India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48.96</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15</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Japan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46.78</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17</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Korea Rep.</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46.67</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18</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Luxembourg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52.26</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9</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Mexico</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45.06</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22</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Netherlands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58.90</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New Zealand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48.15</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16</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Philippines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45.93</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Qatar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54.26</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8</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Singapore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54.46</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7</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South Africa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45.18</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21</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Spain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46.49</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19</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lastRenderedPageBreak/>
              <w:t>Sweden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57.09</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Switzerland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64.47</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proofErr w:type="spellStart"/>
            <w:r>
              <w:rPr>
                <w:sz w:val="20"/>
                <w:szCs w:val="20"/>
              </w:rPr>
              <w:t>Turkiye</w:t>
            </w:r>
            <w:proofErr w:type="spellEnd"/>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36.93</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24</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USA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51.29</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10</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United Kingdom</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50.44</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12</w:t>
            </w:r>
          </w:p>
        </w:tc>
      </w:tr>
      <w:tr w:rsidR="009F7C02">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Venezuela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35.21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25</w:t>
            </w:r>
          </w:p>
        </w:tc>
      </w:tr>
    </w:tbl>
    <w:p w:rsidR="009F7C02" w:rsidRDefault="009F7C02" w:rsidP="00681090">
      <w:pPr>
        <w:jc w:val="both"/>
      </w:pPr>
    </w:p>
    <w:p w:rsidR="009F7C02" w:rsidRDefault="00B74CE4" w:rsidP="00681090">
      <w:pPr>
        <w:pBdr>
          <w:top w:val="single" w:sz="2" w:space="4" w:color="AAAAAA"/>
          <w:bottom w:val="single" w:sz="2" w:space="4" w:color="AAAAAA"/>
        </w:pBdr>
        <w:spacing w:after="160"/>
        <w:jc w:val="both"/>
      </w:pPr>
      <w:r>
        <w:rPr>
          <w:noProof/>
        </w:rPr>
        <w:drawing>
          <wp:inline distT="0" distB="0" distL="0" distR="0">
            <wp:extent cx="5760720" cy="3007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7"/>
                    <a:stretch>
                      <a:fillRect/>
                    </a:stretch>
                  </pic:blipFill>
                  <pic:spPr>
                    <a:xfrm>
                      <a:off x="0" y="0"/>
                      <a:ext cx="5760720" cy="3007096"/>
                    </a:xfrm>
                    <a:prstGeom prst="rect">
                      <a:avLst/>
                    </a:prstGeom>
                  </pic:spPr>
                </pic:pic>
              </a:graphicData>
            </a:graphic>
          </wp:inline>
        </w:drawing>
      </w:r>
    </w:p>
    <w:p w:rsidR="009F7C02" w:rsidRDefault="00B74CE4" w:rsidP="00681090">
      <w:pPr>
        <w:pStyle w:val="Heading2"/>
        <w:spacing w:before="0"/>
        <w:jc w:val="both"/>
      </w:pPr>
      <w:r>
        <w:t>Interpretation:</w:t>
      </w:r>
    </w:p>
    <w:p w:rsidR="009F7C02" w:rsidRDefault="00B74CE4" w:rsidP="00681090">
      <w:pPr>
        <w:pStyle w:val="ListParagraph"/>
        <w:numPr>
          <w:ilvl w:val="0"/>
          <w:numId w:val="2"/>
        </w:numPr>
        <w:jc w:val="both"/>
      </w:pPr>
      <w:r>
        <w:t>The 2025 rankings clearly show that countries like Switzerland, the Netherlands, and Iceland dominate the global talent landscape.</w:t>
      </w:r>
    </w:p>
    <w:p w:rsidR="009F7C02" w:rsidRDefault="00B74CE4" w:rsidP="00681090">
      <w:pPr>
        <w:pStyle w:val="ListParagraph"/>
        <w:numPr>
          <w:ilvl w:val="0"/>
          <w:numId w:val="2"/>
        </w:numPr>
        <w:jc w:val="both"/>
      </w:pPr>
      <w:r>
        <w:t>These economies consistently maintain their strong education systems, attractive work environments, and well-developed skill ecosystems.</w:t>
      </w:r>
    </w:p>
    <w:p w:rsidR="009F7C02" w:rsidRDefault="00B74CE4" w:rsidP="00681090">
      <w:pPr>
        <w:pStyle w:val="ListParagraph"/>
        <w:numPr>
          <w:ilvl w:val="0"/>
          <w:numId w:val="2"/>
        </w:numPr>
        <w:jc w:val="both"/>
      </w:pPr>
      <w:r>
        <w:t>India ranks 15th in the 25-country sample, which places it above several nations but still far below the top-performing group.</w:t>
      </w:r>
    </w:p>
    <w:p w:rsidR="009F7C02" w:rsidRDefault="00B74CE4" w:rsidP="00681090">
      <w:pPr>
        <w:pStyle w:val="ListParagraph"/>
        <w:numPr>
          <w:ilvl w:val="0"/>
          <w:numId w:val="2"/>
        </w:numPr>
        <w:jc w:val="both"/>
      </w:pPr>
      <w:r>
        <w:t>The gap between the top countries and the rest is easily noticeable, suggesting that structural advantages play a major role in talent competitiveness.</w:t>
      </w:r>
    </w:p>
    <w:p w:rsidR="009F7C02" w:rsidRDefault="00B74CE4" w:rsidP="00681090">
      <w:pPr>
        <w:pStyle w:val="Heading1"/>
        <w:spacing w:before="0"/>
        <w:jc w:val="both"/>
      </w:pPr>
      <w:r>
        <w:t>Data Collection &amp; Description</w:t>
      </w:r>
    </w:p>
    <w:p w:rsidR="009F7C02" w:rsidRDefault="00B74CE4" w:rsidP="00681090">
      <w:pPr>
        <w:spacing w:after="120" w:line="276" w:lineRule="auto"/>
        <w:jc w:val="both"/>
      </w:pPr>
      <w:r>
        <w:t xml:space="preserve">The raw data used in this project was collected from the IMD World Talent Ranking framework for 25 countries for the years 2015-2025. We chose 15 criteria that had complete and consistent numerical values for all countries and all years from the list of 31 IMD indicators. These indicators are part of the three main pillars of the WTR: Investment &amp; </w:t>
      </w:r>
      <w:r>
        <w:lastRenderedPageBreak/>
        <w:t>Development, Readiness and Appeal. The raw values were added into a structured dataset and used as a foundation for all calculations.</w:t>
      </w:r>
    </w:p>
    <w:p w:rsidR="009F7C02" w:rsidRDefault="00B74CE4" w:rsidP="00681090">
      <w:pPr>
        <w:spacing w:after="120" w:line="276" w:lineRule="auto"/>
        <w:jc w:val="both"/>
      </w:pPr>
      <w:r>
        <w:rPr>
          <w:b/>
          <w:bCs/>
        </w:rPr>
        <w:t xml:space="preserve">Data quality note: </w:t>
      </w:r>
      <w:r>
        <w:t>During data collection, several raw entries contained typographic errors such as commas used as decimal separators (e.g., '14</w:t>
      </w:r>
      <w:proofErr w:type="gramStart"/>
      <w:r>
        <w:t>,79'</w:t>
      </w:r>
      <w:proofErr w:type="gramEnd"/>
      <w:r>
        <w:t xml:space="preserve"> instead of 14.79), spaces within numeric values (e.g., '1 25' instead of 1.25), and stray characters (e.g., '6.S3' instead of 6.53). All such errors were identified and corrected before analysis. Additionally, India has no PISA educational assessment data for any year in the study period, so this indicator was excluded from India's Investment &amp; Development pillar calculation.</w:t>
      </w:r>
    </w:p>
    <w:p w:rsidR="009F7C02" w:rsidRDefault="00B74CE4" w:rsidP="00681090">
      <w:pPr>
        <w:pStyle w:val="Heading1"/>
        <w:spacing w:before="0"/>
        <w:jc w:val="both"/>
      </w:pPr>
      <w:r>
        <w:t>Data and Methodology</w:t>
      </w:r>
    </w:p>
    <w:p w:rsidR="009F7C02" w:rsidRDefault="00B74CE4" w:rsidP="00681090">
      <w:pPr>
        <w:spacing w:after="120" w:line="276" w:lineRule="auto"/>
        <w:jc w:val="both"/>
      </w:pPr>
      <w:r>
        <w:t>We first collected the raw data for the 15 criteria of the three factors and reconstructed the IMD Talent Index. To make sure comparability was easy across various units of measurements, each of the 15 selected criteria were converted to a common scale using the IMD standardization formula.</w:t>
      </w:r>
    </w:p>
    <w:p w:rsidR="009F7C02" w:rsidRDefault="00B74CE4" w:rsidP="00681090">
      <w:pPr>
        <w:spacing w:after="120" w:line="276" w:lineRule="auto"/>
        <w:jc w:val="both"/>
      </w:pPr>
      <w:proofErr w:type="spellStart"/>
      <w:r>
        <w:t>STD</w:t>
      </w:r>
      <w:r>
        <w:rPr>
          <w:vertAlign w:val="subscript"/>
        </w:rPr>
        <w:t>i</w:t>
      </w:r>
      <w:proofErr w:type="spellEnd"/>
      <w:r>
        <w:t xml:space="preserve"> = (X</w:t>
      </w:r>
      <w:r>
        <w:rPr>
          <w:vertAlign w:val="subscript"/>
        </w:rPr>
        <w:t>i</w:t>
      </w:r>
      <w:r>
        <w:t xml:space="preserve"> − Mean) / Standard Deviation</w:t>
      </w:r>
    </w:p>
    <w:p w:rsidR="009F7C02" w:rsidRDefault="00B74CE4" w:rsidP="00681090">
      <w:pPr>
        <w:spacing w:after="120" w:line="276" w:lineRule="auto"/>
        <w:jc w:val="both"/>
      </w:pPr>
      <w:r>
        <w:t xml:space="preserve">Then we averaged the standardized indicators belonging to the same pillar in order to obtain the three pillar scores: Investment &amp; Development, Appeal, and Readiness. These pillar scores were then converted to 0-100 scale values using the IMD scaling method (50 + 10 × </w:t>
      </w:r>
      <w:proofErr w:type="spellStart"/>
      <w:r>
        <w:t>STD</w:t>
      </w:r>
      <w:r>
        <w:rPr>
          <w:vertAlign w:val="subscript"/>
        </w:rPr>
        <w:t>i</w:t>
      </w:r>
      <w:proofErr w:type="spellEnd"/>
      <w:r>
        <w:t>) to give a proper index-style representation. In order to compare the values, the three pillars were combined using equal weightage to compute the overall IMD Talent Index for each country and each year.</w:t>
      </w:r>
    </w:p>
    <w:p w:rsidR="009F7C02" w:rsidRDefault="00B74CE4" w:rsidP="00681090">
      <w:pPr>
        <w:spacing w:after="120" w:line="276" w:lineRule="auto"/>
        <w:jc w:val="both"/>
      </w:pPr>
      <w:r>
        <w:t>After making the index, statistical tools, such as descriptive statistics, correlation, and regression, were applied to study India's performance and forecast future trends.</w:t>
      </w:r>
    </w:p>
    <w:p w:rsidR="009F7C02" w:rsidRDefault="00B74CE4" w:rsidP="00681090">
      <w:pPr>
        <w:pStyle w:val="Heading1"/>
        <w:spacing w:before="0"/>
        <w:jc w:val="both"/>
      </w:pPr>
      <w:r>
        <w:t>Statistical Analysis of Data</w:t>
      </w:r>
    </w:p>
    <w:p w:rsidR="009F7C02" w:rsidRDefault="00B74CE4" w:rsidP="00681090">
      <w:pPr>
        <w:spacing w:after="120" w:line="276" w:lineRule="auto"/>
        <w:jc w:val="both"/>
      </w:pPr>
      <w:r>
        <w:t>Descriptive statistics help us understand the basic pattern of India's scores before applying deeper statistical tools. Since our dataset covers 11 years (2015-2025), these measures show how India's performance has been over time. We calculated the mean, median, standard deviation, variance, skewness, and kurtosis for India's Overall WTR score and for each of the three pillars.</w:t>
      </w:r>
      <w:bookmarkStart w:id="0" w:name="_GoBack"/>
      <w:bookmarkEnd w:id="0"/>
    </w:p>
    <w:p w:rsidR="009F7C02" w:rsidRDefault="00B74CE4" w:rsidP="00681090">
      <w:pPr>
        <w:pStyle w:val="Heading2"/>
        <w:spacing w:before="0"/>
        <w:jc w:val="both"/>
      </w:pPr>
      <w:r>
        <w:t>Table 2: Descriptive Statistics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9F7C02">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Concept</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Formula</w:t>
            </w:r>
          </w:p>
        </w:tc>
        <w:tc>
          <w:tcPr>
            <w:tcW w:w="3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Interpretation</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Mean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 xml:space="preserve">Mean = </w:t>
            </w:r>
            <w:proofErr w:type="spellStart"/>
            <w:r>
              <w:rPr>
                <w:sz w:val="20"/>
                <w:szCs w:val="20"/>
              </w:rPr>
              <w:t>ΣX</w:t>
            </w:r>
            <w:r>
              <w:rPr>
                <w:sz w:val="20"/>
                <w:szCs w:val="20"/>
                <w:vertAlign w:val="subscript"/>
              </w:rPr>
              <w:t>i</w:t>
            </w:r>
            <w:proofErr w:type="spellEnd"/>
            <w:r>
              <w:rPr>
                <w:sz w:val="20"/>
                <w:szCs w:val="20"/>
              </w:rPr>
              <w:t xml:space="preserve"> / n</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Average value</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Median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Middle value of ordered data</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proofErr w:type="spellStart"/>
            <w:r>
              <w:rPr>
                <w:sz w:val="20"/>
                <w:szCs w:val="20"/>
              </w:rPr>
              <w:t>Its</w:t>
            </w:r>
            <w:proofErr w:type="spellEnd"/>
            <w:r>
              <w:rPr>
                <w:sz w:val="20"/>
                <w:szCs w:val="20"/>
              </w:rPr>
              <w:t xml:space="preserve"> the middle value of a dataset</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Variance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σ</w:t>
            </w:r>
            <w:r>
              <w:rPr>
                <w:sz w:val="20"/>
                <w:szCs w:val="20"/>
                <w:vertAlign w:val="superscript"/>
              </w:rPr>
              <w:t>2</w:t>
            </w:r>
            <w:r>
              <w:rPr>
                <w:sz w:val="20"/>
                <w:szCs w:val="20"/>
              </w:rPr>
              <w:t xml:space="preserve"> = Σ(X</w:t>
            </w:r>
            <w:r>
              <w:rPr>
                <w:sz w:val="20"/>
                <w:szCs w:val="20"/>
                <w:vertAlign w:val="subscript"/>
              </w:rPr>
              <w:t>i</w:t>
            </w:r>
            <w:r>
              <w:rPr>
                <w:sz w:val="20"/>
                <w:szCs w:val="20"/>
              </w:rPr>
              <w:t xml:space="preserve"> − Mean)</w:t>
            </w:r>
            <w:r>
              <w:rPr>
                <w:sz w:val="20"/>
                <w:szCs w:val="20"/>
                <w:vertAlign w:val="superscript"/>
              </w:rPr>
              <w:t>2</w:t>
            </w:r>
            <w:r>
              <w:rPr>
                <w:sz w:val="20"/>
                <w:szCs w:val="20"/>
              </w:rPr>
              <w:t xml:space="preserve"> / (n−1)</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Measures the data's dispersion around mean.</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Standard Deviation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σ = √(Σ(X</w:t>
            </w:r>
            <w:r>
              <w:rPr>
                <w:sz w:val="20"/>
                <w:szCs w:val="20"/>
                <w:vertAlign w:val="subscript"/>
              </w:rPr>
              <w:t>i</w:t>
            </w:r>
            <w:r>
              <w:rPr>
                <w:sz w:val="20"/>
                <w:szCs w:val="20"/>
              </w:rPr>
              <w:t xml:space="preserve"> − Mean)</w:t>
            </w:r>
            <w:r>
              <w:rPr>
                <w:sz w:val="20"/>
                <w:szCs w:val="20"/>
                <w:vertAlign w:val="superscript"/>
              </w:rPr>
              <w:t>2</w:t>
            </w:r>
            <w:r>
              <w:rPr>
                <w:sz w:val="20"/>
                <w:szCs w:val="20"/>
              </w:rPr>
              <w:t xml:space="preserve"> / (n−1))</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It represents dispersion in data</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Coefficient of Variance (C.V.)</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CV = (σ / Mean) × 100%</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Measures degree of variation between datasets</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lastRenderedPageBreak/>
              <w:t>Karl Pearson's Skewness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proofErr w:type="spellStart"/>
            <w:r>
              <w:rPr>
                <w:sz w:val="20"/>
                <w:szCs w:val="20"/>
              </w:rPr>
              <w:t>Sk</w:t>
            </w:r>
            <w:proofErr w:type="spellEnd"/>
            <w:r>
              <w:rPr>
                <w:sz w:val="20"/>
                <w:szCs w:val="20"/>
              </w:rPr>
              <w:t xml:space="preserve"> = (Mean − Mode) / σ</w:t>
            </w:r>
          </w:p>
        </w:tc>
        <w:tc>
          <w:tcPr>
            <w:tcW w:w="3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Tells the symmetry of data</w:t>
            </w:r>
          </w:p>
        </w:tc>
      </w:tr>
    </w:tbl>
    <w:p w:rsidR="009F7C02" w:rsidRDefault="009F7C02" w:rsidP="00681090">
      <w:pPr>
        <w:jc w:val="both"/>
      </w:pPr>
    </w:p>
    <w:p w:rsidR="009F7C02" w:rsidRDefault="00B74CE4" w:rsidP="00681090">
      <w:pPr>
        <w:pStyle w:val="Heading2"/>
        <w:spacing w:before="0"/>
        <w:jc w:val="both"/>
      </w:pPr>
      <w:r>
        <w:t>Table 3: Descriptive Statistics of India's WTR Scores (2015-2025)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2040"/>
        <w:gridCol w:w="1440"/>
        <w:gridCol w:w="1740"/>
      </w:tblGrid>
      <w:tr w:rsidR="009F7C02">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Measure</w:t>
            </w:r>
          </w:p>
        </w:tc>
        <w:tc>
          <w:tcPr>
            <w:tcW w:w="17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Overall</w:t>
            </w:r>
          </w:p>
        </w:tc>
        <w:tc>
          <w:tcPr>
            <w:tcW w:w="20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Investment &amp; Development</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Appeal</w:t>
            </w:r>
          </w:p>
        </w:tc>
        <w:tc>
          <w:tcPr>
            <w:tcW w:w="17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Readiness</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Mean</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49.39</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52.96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44.50</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50.71</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Median</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48.89</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53.15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44.22</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50.28</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Standard Deviation</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1.39</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2.62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1.38</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2.08</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Variance</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1.93</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6.87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1.89</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4.32</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Skewness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1.29</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-0.49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0.41</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0.89</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Kurtosis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0.27</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-0.09</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0.08</w:t>
            </w:r>
          </w:p>
        </w:tc>
      </w:tr>
    </w:tbl>
    <w:p w:rsidR="009F7C02" w:rsidRDefault="009F7C02" w:rsidP="00681090">
      <w:pPr>
        <w:jc w:val="both"/>
      </w:pPr>
    </w:p>
    <w:p w:rsidR="009F7C02" w:rsidRDefault="00B74CE4" w:rsidP="00681090">
      <w:pPr>
        <w:pBdr>
          <w:top w:val="single" w:sz="2" w:space="4" w:color="AAAAAA"/>
          <w:bottom w:val="single" w:sz="2" w:space="4" w:color="AAAAAA"/>
        </w:pBdr>
        <w:spacing w:after="160"/>
        <w:jc w:val="both"/>
      </w:pPr>
      <w:r>
        <w:rPr>
          <w:noProof/>
        </w:rPr>
        <w:drawing>
          <wp:inline distT="0" distB="0" distL="0" distR="0">
            <wp:extent cx="5760720" cy="30214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8"/>
                    <a:stretch>
                      <a:fillRect/>
                    </a:stretch>
                  </pic:blipFill>
                  <pic:spPr>
                    <a:xfrm>
                      <a:off x="0" y="0"/>
                      <a:ext cx="5760720" cy="3021498"/>
                    </a:xfrm>
                    <a:prstGeom prst="rect">
                      <a:avLst/>
                    </a:prstGeom>
                  </pic:spPr>
                </pic:pic>
              </a:graphicData>
            </a:graphic>
          </wp:inline>
        </w:drawing>
      </w:r>
    </w:p>
    <w:p w:rsidR="009F7C02" w:rsidRDefault="00B74CE4" w:rsidP="00681090">
      <w:pPr>
        <w:pStyle w:val="Heading2"/>
        <w:spacing w:before="0"/>
        <w:jc w:val="both"/>
      </w:pPr>
      <w:r>
        <w:t>Interpretation:</w:t>
      </w:r>
    </w:p>
    <w:p w:rsidR="009F7C02" w:rsidRDefault="00B74CE4" w:rsidP="00681090">
      <w:pPr>
        <w:pStyle w:val="ListParagraph"/>
        <w:numPr>
          <w:ilvl w:val="0"/>
          <w:numId w:val="2"/>
        </w:numPr>
        <w:jc w:val="both"/>
      </w:pPr>
      <w:r>
        <w:t>From this we can see that India's Overall score has shown fair improvement from 2015 to 2025.</w:t>
      </w:r>
    </w:p>
    <w:p w:rsidR="009F7C02" w:rsidRDefault="00B74CE4" w:rsidP="00681090">
      <w:pPr>
        <w:pStyle w:val="ListParagraph"/>
        <w:numPr>
          <w:ilvl w:val="0"/>
          <w:numId w:val="2"/>
        </w:numPr>
        <w:jc w:val="both"/>
      </w:pPr>
      <w:r>
        <w:t>Readiness increases the most especially after 2020, which shows improved workforce skills and availability.</w:t>
      </w:r>
    </w:p>
    <w:p w:rsidR="009F7C02" w:rsidRDefault="00B74CE4" w:rsidP="00681090">
      <w:pPr>
        <w:pStyle w:val="ListParagraph"/>
        <w:numPr>
          <w:ilvl w:val="0"/>
          <w:numId w:val="2"/>
        </w:numPr>
        <w:jc w:val="both"/>
      </w:pPr>
      <w:r>
        <w:t>Investment &amp; Development fluctuates the most (variance = 6.87) but increases in the later years. The sharp drop in India's public education expenditure from 4.9% of GDP in 2022 to 2.8% in 2025 is a key reason for this variability.</w:t>
      </w:r>
    </w:p>
    <w:p w:rsidR="009F7C02" w:rsidRDefault="00B74CE4" w:rsidP="00681090">
      <w:pPr>
        <w:pStyle w:val="ListParagraph"/>
        <w:numPr>
          <w:ilvl w:val="0"/>
          <w:numId w:val="2"/>
        </w:numPr>
        <w:jc w:val="both"/>
      </w:pPr>
      <w:r>
        <w:t xml:space="preserve">Appeal remains unchanged, indicating that </w:t>
      </w:r>
      <w:proofErr w:type="gramStart"/>
      <w:r>
        <w:t>its</w:t>
      </w:r>
      <w:proofErr w:type="gramEnd"/>
      <w:r>
        <w:t xml:space="preserve"> less progressive in attracting or retaining skilled professionals.</w:t>
      </w:r>
    </w:p>
    <w:p w:rsidR="009F7C02" w:rsidRDefault="00B74CE4" w:rsidP="00681090">
      <w:pPr>
        <w:pStyle w:val="ListParagraph"/>
        <w:numPr>
          <w:ilvl w:val="0"/>
          <w:numId w:val="2"/>
        </w:numPr>
        <w:jc w:val="both"/>
      </w:pPr>
      <w:r>
        <w:t xml:space="preserve">Overall, the graph shows improvement, but </w:t>
      </w:r>
      <w:proofErr w:type="spellStart"/>
      <w:proofErr w:type="gramStart"/>
      <w:r>
        <w:t>its</w:t>
      </w:r>
      <w:proofErr w:type="spellEnd"/>
      <w:proofErr w:type="gramEnd"/>
      <w:r>
        <w:t xml:space="preserve"> not the same across all the pillars.</w:t>
      </w:r>
    </w:p>
    <w:p w:rsidR="009F7C02" w:rsidRDefault="00B74CE4" w:rsidP="00681090">
      <w:pPr>
        <w:pStyle w:val="Heading2"/>
        <w:spacing w:before="0"/>
        <w:jc w:val="both"/>
      </w:pPr>
      <w:r>
        <w:lastRenderedPageBreak/>
        <w:t>Correlation Analysis</w:t>
      </w:r>
    </w:p>
    <w:p w:rsidR="009F7C02" w:rsidRDefault="00B74CE4" w:rsidP="00681090">
      <w:pPr>
        <w:spacing w:after="120" w:line="276" w:lineRule="auto"/>
        <w:jc w:val="both"/>
      </w:pPr>
      <w:r>
        <w:t>Correlation analysis helped us understand how strongly each pillar is related to India's Overall WTR score and to each other. We used Karl Pearson's correlation coefficient (r) because it measures the linear relationship between two numerical variables. Stronger correlations are indicated by higher positive values. This step also helps identify which pillar influences India's performance the most.</w:t>
      </w:r>
    </w:p>
    <w:p w:rsidR="009F7C02" w:rsidRDefault="00B74CE4" w:rsidP="00681090">
      <w:pPr>
        <w:spacing w:after="120" w:line="276" w:lineRule="auto"/>
        <w:jc w:val="both"/>
      </w:pPr>
      <w:proofErr w:type="gramStart"/>
      <w:r>
        <w:t>r  =</w:t>
      </w:r>
      <w:proofErr w:type="gramEnd"/>
      <w:r>
        <w:t xml:space="preserve">  Σ(X − </w:t>
      </w:r>
      <w:proofErr w:type="spellStart"/>
      <w:r>
        <w:t>Mean</w:t>
      </w:r>
      <w:r>
        <w:rPr>
          <w:vertAlign w:val="subscript"/>
        </w:rPr>
        <w:t>x</w:t>
      </w:r>
      <w:proofErr w:type="spellEnd"/>
      <w:r>
        <w:t>)(Y − Mean</w:t>
      </w:r>
      <w:r>
        <w:rPr>
          <w:vertAlign w:val="subscript"/>
        </w:rPr>
        <w:t>y</w:t>
      </w:r>
      <w:r>
        <w:t xml:space="preserve">)  /  √[Σ(X − </w:t>
      </w:r>
      <w:proofErr w:type="spellStart"/>
      <w:r>
        <w:t>Mean</w:t>
      </w:r>
      <w:r>
        <w:rPr>
          <w:vertAlign w:val="subscript"/>
        </w:rPr>
        <w:t>x</w:t>
      </w:r>
      <w:proofErr w:type="spellEnd"/>
      <w:r>
        <w:t>)</w:t>
      </w:r>
      <w:r>
        <w:rPr>
          <w:vertAlign w:val="superscript"/>
        </w:rPr>
        <w:t>2</w:t>
      </w:r>
      <w:r>
        <w:t xml:space="preserve"> × Σ(Y − Mean</w:t>
      </w:r>
      <w:r>
        <w:rPr>
          <w:vertAlign w:val="subscript"/>
        </w:rPr>
        <w:t>y</w:t>
      </w:r>
      <w:r>
        <w:t>)</w:t>
      </w:r>
      <w:r>
        <w:rPr>
          <w:vertAlign w:val="superscript"/>
        </w:rPr>
        <w:t>2</w:t>
      </w:r>
      <w:r>
        <w:t>]</w:t>
      </w:r>
    </w:p>
    <w:p w:rsidR="009F7C02" w:rsidRDefault="009F7C02" w:rsidP="00681090">
      <w:pPr>
        <w:jc w:val="both"/>
      </w:pPr>
    </w:p>
    <w:p w:rsidR="009F7C02" w:rsidRDefault="00B74CE4" w:rsidP="00681090">
      <w:pPr>
        <w:pStyle w:val="Heading2"/>
        <w:spacing w:before="0"/>
        <w:jc w:val="both"/>
      </w:pPr>
      <w:r>
        <w:t xml:space="preserve">Table 4: Correlation </w:t>
      </w:r>
      <w:proofErr w:type="gramStart"/>
      <w:r>
        <w:t>Between</w:t>
      </w:r>
      <w:proofErr w:type="gramEnd"/>
      <w:r>
        <w:t xml:space="preserve"> India's WTR Pillars and Overall Score (2015-2025)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80"/>
        <w:gridCol w:w="1680"/>
        <w:gridCol w:w="1500"/>
        <w:gridCol w:w="1900"/>
      </w:tblGrid>
      <w:tr w:rsidR="009F7C02">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Variables</w:t>
            </w:r>
          </w:p>
        </w:tc>
        <w:tc>
          <w:tcPr>
            <w:tcW w:w="1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Overall</w:t>
            </w:r>
          </w:p>
        </w:tc>
        <w:tc>
          <w:tcPr>
            <w:tcW w:w="1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Investment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Appeal</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Readiness</w:t>
            </w:r>
          </w:p>
        </w:tc>
      </w:tr>
      <w:tr w:rsidR="009F7C02">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Overall</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0.67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0.46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0.86</w:t>
            </w:r>
          </w:p>
        </w:tc>
      </w:tr>
      <w:tr w:rsidR="009F7C02">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Investment &amp; Development</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0.67</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-0.26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0.26</w:t>
            </w:r>
          </w:p>
        </w:tc>
      </w:tr>
      <w:tr w:rsidR="009F7C02">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Appeal</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0.46</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-0.26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0.59</w:t>
            </w:r>
          </w:p>
        </w:tc>
      </w:tr>
      <w:tr w:rsidR="009F7C02">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Readiness</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0.86</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0.26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0.59</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w:t>
            </w:r>
          </w:p>
        </w:tc>
      </w:tr>
    </w:tbl>
    <w:p w:rsidR="009F7C02" w:rsidRDefault="009F7C02" w:rsidP="00681090">
      <w:pPr>
        <w:jc w:val="both"/>
      </w:pPr>
    </w:p>
    <w:p w:rsidR="009F7C02" w:rsidRDefault="00B74CE4" w:rsidP="00681090">
      <w:pPr>
        <w:pBdr>
          <w:top w:val="single" w:sz="2" w:space="4" w:color="AAAAAA"/>
          <w:bottom w:val="single" w:sz="2" w:space="4" w:color="AAAAAA"/>
        </w:pBdr>
        <w:spacing w:after="160"/>
        <w:jc w:val="both"/>
      </w:pPr>
      <w:r>
        <w:rPr>
          <w:noProof/>
        </w:rPr>
        <w:drawing>
          <wp:inline distT="0" distB="0" distL="0" distR="0">
            <wp:extent cx="5760720" cy="30445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9"/>
                    <a:stretch>
                      <a:fillRect/>
                    </a:stretch>
                  </pic:blipFill>
                  <pic:spPr>
                    <a:xfrm>
                      <a:off x="0" y="0"/>
                      <a:ext cx="5760720" cy="3044541"/>
                    </a:xfrm>
                    <a:prstGeom prst="rect">
                      <a:avLst/>
                    </a:prstGeom>
                  </pic:spPr>
                </pic:pic>
              </a:graphicData>
            </a:graphic>
          </wp:inline>
        </w:drawing>
      </w:r>
    </w:p>
    <w:p w:rsidR="009F7C02" w:rsidRDefault="00B74CE4" w:rsidP="00681090">
      <w:pPr>
        <w:pStyle w:val="Heading2"/>
        <w:spacing w:before="0"/>
        <w:jc w:val="both"/>
      </w:pPr>
      <w:r>
        <w:t>Interpretation:</w:t>
      </w:r>
    </w:p>
    <w:p w:rsidR="009F7C02" w:rsidRDefault="00B74CE4" w:rsidP="00681090">
      <w:pPr>
        <w:pStyle w:val="ListParagraph"/>
        <w:numPr>
          <w:ilvl w:val="0"/>
          <w:numId w:val="2"/>
        </w:numPr>
        <w:jc w:val="both"/>
      </w:pPr>
      <w:r>
        <w:t>All three pillars show a positive relationship with the Overall score, indicating higher pillar values generally boost India's overall performance.</w:t>
      </w:r>
    </w:p>
    <w:p w:rsidR="009F7C02" w:rsidRDefault="00B74CE4" w:rsidP="00681090">
      <w:pPr>
        <w:pStyle w:val="ListParagraph"/>
        <w:numPr>
          <w:ilvl w:val="0"/>
          <w:numId w:val="2"/>
        </w:numPr>
        <w:jc w:val="both"/>
      </w:pPr>
      <w:r>
        <w:t>The analysis makes it clear that Readiness has the strongest influence on India's overall score (r = 0.86).</w:t>
      </w:r>
    </w:p>
    <w:p w:rsidR="009F7C02" w:rsidRDefault="00B74CE4" w:rsidP="00681090">
      <w:pPr>
        <w:pStyle w:val="ListParagraph"/>
        <w:numPr>
          <w:ilvl w:val="0"/>
          <w:numId w:val="2"/>
        </w:numPr>
        <w:jc w:val="both"/>
      </w:pPr>
      <w:r>
        <w:t>Investment &amp; Development shows a moderate positive trend (r = 0.67), but its impact is less due to the wider spread.</w:t>
      </w:r>
    </w:p>
    <w:p w:rsidR="009F7C02" w:rsidRDefault="00B74CE4" w:rsidP="00681090">
      <w:pPr>
        <w:pStyle w:val="ListParagraph"/>
        <w:numPr>
          <w:ilvl w:val="0"/>
          <w:numId w:val="2"/>
        </w:numPr>
        <w:jc w:val="both"/>
      </w:pPr>
      <w:r>
        <w:lastRenderedPageBreak/>
        <w:t>With scattered points and a gentle slope, Appeal has the weakest relationship with the Overall score (r = 0.46), indicating it has the least impact on changes in the Overall score.</w:t>
      </w:r>
    </w:p>
    <w:p w:rsidR="009F7C02" w:rsidRDefault="00B74CE4" w:rsidP="00681090">
      <w:pPr>
        <w:pStyle w:val="ListParagraph"/>
        <w:numPr>
          <w:ilvl w:val="0"/>
          <w:numId w:val="2"/>
        </w:numPr>
        <w:jc w:val="both"/>
      </w:pPr>
      <w:r>
        <w:t>Investment and Appeal show a negative correlation (r = -0.26), which means they tend to move in opposite directions. This could indicate that years with higher education investment coincide with lower quality-of-life or attractiveness scores.</w:t>
      </w:r>
    </w:p>
    <w:p w:rsidR="009F7C02" w:rsidRDefault="00B74CE4" w:rsidP="00681090">
      <w:pPr>
        <w:pStyle w:val="Heading2"/>
        <w:spacing w:before="0"/>
        <w:jc w:val="both"/>
      </w:pPr>
      <w:r>
        <w:t>Regression Analysis</w:t>
      </w:r>
    </w:p>
    <w:p w:rsidR="009F7C02" w:rsidRDefault="00B74CE4" w:rsidP="00681090">
      <w:pPr>
        <w:spacing w:after="120" w:line="276" w:lineRule="auto"/>
        <w:jc w:val="both"/>
      </w:pPr>
      <w:r>
        <w:t>Regression analysis helps us understand how strongly the pillars influence India's Overall WTR score. Since Readiness has the highest correlation, followed by Investment &amp; Development and Appeal, we performed a simple linear regression of the Overall score on each pillar. This helped identify how much a pillar impacts the overall score changes.</w:t>
      </w:r>
    </w:p>
    <w:p w:rsidR="009F7C02" w:rsidRDefault="00B74CE4" w:rsidP="00681090">
      <w:pPr>
        <w:spacing w:after="120" w:line="276" w:lineRule="auto"/>
        <w:jc w:val="both"/>
      </w:pPr>
      <w:proofErr w:type="gramStart"/>
      <w:r>
        <w:t>b  =</w:t>
      </w:r>
      <w:proofErr w:type="gramEnd"/>
      <w:r>
        <w:t xml:space="preserve">  Σ(X − </w:t>
      </w:r>
      <w:proofErr w:type="spellStart"/>
      <w:r>
        <w:t>Mean</w:t>
      </w:r>
      <w:r>
        <w:rPr>
          <w:vertAlign w:val="subscript"/>
        </w:rPr>
        <w:t>x</w:t>
      </w:r>
      <w:proofErr w:type="spellEnd"/>
      <w:r>
        <w:t>)(Y − Mean</w:t>
      </w:r>
      <w:r>
        <w:rPr>
          <w:vertAlign w:val="subscript"/>
        </w:rPr>
        <w:t>y</w:t>
      </w:r>
      <w:r>
        <w:t xml:space="preserve">)  /  Σ(X − </w:t>
      </w:r>
      <w:proofErr w:type="spellStart"/>
      <w:r>
        <w:t>Mean</w:t>
      </w:r>
      <w:r>
        <w:rPr>
          <w:vertAlign w:val="subscript"/>
        </w:rPr>
        <w:t>x</w:t>
      </w:r>
      <w:proofErr w:type="spellEnd"/>
      <w:r>
        <w:t>)</w:t>
      </w:r>
      <w:r>
        <w:rPr>
          <w:vertAlign w:val="superscript"/>
        </w:rPr>
        <w:t>2</w:t>
      </w:r>
    </w:p>
    <w:p w:rsidR="009F7C02" w:rsidRDefault="009F7C02" w:rsidP="00681090">
      <w:pPr>
        <w:jc w:val="both"/>
      </w:pPr>
    </w:p>
    <w:p w:rsidR="009F7C02" w:rsidRDefault="00B74CE4" w:rsidP="00681090">
      <w:pPr>
        <w:pStyle w:val="Heading2"/>
        <w:spacing w:before="0"/>
        <w:jc w:val="both"/>
      </w:pPr>
      <w:r>
        <w:t xml:space="preserve">Table 5: Line of Best Fit for India's Overall Score, y = a + </w:t>
      </w:r>
      <w:proofErr w:type="spellStart"/>
      <w:r>
        <w:t>bx</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1200"/>
        <w:gridCol w:w="4200"/>
      </w:tblGrid>
      <w:tr w:rsidR="009F7C02">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Regression Model</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a (Intercept)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b (Slope)</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Equation of Line</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Overall vs Investment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30.514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0.356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Overall = 30.514 + 0.356 × Investment</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Overall vs Appeal</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28.848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0.462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Overall = 28.848 + 0.462 × Appeal</w:t>
            </w:r>
          </w:p>
        </w:tc>
      </w:tr>
      <w:tr w:rsidR="009F7C02">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Overall vs Readiness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20.342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0.573</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Overall = 20.342 + 0.573 × Readiness</w:t>
            </w:r>
          </w:p>
        </w:tc>
      </w:tr>
    </w:tbl>
    <w:p w:rsidR="009F7C02" w:rsidRDefault="009F7C02" w:rsidP="00681090">
      <w:pPr>
        <w:jc w:val="both"/>
      </w:pPr>
    </w:p>
    <w:p w:rsidR="009F7C02" w:rsidRDefault="00B74CE4" w:rsidP="00681090">
      <w:pPr>
        <w:pBdr>
          <w:top w:val="single" w:sz="2" w:space="4" w:color="AAAAAA"/>
          <w:bottom w:val="single" w:sz="2" w:space="4" w:color="AAAAAA"/>
        </w:pBdr>
        <w:spacing w:after="160"/>
        <w:jc w:val="both"/>
      </w:pPr>
      <w:r>
        <w:rPr>
          <w:noProof/>
        </w:rPr>
        <w:drawing>
          <wp:inline distT="0" distB="0" distL="0" distR="0">
            <wp:extent cx="5760720" cy="30445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9"/>
                    <a:stretch>
                      <a:fillRect/>
                    </a:stretch>
                  </pic:blipFill>
                  <pic:spPr>
                    <a:xfrm>
                      <a:off x="0" y="0"/>
                      <a:ext cx="5760720" cy="3044541"/>
                    </a:xfrm>
                    <a:prstGeom prst="rect">
                      <a:avLst/>
                    </a:prstGeom>
                  </pic:spPr>
                </pic:pic>
              </a:graphicData>
            </a:graphic>
          </wp:inline>
        </w:drawing>
      </w:r>
    </w:p>
    <w:p w:rsidR="009F7C02" w:rsidRDefault="00B74CE4" w:rsidP="00681090">
      <w:pPr>
        <w:pStyle w:val="Heading2"/>
        <w:spacing w:before="0"/>
        <w:jc w:val="both"/>
      </w:pPr>
      <w:r>
        <w:t>Interpretation:</w:t>
      </w:r>
    </w:p>
    <w:p w:rsidR="009F7C02" w:rsidRDefault="00B74CE4" w:rsidP="00681090">
      <w:pPr>
        <w:pStyle w:val="ListParagraph"/>
        <w:numPr>
          <w:ilvl w:val="0"/>
          <w:numId w:val="2"/>
        </w:numPr>
        <w:jc w:val="both"/>
      </w:pPr>
      <w:r>
        <w:t>All three regression lines slope upward, which means each pillar has a positive effect on India's Overall score.</w:t>
      </w:r>
    </w:p>
    <w:p w:rsidR="009F7C02" w:rsidRDefault="00B74CE4" w:rsidP="00681090">
      <w:pPr>
        <w:pStyle w:val="ListParagraph"/>
        <w:numPr>
          <w:ilvl w:val="0"/>
          <w:numId w:val="2"/>
        </w:numPr>
        <w:jc w:val="both"/>
      </w:pPr>
      <w:r>
        <w:lastRenderedPageBreak/>
        <w:t>The regression line of Readiness has the steepest slope (b = 0.573), showing that it has the strongest impact on the Overall score.</w:t>
      </w:r>
    </w:p>
    <w:p w:rsidR="009F7C02" w:rsidRDefault="00B74CE4" w:rsidP="00681090">
      <w:pPr>
        <w:pStyle w:val="ListParagraph"/>
        <w:numPr>
          <w:ilvl w:val="0"/>
          <w:numId w:val="2"/>
        </w:numPr>
        <w:jc w:val="both"/>
      </w:pPr>
      <w:r>
        <w:t>Appeal has the second steepest slope (b = 0.462), meaning improvements in Appeal would produce a stronger boost to the overall score than the same improvement in Investment &amp; Development.</w:t>
      </w:r>
    </w:p>
    <w:p w:rsidR="009F7C02" w:rsidRDefault="00B74CE4" w:rsidP="00681090">
      <w:pPr>
        <w:pStyle w:val="ListParagraph"/>
        <w:numPr>
          <w:ilvl w:val="0"/>
          <w:numId w:val="2"/>
        </w:numPr>
        <w:jc w:val="both"/>
      </w:pPr>
      <w:r>
        <w:t>Investment &amp; Development has the shallowest slope (b = 0.356), meaning it has the weakest marginal effect among the three pillars.</w:t>
      </w:r>
    </w:p>
    <w:p w:rsidR="009F7C02" w:rsidRDefault="00B74CE4" w:rsidP="00681090">
      <w:pPr>
        <w:pStyle w:val="ListParagraph"/>
        <w:numPr>
          <w:ilvl w:val="0"/>
          <w:numId w:val="2"/>
        </w:numPr>
        <w:jc w:val="both"/>
      </w:pPr>
      <w:r>
        <w:t>In summary, the ranking by impact on overall score is: Readiness &gt; Appeal &gt; Investment &amp; Development.</w:t>
      </w:r>
    </w:p>
    <w:p w:rsidR="009F7C02" w:rsidRDefault="00B74CE4" w:rsidP="00681090">
      <w:pPr>
        <w:pStyle w:val="Heading1"/>
        <w:spacing w:before="0"/>
        <w:jc w:val="both"/>
      </w:pPr>
      <w:r>
        <w:t>Forecasting India's Future WTR Score (2026-2030)</w:t>
      </w:r>
    </w:p>
    <w:p w:rsidR="009F7C02" w:rsidRDefault="00B74CE4" w:rsidP="00681090">
      <w:pPr>
        <w:spacing w:after="120" w:line="276" w:lineRule="auto"/>
        <w:jc w:val="both"/>
      </w:pPr>
      <w:r>
        <w:t>To predict India's talent performance for the next coming five years, we extended the trends of all three pillars, Investment &amp; Development, Appeal, and Readiness, from 2015-2025. Each pillar was first projected for the years 2026-2030, then, these projected pillar values were put into the combined regression model:</w:t>
      </w:r>
    </w:p>
    <w:p w:rsidR="009F7C02" w:rsidRDefault="00B74CE4" w:rsidP="00681090">
      <w:pPr>
        <w:spacing w:after="120" w:line="276" w:lineRule="auto"/>
        <w:jc w:val="both"/>
      </w:pPr>
      <w:r>
        <w:t>Overall = a + (0.356 × Investment) + (0.462 × Appeal) + (0.573 × Readiness)</w:t>
      </w:r>
    </w:p>
    <w:p w:rsidR="009F7C02" w:rsidRDefault="00B74CE4" w:rsidP="00681090">
      <w:pPr>
        <w:spacing w:after="120" w:line="276" w:lineRule="auto"/>
        <w:jc w:val="both"/>
      </w:pPr>
      <w:r>
        <w:t xml:space="preserve">This follows the same Y = a + </w:t>
      </w:r>
      <w:proofErr w:type="spellStart"/>
      <w:r>
        <w:t>b×X</w:t>
      </w:r>
      <w:proofErr w:type="spellEnd"/>
      <w:r>
        <w:t xml:space="preserve"> method, which is only extended to three variables.</w:t>
      </w:r>
    </w:p>
    <w:p w:rsidR="009F7C02" w:rsidRDefault="009F7C02" w:rsidP="00681090">
      <w:pPr>
        <w:jc w:val="both"/>
      </w:pPr>
    </w:p>
    <w:p w:rsidR="009F7C02" w:rsidRDefault="00B74CE4" w:rsidP="00681090">
      <w:pPr>
        <w:pStyle w:val="Heading2"/>
        <w:spacing w:before="0"/>
        <w:jc w:val="both"/>
      </w:pPr>
      <w:r>
        <w:t>Table 6: Forecasted WTR Score for India (2026-2030)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500"/>
        <w:gridCol w:w="1800"/>
        <w:gridCol w:w="2660"/>
      </w:tblGrid>
      <w:tr w:rsidR="009F7C02">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Year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Investment &amp; Development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Appeal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Readiness</w:t>
            </w:r>
          </w:p>
        </w:tc>
        <w:tc>
          <w:tcPr>
            <w:tcW w:w="26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Forecasted Overall Score</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2026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53.29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43.03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48.76</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51.38</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2027</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53.55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42.94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48.85</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51.71</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2028</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53.79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42.85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48.94</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52.04</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2029</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54.05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42.76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49.04</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52.37</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2030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54.29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42.67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49.13</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52.70</w:t>
            </w:r>
          </w:p>
        </w:tc>
      </w:tr>
    </w:tbl>
    <w:p w:rsidR="009F7C02" w:rsidRDefault="009F7C02" w:rsidP="00681090">
      <w:pPr>
        <w:jc w:val="both"/>
      </w:pPr>
    </w:p>
    <w:p w:rsidR="009F7C02" w:rsidRDefault="00B74CE4" w:rsidP="00681090">
      <w:pPr>
        <w:pBdr>
          <w:top w:val="single" w:sz="2" w:space="4" w:color="AAAAAA"/>
          <w:bottom w:val="single" w:sz="2" w:space="4" w:color="AAAAAA"/>
        </w:pBdr>
        <w:spacing w:after="160"/>
        <w:jc w:val="both"/>
      </w:pPr>
      <w:r>
        <w:rPr>
          <w:noProof/>
        </w:rPr>
        <w:lastRenderedPageBreak/>
        <w:drawing>
          <wp:inline distT="0" distB="0" distL="0" distR="0">
            <wp:extent cx="5760720" cy="3021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10"/>
                    <a:stretch>
                      <a:fillRect/>
                    </a:stretch>
                  </pic:blipFill>
                  <pic:spPr>
                    <a:xfrm>
                      <a:off x="0" y="0"/>
                      <a:ext cx="5760720" cy="3021498"/>
                    </a:xfrm>
                    <a:prstGeom prst="rect">
                      <a:avLst/>
                    </a:prstGeom>
                  </pic:spPr>
                </pic:pic>
              </a:graphicData>
            </a:graphic>
          </wp:inline>
        </w:drawing>
      </w:r>
    </w:p>
    <w:p w:rsidR="009F7C02" w:rsidRDefault="00B74CE4" w:rsidP="00681090">
      <w:pPr>
        <w:pStyle w:val="Heading2"/>
        <w:spacing w:before="0"/>
        <w:jc w:val="both"/>
      </w:pPr>
      <w:r>
        <w:t>Interpretation:</w:t>
      </w:r>
    </w:p>
    <w:p w:rsidR="009F7C02" w:rsidRDefault="00B74CE4" w:rsidP="00681090">
      <w:pPr>
        <w:pStyle w:val="ListParagraph"/>
        <w:numPr>
          <w:ilvl w:val="0"/>
          <w:numId w:val="2"/>
        </w:numPr>
        <w:jc w:val="both"/>
      </w:pPr>
      <w:r>
        <w:t>The forecast line shows an increase in India's Overall WTR score from 2026 to 2030.</w:t>
      </w:r>
    </w:p>
    <w:p w:rsidR="009F7C02" w:rsidRDefault="00B74CE4" w:rsidP="00681090">
      <w:pPr>
        <w:pStyle w:val="ListParagraph"/>
        <w:numPr>
          <w:ilvl w:val="0"/>
          <w:numId w:val="2"/>
        </w:numPr>
        <w:jc w:val="both"/>
      </w:pPr>
      <w:r>
        <w:t>The line's gentle slope shows that India is expected to improve gradually rather than sharply.</w:t>
      </w:r>
    </w:p>
    <w:p w:rsidR="009F7C02" w:rsidRDefault="00B74CE4" w:rsidP="00681090">
      <w:pPr>
        <w:pStyle w:val="ListParagraph"/>
        <w:numPr>
          <w:ilvl w:val="0"/>
          <w:numId w:val="2"/>
        </w:numPr>
        <w:jc w:val="both"/>
      </w:pPr>
      <w:r>
        <w:t>The upward trend shows gradual improvements mainly in Readiness and Investment &amp; Development.</w:t>
      </w:r>
    </w:p>
    <w:p w:rsidR="009F7C02" w:rsidRDefault="00B74CE4" w:rsidP="00681090">
      <w:pPr>
        <w:pStyle w:val="ListParagraph"/>
        <w:numPr>
          <w:ilvl w:val="0"/>
          <w:numId w:val="2"/>
        </w:numPr>
        <w:jc w:val="both"/>
      </w:pPr>
      <w:r>
        <w:t>Appeal is forecast to decline slightly from 43.03 to 42.67, which may limit overall improvement unless addressed.</w:t>
      </w:r>
    </w:p>
    <w:p w:rsidR="009F7C02" w:rsidRDefault="00B74CE4" w:rsidP="00681090">
      <w:pPr>
        <w:pStyle w:val="ListParagraph"/>
        <w:numPr>
          <w:ilvl w:val="0"/>
          <w:numId w:val="2"/>
        </w:numPr>
        <w:jc w:val="both"/>
      </w:pPr>
      <w:r>
        <w:t>By 2030, the graph indicates India will achieve an Overall score of around 52-53, suggesting continued but moderate progress in talent competitiveness.</w:t>
      </w:r>
    </w:p>
    <w:p w:rsidR="009F7C02" w:rsidRDefault="00B74CE4" w:rsidP="00681090">
      <w:pPr>
        <w:pStyle w:val="Heading1"/>
        <w:spacing w:before="0"/>
        <w:jc w:val="both"/>
      </w:pPr>
      <w:r>
        <w:t>India vs Global Averages</w:t>
      </w:r>
    </w:p>
    <w:p w:rsidR="009F7C02" w:rsidRDefault="00B74CE4" w:rsidP="00681090">
      <w:pPr>
        <w:spacing w:after="120" w:line="276" w:lineRule="auto"/>
        <w:jc w:val="both"/>
      </w:pPr>
      <w:r>
        <w:t>Comparing India's overall WTR score with the global average provides insights on whether India is catching up, falling behind, or surpassing the global talent standards. This comparison across 11 years shows the speed and consistency of India's growth compared to other countries.</w:t>
      </w:r>
    </w:p>
    <w:p w:rsidR="009F7C02" w:rsidRDefault="00B74CE4" w:rsidP="00681090">
      <w:pPr>
        <w:pStyle w:val="Heading2"/>
        <w:spacing w:before="0"/>
        <w:jc w:val="both"/>
      </w:pPr>
      <w:r>
        <w:t>Table 7: India vs Global Average (2015-2025)</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2200"/>
        <w:gridCol w:w="2200"/>
      </w:tblGrid>
      <w:tr w:rsidR="009F7C02">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Year</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Global Average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India Score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Difference</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2015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50.01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47.93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-2.08</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2016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49.98</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48.67</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-1.31</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2017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49.97</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48.47</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-1.50</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2018</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49.90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48.56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-1.34</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2019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49.83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48.90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-0.93</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2020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49.95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48.70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-1.24</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lastRenderedPageBreak/>
              <w:t>2021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49.85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49.70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-0.15</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2022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49.84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52.32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+2.48</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2023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49.88</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51.74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+1.86</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2024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49.94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49.32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-0.63</w:t>
            </w:r>
          </w:p>
        </w:tc>
      </w:tr>
      <w:tr w:rsidR="009F7C02">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2025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49.94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48.96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-0.98</w:t>
            </w:r>
          </w:p>
        </w:tc>
      </w:tr>
    </w:tbl>
    <w:p w:rsidR="009F7C02" w:rsidRDefault="009F7C02" w:rsidP="00681090">
      <w:pPr>
        <w:jc w:val="both"/>
      </w:pPr>
    </w:p>
    <w:p w:rsidR="009F7C02" w:rsidRDefault="00B74CE4" w:rsidP="00681090">
      <w:pPr>
        <w:pBdr>
          <w:top w:val="single" w:sz="2" w:space="4" w:color="AAAAAA"/>
          <w:bottom w:val="single" w:sz="2" w:space="4" w:color="AAAAAA"/>
        </w:pBdr>
        <w:spacing w:after="160"/>
        <w:jc w:val="both"/>
      </w:pPr>
      <w:r>
        <w:rPr>
          <w:noProof/>
        </w:rPr>
        <w:drawing>
          <wp:inline distT="0" distB="0" distL="0" distR="0">
            <wp:extent cx="5760720" cy="27881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1"/>
                    <a:stretch>
                      <a:fillRect/>
                    </a:stretch>
                  </pic:blipFill>
                  <pic:spPr>
                    <a:xfrm>
                      <a:off x="0" y="0"/>
                      <a:ext cx="5760720" cy="2788188"/>
                    </a:xfrm>
                    <a:prstGeom prst="rect">
                      <a:avLst/>
                    </a:prstGeom>
                  </pic:spPr>
                </pic:pic>
              </a:graphicData>
            </a:graphic>
          </wp:inline>
        </w:drawing>
      </w:r>
    </w:p>
    <w:p w:rsidR="009F7C02" w:rsidRDefault="00B74CE4" w:rsidP="00681090">
      <w:pPr>
        <w:pStyle w:val="Heading2"/>
        <w:spacing w:before="0"/>
        <w:jc w:val="both"/>
      </w:pPr>
      <w:r>
        <w:t>Interpretation:</w:t>
      </w:r>
    </w:p>
    <w:p w:rsidR="009F7C02" w:rsidRDefault="00B74CE4" w:rsidP="00681090">
      <w:pPr>
        <w:pStyle w:val="ListParagraph"/>
        <w:numPr>
          <w:ilvl w:val="0"/>
          <w:numId w:val="2"/>
        </w:numPr>
        <w:jc w:val="both"/>
      </w:pPr>
      <w:r>
        <w:t>The analysis shows that India consistently falls behind the global average across most years, although the gap narrows significantly toward 2021.</w:t>
      </w:r>
    </w:p>
    <w:p w:rsidR="009F7C02" w:rsidRDefault="00B74CE4" w:rsidP="00681090">
      <w:pPr>
        <w:pStyle w:val="ListParagraph"/>
        <w:numPr>
          <w:ilvl w:val="0"/>
          <w:numId w:val="2"/>
        </w:numPr>
        <w:jc w:val="both"/>
      </w:pPr>
      <w:r>
        <w:t>India surpasses the global average in 2022 and 2023, indicating improvements in Readiness, workforce skills, and human capital development.</w:t>
      </w:r>
    </w:p>
    <w:p w:rsidR="009F7C02" w:rsidRDefault="00B74CE4" w:rsidP="00681090">
      <w:pPr>
        <w:pStyle w:val="ListParagraph"/>
        <w:numPr>
          <w:ilvl w:val="0"/>
          <w:numId w:val="2"/>
        </w:numPr>
        <w:jc w:val="both"/>
      </w:pPr>
      <w:r>
        <w:t>India's score declines slightly again in 2024-25, falling just below the global average. This is partly because India's public expenditure on education dropped from 4.9% of GDP in 2022 to 2.8% in 2025.</w:t>
      </w:r>
    </w:p>
    <w:p w:rsidR="009F7C02" w:rsidRDefault="00B74CE4" w:rsidP="00681090">
      <w:pPr>
        <w:pStyle w:val="ListParagraph"/>
        <w:numPr>
          <w:ilvl w:val="0"/>
          <w:numId w:val="2"/>
        </w:numPr>
        <w:jc w:val="both"/>
      </w:pPr>
      <w:r>
        <w:t>Overall, the graph shows slow long-term upward movement for India, but still not fast enough to make India stand above global standards.</w:t>
      </w:r>
    </w:p>
    <w:p w:rsidR="009F7C02" w:rsidRDefault="00B74CE4" w:rsidP="00681090">
      <w:pPr>
        <w:pStyle w:val="Heading1"/>
        <w:spacing w:before="0"/>
        <w:jc w:val="both"/>
      </w:pPr>
      <w:r>
        <w:t>Top 5 &amp; Bottom 5 Countries</w:t>
      </w:r>
    </w:p>
    <w:p w:rsidR="009F7C02" w:rsidRDefault="00B74CE4" w:rsidP="00681090">
      <w:pPr>
        <w:spacing w:after="120" w:line="276" w:lineRule="auto"/>
        <w:jc w:val="both"/>
      </w:pPr>
      <w:r>
        <w:t>Identifying the strongest and weakest performing countries provides understanding of global differences in talent competitiveness. The top 5 countries show best practices, whereas the bottom 5 highlights structural shortcomings in their policies.</w:t>
      </w:r>
    </w:p>
    <w:p w:rsidR="009F7C02" w:rsidRDefault="00B74CE4" w:rsidP="00681090">
      <w:pPr>
        <w:pStyle w:val="Heading2"/>
        <w:spacing w:before="0"/>
        <w:jc w:val="both"/>
      </w:pPr>
      <w:r>
        <w:t>Table 8: Top 5 Countries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2360"/>
      </w:tblGrid>
      <w:tr w:rsidR="009F7C02">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Rank</w:t>
            </w:r>
          </w:p>
        </w:tc>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Country</w:t>
            </w:r>
          </w:p>
        </w:tc>
        <w:tc>
          <w:tcPr>
            <w:tcW w:w="2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Score</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Switzerland</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64.47</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lastRenderedPageBreak/>
              <w:t>2</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Netherlands</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58.90</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3</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Iceland</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57.61</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Sweden</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57.09</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Hong Kong SAR</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55.59</w:t>
            </w:r>
          </w:p>
        </w:tc>
      </w:tr>
    </w:tbl>
    <w:p w:rsidR="009F7C02" w:rsidRDefault="009F7C02" w:rsidP="00681090">
      <w:pPr>
        <w:jc w:val="both"/>
      </w:pPr>
    </w:p>
    <w:p w:rsidR="009F7C02" w:rsidRDefault="00B74CE4" w:rsidP="00681090">
      <w:pPr>
        <w:pStyle w:val="Heading2"/>
        <w:spacing w:before="0"/>
        <w:jc w:val="both"/>
      </w:pPr>
      <w:r>
        <w:t>Table 9: Bottom 5 Countries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2360"/>
      </w:tblGrid>
      <w:tr w:rsidR="009F7C02">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Rank</w:t>
            </w:r>
          </w:p>
        </w:tc>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Country</w:t>
            </w:r>
          </w:p>
        </w:tc>
        <w:tc>
          <w:tcPr>
            <w:tcW w:w="2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Score</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21</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South Africa</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45.18</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22</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Mexico</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45.06</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23</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Brazil</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41.10</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24</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proofErr w:type="spellStart"/>
            <w:r>
              <w:rPr>
                <w:sz w:val="20"/>
                <w:szCs w:val="20"/>
              </w:rPr>
              <w:t>Turkiye</w:t>
            </w:r>
            <w:proofErr w:type="spellEnd"/>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36.93</w:t>
            </w:r>
          </w:p>
        </w:tc>
      </w:tr>
      <w:tr w:rsidR="009F7C02">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25</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Venezuela</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35.21</w:t>
            </w:r>
          </w:p>
        </w:tc>
      </w:tr>
    </w:tbl>
    <w:p w:rsidR="009F7C02" w:rsidRDefault="009F7C02" w:rsidP="00681090">
      <w:pPr>
        <w:jc w:val="both"/>
      </w:pPr>
    </w:p>
    <w:p w:rsidR="009F7C02" w:rsidRDefault="00B74CE4" w:rsidP="00681090">
      <w:pPr>
        <w:pBdr>
          <w:top w:val="single" w:sz="2" w:space="4" w:color="AAAAAA"/>
          <w:bottom w:val="single" w:sz="2" w:space="4" w:color="AAAAAA"/>
        </w:pBdr>
        <w:spacing w:after="160"/>
        <w:jc w:val="both"/>
      </w:pPr>
      <w:r>
        <w:rPr>
          <w:noProof/>
        </w:rPr>
        <w:drawing>
          <wp:inline distT="0" distB="0" distL="0" distR="0">
            <wp:extent cx="5760720" cy="28054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2"/>
                    <a:stretch>
                      <a:fillRect/>
                    </a:stretch>
                  </pic:blipFill>
                  <pic:spPr>
                    <a:xfrm>
                      <a:off x="0" y="0"/>
                      <a:ext cx="5760720" cy="2805471"/>
                    </a:xfrm>
                    <a:prstGeom prst="rect">
                      <a:avLst/>
                    </a:prstGeom>
                  </pic:spPr>
                </pic:pic>
              </a:graphicData>
            </a:graphic>
          </wp:inline>
        </w:drawing>
      </w:r>
    </w:p>
    <w:p w:rsidR="009F7C02" w:rsidRDefault="00B74CE4" w:rsidP="00681090">
      <w:pPr>
        <w:pStyle w:val="Heading2"/>
        <w:spacing w:before="0"/>
        <w:jc w:val="both"/>
      </w:pPr>
      <w:r>
        <w:t>Interpretations:</w:t>
      </w:r>
    </w:p>
    <w:p w:rsidR="009F7C02" w:rsidRDefault="00B74CE4" w:rsidP="00681090">
      <w:pPr>
        <w:pStyle w:val="ListParagraph"/>
        <w:numPr>
          <w:ilvl w:val="0"/>
          <w:numId w:val="2"/>
        </w:numPr>
        <w:jc w:val="both"/>
      </w:pPr>
      <w:r>
        <w:t>The contrast between the two charts reinforces how talent competitiveness is concentrated in a small number of advanced economies.</w:t>
      </w:r>
    </w:p>
    <w:p w:rsidR="009F7C02" w:rsidRDefault="00B74CE4" w:rsidP="00681090">
      <w:pPr>
        <w:pStyle w:val="ListParagraph"/>
        <w:numPr>
          <w:ilvl w:val="0"/>
          <w:numId w:val="2"/>
        </w:numPr>
        <w:jc w:val="both"/>
      </w:pPr>
      <w:r>
        <w:t>The Top 5 countries show higher talent scores, due to higher investment in human capital and more attractive talent ecosystems.</w:t>
      </w:r>
    </w:p>
    <w:p w:rsidR="009F7C02" w:rsidRDefault="00B74CE4" w:rsidP="00681090">
      <w:pPr>
        <w:pStyle w:val="ListParagraph"/>
        <w:numPr>
          <w:ilvl w:val="0"/>
          <w:numId w:val="2"/>
        </w:numPr>
        <w:jc w:val="both"/>
      </w:pPr>
      <w:r>
        <w:t>The Bottom 5 countries form a lower-performing cluster, due to lack of skills, limited investment, inadequate education and training systems and low global attractiveness.</w:t>
      </w:r>
    </w:p>
    <w:p w:rsidR="009F7C02" w:rsidRDefault="00B74CE4" w:rsidP="00681090">
      <w:pPr>
        <w:pStyle w:val="ListParagraph"/>
        <w:numPr>
          <w:ilvl w:val="0"/>
          <w:numId w:val="2"/>
        </w:numPr>
        <w:jc w:val="both"/>
      </w:pPr>
      <w:r>
        <w:t>The large score differences between the top and bottom groups shows substantial global inequality in talent competitiveness.</w:t>
      </w:r>
    </w:p>
    <w:p w:rsidR="009F7C02" w:rsidRDefault="00B74CE4" w:rsidP="00681090">
      <w:pPr>
        <w:pStyle w:val="ListParagraph"/>
        <w:numPr>
          <w:ilvl w:val="0"/>
          <w:numId w:val="2"/>
        </w:numPr>
        <w:jc w:val="both"/>
      </w:pPr>
      <w:r>
        <w:lastRenderedPageBreak/>
        <w:t>India ranks 15th in the 25-country sample, sitting above the bottom cluster yet far below the global leaders.</w:t>
      </w:r>
    </w:p>
    <w:p w:rsidR="009F7C02" w:rsidRDefault="00B74CE4" w:rsidP="00681090">
      <w:pPr>
        <w:pStyle w:val="Heading1"/>
        <w:spacing w:before="0"/>
        <w:jc w:val="both"/>
      </w:pPr>
      <w:r>
        <w:t>India's Indicator-Level Analysis</w:t>
      </w:r>
    </w:p>
    <w:p w:rsidR="009F7C02" w:rsidRDefault="00B74CE4" w:rsidP="00681090">
      <w:pPr>
        <w:spacing w:after="120" w:line="276" w:lineRule="auto"/>
        <w:jc w:val="both"/>
      </w:pPr>
      <w:r>
        <w:t xml:space="preserve">Looking at India's performance at the individual </w:t>
      </w:r>
      <w:proofErr w:type="spellStart"/>
      <w:r>
        <w:t>subfactor</w:t>
      </w:r>
      <w:proofErr w:type="spellEnd"/>
      <w:r>
        <w:t xml:space="preserve"> level shows specific drivers behind its pillar scores. This also identifies the most critical areas where India lags behind or leads the sample.</w:t>
      </w:r>
    </w:p>
    <w:p w:rsidR="009F7C02" w:rsidRDefault="00B74CE4" w:rsidP="00681090">
      <w:pPr>
        <w:pStyle w:val="Heading2"/>
        <w:spacing w:before="0"/>
        <w:jc w:val="both"/>
      </w:pPr>
      <w:r>
        <w:t>Table 10: Key Indicator Comparison - India vs Sample Average (2025)</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1300"/>
        <w:gridCol w:w="1100"/>
        <w:gridCol w:w="1860"/>
      </w:tblGrid>
      <w:tr w:rsidR="009F7C02">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Indicator</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India 2025</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 xml:space="preserve">Sample </w:t>
            </w:r>
            <w:proofErr w:type="spellStart"/>
            <w:r>
              <w:rPr>
                <w:b/>
                <w:bCs/>
                <w:sz w:val="20"/>
                <w:szCs w:val="20"/>
              </w:rPr>
              <w:t>Avg</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Gap</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9F7C02" w:rsidRDefault="00B74CE4" w:rsidP="00681090">
            <w:pPr>
              <w:jc w:val="both"/>
            </w:pPr>
            <w:r>
              <w:rPr>
                <w:b/>
                <w:bCs/>
                <w:sz w:val="20"/>
                <w:szCs w:val="20"/>
              </w:rPr>
              <w:t>Status</w:t>
            </w:r>
          </w:p>
        </w:tc>
      </w:tr>
      <w:tr w:rsidR="009F7C0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 xml:space="preserve">Female </w:t>
            </w:r>
            <w:proofErr w:type="spellStart"/>
            <w:r>
              <w:rPr>
                <w:sz w:val="20"/>
                <w:szCs w:val="20"/>
              </w:rPr>
              <w:t>labour</w:t>
            </w:r>
            <w:proofErr w:type="spellEnd"/>
            <w:r>
              <w:rPr>
                <w:sz w:val="20"/>
                <w:szCs w:val="20"/>
              </w:rPr>
              <w:t xml:space="preserve"> force participation (%)</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26.09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44.16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-18.07</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Critical weakness</w:t>
            </w:r>
          </w:p>
        </w:tc>
      </w:tr>
      <w:tr w:rsidR="009F7C0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Pupil-teacher ratio, primary (lower = better)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29.92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16.36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+13.56</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Critical weakness</w:t>
            </w:r>
          </w:p>
        </w:tc>
      </w:tr>
      <w:tr w:rsidR="009F7C0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Public expenditure on education (% GDP)</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2.80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4.46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-1.66</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Weakness</w:t>
            </w:r>
          </w:p>
        </w:tc>
      </w:tr>
      <w:tr w:rsidR="009F7C0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Quality of life score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5.33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6.86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-1.53</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Weakness</w:t>
            </w:r>
          </w:p>
        </w:tc>
      </w:tr>
      <w:tr w:rsidR="009F7C0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University education quality</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6.06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6.45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-0.39</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Slight weakness</w:t>
            </w:r>
          </w:p>
        </w:tc>
      </w:tr>
      <w:tr w:rsidR="009F7C0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 xml:space="preserve">Skilled </w:t>
            </w:r>
            <w:proofErr w:type="spellStart"/>
            <w:r>
              <w:rPr>
                <w:sz w:val="20"/>
                <w:szCs w:val="20"/>
              </w:rPr>
              <w:t>labour</w:t>
            </w:r>
            <w:proofErr w:type="spellEnd"/>
            <w:r>
              <w:rPr>
                <w:sz w:val="20"/>
                <w:szCs w:val="20"/>
              </w:rPr>
              <w:t xml:space="preserve"> score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6.02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5.67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+0.35</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Strength</w:t>
            </w:r>
          </w:p>
        </w:tc>
      </w:tr>
      <w:tr w:rsidR="009F7C0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Brain drain retention score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5.46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5.16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+0.30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Strength</w:t>
            </w:r>
          </w:p>
        </w:tc>
      </w:tr>
      <w:tr w:rsidR="009F7C0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Apprenticeships score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5.32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5.31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+0.01</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9F7C02" w:rsidRDefault="00B74CE4" w:rsidP="00681090">
            <w:pPr>
              <w:jc w:val="both"/>
            </w:pPr>
            <w:r>
              <w:rPr>
                <w:sz w:val="20"/>
                <w:szCs w:val="20"/>
              </w:rPr>
              <w:t>Neutral</w:t>
            </w:r>
          </w:p>
        </w:tc>
      </w:tr>
    </w:tbl>
    <w:p w:rsidR="009F7C02" w:rsidRDefault="009F7C02" w:rsidP="00681090">
      <w:pPr>
        <w:jc w:val="both"/>
      </w:pPr>
    </w:p>
    <w:p w:rsidR="009F7C02" w:rsidRDefault="00B74CE4" w:rsidP="00681090">
      <w:pPr>
        <w:pStyle w:val="Heading2"/>
        <w:spacing w:before="0"/>
        <w:jc w:val="both"/>
      </w:pPr>
      <w:r>
        <w:t>Interpretation:</w:t>
      </w:r>
    </w:p>
    <w:p w:rsidR="009F7C02" w:rsidRDefault="00B74CE4" w:rsidP="00681090">
      <w:pPr>
        <w:pStyle w:val="ListParagraph"/>
        <w:numPr>
          <w:ilvl w:val="0"/>
          <w:numId w:val="2"/>
        </w:numPr>
        <w:jc w:val="both"/>
      </w:pPr>
      <w:r>
        <w:t xml:space="preserve">India's most critical weakness is its female </w:t>
      </w:r>
      <w:proofErr w:type="spellStart"/>
      <w:r>
        <w:t>labour</w:t>
      </w:r>
      <w:proofErr w:type="spellEnd"/>
      <w:r>
        <w:t xml:space="preserve"> force participation rate of 26.09%, which is 18 percentage points below the sample average of 44.16%. This is the largest gap India has on any measured indicator and pulls down the Investment &amp; Development pillar significantly.</w:t>
      </w:r>
    </w:p>
    <w:p w:rsidR="009F7C02" w:rsidRDefault="00B74CE4" w:rsidP="00681090">
      <w:pPr>
        <w:pStyle w:val="ListParagraph"/>
        <w:numPr>
          <w:ilvl w:val="0"/>
          <w:numId w:val="2"/>
        </w:numPr>
        <w:jc w:val="both"/>
      </w:pPr>
      <w:r>
        <w:t>India's pupil-teacher ratio in primary education (29.92:1) is nearly twice the sample average (16.36:1), which shows a shortage of teachers relative to students.</w:t>
      </w:r>
    </w:p>
    <w:p w:rsidR="009F7C02" w:rsidRDefault="00B74CE4" w:rsidP="00681090">
      <w:pPr>
        <w:pStyle w:val="ListParagraph"/>
        <w:numPr>
          <w:ilvl w:val="0"/>
          <w:numId w:val="2"/>
        </w:numPr>
        <w:jc w:val="both"/>
      </w:pPr>
      <w:r>
        <w:t xml:space="preserve">Despite these weaknesses, India's Skilled </w:t>
      </w:r>
      <w:proofErr w:type="spellStart"/>
      <w:r>
        <w:t>Labour</w:t>
      </w:r>
      <w:proofErr w:type="spellEnd"/>
      <w:r>
        <w:t xml:space="preserve"> score (6.02) and Brain Drain retention score (5.46) are both above the sample average, which shows that India's domestic talent quality is a genuine strength.</w:t>
      </w:r>
    </w:p>
    <w:p w:rsidR="009F7C02" w:rsidRDefault="00B74CE4" w:rsidP="00681090">
      <w:pPr>
        <w:pStyle w:val="Heading1"/>
        <w:spacing w:before="0"/>
        <w:jc w:val="both"/>
      </w:pPr>
      <w:r>
        <w:t>Hypothesis</w:t>
      </w:r>
    </w:p>
    <w:p w:rsidR="009F7C02" w:rsidRDefault="00B74CE4" w:rsidP="00681090">
      <w:pPr>
        <w:spacing w:after="120" w:line="276" w:lineRule="auto"/>
        <w:jc w:val="both"/>
      </w:pPr>
      <w:r>
        <w:t>A hypothesis is a statement that we test using statistical methods to determine whether the observed data provides sufficient evidence to support or reject any assumption. In our project, we wanted to test whether India's Overall WTR score significantly differs from the world's average score in the year 2025.</w:t>
      </w:r>
    </w:p>
    <w:p w:rsidR="009F7C02" w:rsidRDefault="00B74CE4" w:rsidP="00681090">
      <w:pPr>
        <w:spacing w:after="120" w:line="276" w:lineRule="auto"/>
        <w:jc w:val="both"/>
      </w:pPr>
      <w:r>
        <w:t>Here we have used a two-tailed test because we are checking that India's score could be higher or lower.</w:t>
      </w:r>
    </w:p>
    <w:p w:rsidR="009F7C02" w:rsidRDefault="009F7C02" w:rsidP="00681090">
      <w:pPr>
        <w:jc w:val="both"/>
      </w:pPr>
    </w:p>
    <w:p w:rsidR="009F7C02" w:rsidRDefault="00B74CE4" w:rsidP="00681090">
      <w:pPr>
        <w:spacing w:after="80"/>
        <w:jc w:val="both"/>
      </w:pPr>
      <w:r>
        <w:rPr>
          <w:b/>
          <w:bCs/>
        </w:rPr>
        <w:t>H</w:t>
      </w:r>
      <w:r>
        <w:rPr>
          <w:vertAlign w:val="subscript"/>
        </w:rPr>
        <w:t>0</w:t>
      </w:r>
      <w:r>
        <w:rPr>
          <w:b/>
          <w:bCs/>
        </w:rPr>
        <w:t xml:space="preserve"> (Null Hypothesis): </w:t>
      </w:r>
      <w:proofErr w:type="gramStart"/>
      <w:r>
        <w:t>μ(</w:t>
      </w:r>
      <w:proofErr w:type="gramEnd"/>
      <w:r>
        <w:t>India) = μ(World)</w:t>
      </w:r>
    </w:p>
    <w:p w:rsidR="009F7C02" w:rsidRDefault="00B74CE4" w:rsidP="00681090">
      <w:pPr>
        <w:spacing w:after="80"/>
        <w:jc w:val="both"/>
      </w:pPr>
      <w:r>
        <w:rPr>
          <w:b/>
          <w:bCs/>
        </w:rPr>
        <w:lastRenderedPageBreak/>
        <w:t>H</w:t>
      </w:r>
      <w:r>
        <w:rPr>
          <w:vertAlign w:val="subscript"/>
        </w:rPr>
        <w:t>1</w:t>
      </w:r>
      <w:r>
        <w:rPr>
          <w:b/>
          <w:bCs/>
        </w:rPr>
        <w:t xml:space="preserve"> (Alternative Hypothesis): </w:t>
      </w:r>
      <w:proofErr w:type="gramStart"/>
      <w:r>
        <w:t>μ(</w:t>
      </w:r>
      <w:proofErr w:type="gramEnd"/>
      <w:r>
        <w:t>India) ≠ μ(World)</w:t>
      </w:r>
    </w:p>
    <w:p w:rsidR="009F7C02" w:rsidRDefault="009F7C02" w:rsidP="00681090">
      <w:pPr>
        <w:jc w:val="both"/>
      </w:pPr>
    </w:p>
    <w:p w:rsidR="009F7C02" w:rsidRDefault="00B74CE4" w:rsidP="00681090">
      <w:pPr>
        <w:spacing w:after="120" w:line="276" w:lineRule="auto"/>
        <w:jc w:val="both"/>
      </w:pPr>
      <w:r>
        <w:t>This means we are testing if India's score is not equal to the world average based on 2025 data.</w:t>
      </w:r>
    </w:p>
    <w:p w:rsidR="009F7C02" w:rsidRDefault="00B74CE4" w:rsidP="00681090">
      <w:pPr>
        <w:spacing w:after="120" w:line="276" w:lineRule="auto"/>
        <w:jc w:val="both"/>
      </w:pPr>
      <w:r>
        <w:t>Test: T-test comparing the world sample mean to India's 2025 score. We have one value for India and a sample of world scores, so we treat the 24 other countries as the sample and compare their mean to India's score.</w:t>
      </w:r>
    </w:p>
    <w:p w:rsidR="009F7C02" w:rsidRDefault="00B74CE4" w:rsidP="00681090">
      <w:pPr>
        <w:spacing w:after="120" w:line="276" w:lineRule="auto"/>
        <w:jc w:val="both"/>
      </w:pPr>
      <w:r>
        <w:t>Significance level: α = 0.05 (two-tailed test)</w:t>
      </w:r>
    </w:p>
    <w:p w:rsidR="009F7C02" w:rsidRDefault="009F7C02" w:rsidP="00681090">
      <w:pPr>
        <w:jc w:val="both"/>
      </w:pPr>
    </w:p>
    <w:p w:rsidR="009F7C02" w:rsidRDefault="00B74CE4" w:rsidP="00681090">
      <w:pPr>
        <w:spacing w:after="80"/>
        <w:jc w:val="both"/>
      </w:pPr>
      <w:r>
        <w:t>India (2025) score (μ</w:t>
      </w:r>
      <w:r>
        <w:rPr>
          <w:vertAlign w:val="subscript"/>
        </w:rPr>
        <w:t>0</w:t>
      </w:r>
      <w:r>
        <w:t>): 48.96</w:t>
      </w:r>
    </w:p>
    <w:p w:rsidR="009F7C02" w:rsidRDefault="00B74CE4" w:rsidP="00681090">
      <w:pPr>
        <w:spacing w:after="80"/>
        <w:jc w:val="both"/>
      </w:pPr>
      <w:r>
        <w:t>World sample (24 countries excluding India):</w:t>
      </w:r>
    </w:p>
    <w:p w:rsidR="009F7C02" w:rsidRDefault="00B74CE4" w:rsidP="00681090">
      <w:pPr>
        <w:spacing w:after="80"/>
        <w:jc w:val="both"/>
      </w:pPr>
      <w:r>
        <w:t xml:space="preserve">   n = 24</w:t>
      </w:r>
    </w:p>
    <w:p w:rsidR="009F7C02" w:rsidRDefault="00B74CE4" w:rsidP="00681090">
      <w:pPr>
        <w:spacing w:after="80"/>
        <w:jc w:val="both"/>
      </w:pPr>
      <w:r>
        <w:t xml:space="preserve">   Mean = 49.98</w:t>
      </w:r>
    </w:p>
    <w:p w:rsidR="009F7C02" w:rsidRDefault="00B74CE4" w:rsidP="00681090">
      <w:pPr>
        <w:spacing w:after="80"/>
        <w:jc w:val="both"/>
      </w:pPr>
      <w:r>
        <w:t xml:space="preserve">   σ = 6.84</w:t>
      </w:r>
    </w:p>
    <w:p w:rsidR="009F7C02" w:rsidRDefault="009F7C02" w:rsidP="00681090">
      <w:pPr>
        <w:jc w:val="both"/>
      </w:pPr>
    </w:p>
    <w:p w:rsidR="009F7C02" w:rsidRDefault="00B74CE4" w:rsidP="00681090">
      <w:pPr>
        <w:pStyle w:val="Heading2"/>
        <w:spacing w:before="0"/>
        <w:jc w:val="both"/>
      </w:pPr>
      <w:r>
        <w:t>Test statistic and formula:</w:t>
      </w:r>
    </w:p>
    <w:p w:rsidR="009F7C02" w:rsidRDefault="00B74CE4" w:rsidP="00681090">
      <w:pPr>
        <w:spacing w:after="120" w:line="276" w:lineRule="auto"/>
        <w:jc w:val="both"/>
      </w:pPr>
      <w:proofErr w:type="gramStart"/>
      <w:r>
        <w:t>T  =</w:t>
      </w:r>
      <w:proofErr w:type="gramEnd"/>
      <w:r>
        <w:t xml:space="preserve">  (Mean − μ)  /  (σ / √n)</w:t>
      </w:r>
    </w:p>
    <w:p w:rsidR="009F7C02" w:rsidRDefault="009F7C02" w:rsidP="00681090">
      <w:pPr>
        <w:jc w:val="both"/>
      </w:pPr>
    </w:p>
    <w:p w:rsidR="009F7C02" w:rsidRDefault="00B74CE4" w:rsidP="00681090">
      <w:pPr>
        <w:spacing w:after="120" w:line="276" w:lineRule="auto"/>
        <w:jc w:val="both"/>
      </w:pPr>
      <w:proofErr w:type="gramStart"/>
      <w:r>
        <w:t>where</w:t>
      </w:r>
      <w:proofErr w:type="gramEnd"/>
      <w:r>
        <w:t xml:space="preserve"> Mean = World mean (49.98), μ = India's score (48.96), σ = Standard Deviation of World sample (6.84), n = Sample Size (24).</w:t>
      </w:r>
    </w:p>
    <w:p w:rsidR="009F7C02" w:rsidRDefault="00B74CE4" w:rsidP="00681090">
      <w:pPr>
        <w:spacing w:after="120" w:line="276" w:lineRule="auto"/>
        <w:jc w:val="both"/>
      </w:pPr>
      <w:r>
        <w:t>Substituting these values in the formula,</w:t>
      </w:r>
    </w:p>
    <w:p w:rsidR="009F7C02" w:rsidRDefault="00B74CE4" w:rsidP="00681090">
      <w:pPr>
        <w:spacing w:after="120" w:line="276" w:lineRule="auto"/>
        <w:jc w:val="both"/>
      </w:pPr>
      <w:r>
        <w:t>T = (49.98 − 48.96) / (6.84 / √24) = 1.02 / 1.396 = 0.730</w:t>
      </w:r>
    </w:p>
    <w:p w:rsidR="009F7C02" w:rsidRDefault="00B74CE4" w:rsidP="00681090">
      <w:pPr>
        <w:spacing w:after="120" w:line="276" w:lineRule="auto"/>
        <w:jc w:val="both"/>
      </w:pPr>
      <w:proofErr w:type="spellStart"/>
      <w:r>
        <w:rPr>
          <w:b/>
          <w:bCs/>
        </w:rPr>
        <w:t>T</w:t>
      </w:r>
      <w:r>
        <w:rPr>
          <w:vertAlign w:val="subscript"/>
        </w:rPr>
        <w:t>cal</w:t>
      </w:r>
      <w:proofErr w:type="spellEnd"/>
      <w:r>
        <w:rPr>
          <w:b/>
          <w:bCs/>
        </w:rPr>
        <w:t xml:space="preserve"> = 0.730</w:t>
      </w:r>
    </w:p>
    <w:p w:rsidR="009F7C02" w:rsidRDefault="009F7C02" w:rsidP="00681090">
      <w:pPr>
        <w:jc w:val="both"/>
      </w:pPr>
    </w:p>
    <w:p w:rsidR="009F7C02" w:rsidRDefault="00B74CE4" w:rsidP="00681090">
      <w:pPr>
        <w:pStyle w:val="Heading2"/>
        <w:spacing w:before="0"/>
        <w:jc w:val="both"/>
      </w:pPr>
      <w:r>
        <w:t>Critical Value</w:t>
      </w:r>
    </w:p>
    <w:p w:rsidR="009F7C02" w:rsidRDefault="00B74CE4" w:rsidP="00681090">
      <w:pPr>
        <w:spacing w:after="120" w:line="276" w:lineRule="auto"/>
        <w:jc w:val="both"/>
      </w:pPr>
      <w:r>
        <w:t>For a two-tailed t-test at significance level α = 0.05: α/2 = 0.025</w:t>
      </w:r>
    </w:p>
    <w:p w:rsidR="009F7C02" w:rsidRDefault="00B74CE4" w:rsidP="00681090">
      <w:pPr>
        <w:spacing w:after="120" w:line="276" w:lineRule="auto"/>
        <w:jc w:val="both"/>
      </w:pPr>
      <w:r>
        <w:t xml:space="preserve">Degrees of freedom: </w:t>
      </w:r>
      <w:proofErr w:type="spellStart"/>
      <w:proofErr w:type="gramStart"/>
      <w:r>
        <w:t>df</w:t>
      </w:r>
      <w:proofErr w:type="spellEnd"/>
      <w:proofErr w:type="gramEnd"/>
      <w:r>
        <w:t xml:space="preserve"> = 23</w:t>
      </w:r>
    </w:p>
    <w:p w:rsidR="009F7C02" w:rsidRDefault="00B74CE4" w:rsidP="00681090">
      <w:pPr>
        <w:spacing w:after="120" w:line="276" w:lineRule="auto"/>
        <w:jc w:val="both"/>
      </w:pPr>
      <w:r>
        <w:t>Using the t-distribution table: T</w:t>
      </w:r>
      <w:r>
        <w:rPr>
          <w:vertAlign w:val="subscript"/>
        </w:rPr>
        <w:t xml:space="preserve">α/2, </w:t>
      </w:r>
      <w:proofErr w:type="spellStart"/>
      <w:proofErr w:type="gramStart"/>
      <w:r>
        <w:rPr>
          <w:vertAlign w:val="subscript"/>
        </w:rPr>
        <w:t>df</w:t>
      </w:r>
      <w:proofErr w:type="spellEnd"/>
      <w:r>
        <w:rPr>
          <w:vertAlign w:val="subscript"/>
        </w:rPr>
        <w:t>=</w:t>
      </w:r>
      <w:proofErr w:type="gramEnd"/>
      <w:r>
        <w:rPr>
          <w:vertAlign w:val="subscript"/>
        </w:rPr>
        <w:t>23</w:t>
      </w:r>
      <w:r>
        <w:t xml:space="preserve"> = 2.069</w:t>
      </w:r>
    </w:p>
    <w:p w:rsidR="009F7C02" w:rsidRDefault="009F7C02" w:rsidP="00681090">
      <w:pPr>
        <w:jc w:val="both"/>
      </w:pPr>
    </w:p>
    <w:p w:rsidR="009F7C02" w:rsidRDefault="00B74CE4" w:rsidP="00681090">
      <w:pPr>
        <w:spacing w:after="120" w:line="276" w:lineRule="auto"/>
        <w:jc w:val="both"/>
      </w:pPr>
      <w:r>
        <w:t xml:space="preserve">Now comparing with the calculated test statistic: </w:t>
      </w:r>
      <w:proofErr w:type="spellStart"/>
      <w:r>
        <w:t>T</w:t>
      </w:r>
      <w:r>
        <w:rPr>
          <w:vertAlign w:val="subscript"/>
        </w:rPr>
        <w:t>cal</w:t>
      </w:r>
      <w:proofErr w:type="spellEnd"/>
      <w:r>
        <w:t xml:space="preserve"> = 0.730</w:t>
      </w:r>
    </w:p>
    <w:p w:rsidR="009F7C02" w:rsidRDefault="00B74CE4" w:rsidP="00681090">
      <w:pPr>
        <w:pStyle w:val="Heading2"/>
        <w:spacing w:before="0"/>
        <w:jc w:val="both"/>
      </w:pPr>
      <w:r>
        <w:t>Decision:</w:t>
      </w:r>
    </w:p>
    <w:p w:rsidR="009F7C02" w:rsidRDefault="00B74CE4" w:rsidP="00681090">
      <w:pPr>
        <w:spacing w:after="80"/>
        <w:jc w:val="both"/>
      </w:pPr>
      <w:r>
        <w:t>Reject H</w:t>
      </w:r>
      <w:r>
        <w:rPr>
          <w:vertAlign w:val="subscript"/>
        </w:rPr>
        <w:t>0</w:t>
      </w:r>
      <w:r>
        <w:t xml:space="preserve"> </w:t>
      </w:r>
      <w:proofErr w:type="gramStart"/>
      <w:r>
        <w:t>if  |</w:t>
      </w:r>
      <w:proofErr w:type="spellStart"/>
      <w:proofErr w:type="gramEnd"/>
      <w:r>
        <w:t>T</w:t>
      </w:r>
      <w:r>
        <w:rPr>
          <w:vertAlign w:val="subscript"/>
        </w:rPr>
        <w:t>cal</w:t>
      </w:r>
      <w:proofErr w:type="spellEnd"/>
      <w:r>
        <w:t>| &gt; T</w:t>
      </w:r>
      <w:r>
        <w:rPr>
          <w:vertAlign w:val="subscript"/>
        </w:rPr>
        <w:t>α/2</w:t>
      </w:r>
    </w:p>
    <w:p w:rsidR="009F7C02" w:rsidRDefault="00B74CE4" w:rsidP="00681090">
      <w:pPr>
        <w:spacing w:after="80"/>
        <w:jc w:val="both"/>
      </w:pPr>
      <w:r>
        <w:t>Accept H</w:t>
      </w:r>
      <w:r>
        <w:rPr>
          <w:vertAlign w:val="subscript"/>
        </w:rPr>
        <w:t>0</w:t>
      </w:r>
      <w:r>
        <w:t xml:space="preserve"> </w:t>
      </w:r>
      <w:proofErr w:type="gramStart"/>
      <w:r>
        <w:t>if  |</w:t>
      </w:r>
      <w:proofErr w:type="spellStart"/>
      <w:proofErr w:type="gramEnd"/>
      <w:r>
        <w:t>T</w:t>
      </w:r>
      <w:r>
        <w:rPr>
          <w:vertAlign w:val="subscript"/>
        </w:rPr>
        <w:t>cal</w:t>
      </w:r>
      <w:proofErr w:type="spellEnd"/>
      <w:r>
        <w:t>| &lt; T</w:t>
      </w:r>
      <w:r>
        <w:rPr>
          <w:vertAlign w:val="subscript"/>
        </w:rPr>
        <w:t>α/2</w:t>
      </w:r>
    </w:p>
    <w:p w:rsidR="009F7C02" w:rsidRDefault="00B74CE4" w:rsidP="00681090">
      <w:pPr>
        <w:spacing w:after="80"/>
        <w:jc w:val="both"/>
      </w:pPr>
      <w:r>
        <w:t>Substituting the values:  0.730 &lt; 2.069</w:t>
      </w:r>
    </w:p>
    <w:p w:rsidR="009F7C02" w:rsidRDefault="009F7C02" w:rsidP="00681090">
      <w:pPr>
        <w:jc w:val="both"/>
      </w:pPr>
    </w:p>
    <w:p w:rsidR="009F7C02" w:rsidRDefault="00B74CE4" w:rsidP="00681090">
      <w:pPr>
        <w:spacing w:after="120" w:line="276" w:lineRule="auto"/>
        <w:jc w:val="both"/>
      </w:pPr>
      <w:r>
        <w:t>Therefore, we fail to reject the null hypothesis (H</w:t>
      </w:r>
      <w:r>
        <w:rPr>
          <w:vertAlign w:val="subscript"/>
        </w:rPr>
        <w:t>0</w:t>
      </w:r>
      <w:r>
        <w:t>), so we accept H</w:t>
      </w:r>
      <w:r>
        <w:rPr>
          <w:vertAlign w:val="subscript"/>
        </w:rPr>
        <w:t>0</w:t>
      </w:r>
      <w:r>
        <w:t>.</w:t>
      </w:r>
    </w:p>
    <w:p w:rsidR="009F7C02" w:rsidRDefault="00B74CE4" w:rsidP="00681090">
      <w:pPr>
        <w:spacing w:after="120" w:line="276" w:lineRule="auto"/>
        <w:jc w:val="both"/>
      </w:pPr>
      <w:r>
        <w:lastRenderedPageBreak/>
        <w:t xml:space="preserve">Since </w:t>
      </w:r>
      <w:proofErr w:type="spellStart"/>
      <w:r>
        <w:t>T</w:t>
      </w:r>
      <w:r>
        <w:rPr>
          <w:vertAlign w:val="subscript"/>
        </w:rPr>
        <w:t>cal</w:t>
      </w:r>
      <w:proofErr w:type="spellEnd"/>
      <w:r>
        <w:t xml:space="preserve"> &lt; </w:t>
      </w:r>
      <w:proofErr w:type="spellStart"/>
      <w:r>
        <w:t>T</w:t>
      </w:r>
      <w:r>
        <w:rPr>
          <w:vertAlign w:val="subscript"/>
        </w:rPr>
        <w:t>critical</w:t>
      </w:r>
      <w:proofErr w:type="spellEnd"/>
      <w:r>
        <w:t>, we fail to reject the null hypothesis. Therefore, India's IMD Talent Index score for 2025 does not differ significantly from the world average.</w:t>
      </w:r>
    </w:p>
    <w:p w:rsidR="009F7C02" w:rsidRDefault="009F7C02" w:rsidP="00681090">
      <w:pPr>
        <w:jc w:val="both"/>
      </w:pPr>
    </w:p>
    <w:p w:rsidR="009F7C02" w:rsidRDefault="00B74CE4" w:rsidP="00681090">
      <w:pPr>
        <w:pBdr>
          <w:top w:val="single" w:sz="2" w:space="4" w:color="AAAAAA"/>
          <w:bottom w:val="single" w:sz="2" w:space="4" w:color="AAAAAA"/>
        </w:pBdr>
        <w:spacing w:after="160"/>
        <w:jc w:val="both"/>
      </w:pPr>
      <w:r>
        <w:rPr>
          <w:noProof/>
        </w:rPr>
        <w:drawing>
          <wp:inline distT="0" distB="0" distL="0" distR="0">
            <wp:extent cx="5760720" cy="29552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3"/>
                    <a:stretch>
                      <a:fillRect/>
                    </a:stretch>
                  </pic:blipFill>
                  <pic:spPr>
                    <a:xfrm>
                      <a:off x="0" y="0"/>
                      <a:ext cx="5760720" cy="2955249"/>
                    </a:xfrm>
                    <a:prstGeom prst="rect">
                      <a:avLst/>
                    </a:prstGeom>
                  </pic:spPr>
                </pic:pic>
              </a:graphicData>
            </a:graphic>
          </wp:inline>
        </w:drawing>
      </w:r>
    </w:p>
    <w:p w:rsidR="009F7C02" w:rsidRDefault="00B74CE4" w:rsidP="00681090">
      <w:pPr>
        <w:pStyle w:val="Heading2"/>
        <w:spacing w:before="0"/>
        <w:jc w:val="both"/>
      </w:pPr>
      <w:r>
        <w:t>Interpretation:</w:t>
      </w:r>
    </w:p>
    <w:p w:rsidR="009F7C02" w:rsidRDefault="00B74CE4" w:rsidP="00681090">
      <w:pPr>
        <w:pStyle w:val="ListParagraph"/>
        <w:numPr>
          <w:ilvl w:val="0"/>
          <w:numId w:val="2"/>
        </w:numPr>
        <w:jc w:val="both"/>
      </w:pPr>
      <w:r>
        <w:t>For a two-tailed T-test at α = 0.05, the shaded tail regions represent the rejection regions beyond the critical values (±2.069), and the acceptance region is represented by the central unshaded portion.</w:t>
      </w:r>
    </w:p>
    <w:p w:rsidR="009F7C02" w:rsidRDefault="00B74CE4" w:rsidP="00681090">
      <w:pPr>
        <w:pStyle w:val="ListParagraph"/>
        <w:numPr>
          <w:ilvl w:val="0"/>
          <w:numId w:val="2"/>
        </w:numPr>
        <w:jc w:val="both"/>
      </w:pPr>
      <w:r>
        <w:t>India's calculated T-value (0.730) lies inside the acceptance region.</w:t>
      </w:r>
    </w:p>
    <w:p w:rsidR="009F7C02" w:rsidRDefault="00B74CE4" w:rsidP="00681090">
      <w:pPr>
        <w:pStyle w:val="ListParagraph"/>
        <w:numPr>
          <w:ilvl w:val="0"/>
          <w:numId w:val="2"/>
        </w:numPr>
        <w:jc w:val="both"/>
      </w:pPr>
      <w:r>
        <w:t>This shows that India's 2025 score does not differ much from the world mean, supporting the decision of failing to reject the null hypothesis.</w:t>
      </w:r>
    </w:p>
    <w:p w:rsidR="009F7C02" w:rsidRDefault="00B74CE4" w:rsidP="00681090">
      <w:pPr>
        <w:pStyle w:val="Heading1"/>
        <w:spacing w:before="0"/>
        <w:jc w:val="both"/>
      </w:pPr>
      <w:r>
        <w:t>Results &amp; Discussion</w:t>
      </w:r>
    </w:p>
    <w:p w:rsidR="009F7C02" w:rsidRDefault="00B74CE4" w:rsidP="00681090">
      <w:pPr>
        <w:pStyle w:val="ListParagraph"/>
        <w:numPr>
          <w:ilvl w:val="0"/>
          <w:numId w:val="2"/>
        </w:numPr>
        <w:jc w:val="both"/>
      </w:pPr>
      <w:r>
        <w:t>India shows a moderate and steady rise in talent competitiveness from 2015-2025, though the improvement is not uniform across all pillars.</w:t>
      </w:r>
    </w:p>
    <w:p w:rsidR="009F7C02" w:rsidRDefault="00B74CE4" w:rsidP="00681090">
      <w:pPr>
        <w:pStyle w:val="ListParagraph"/>
        <w:numPr>
          <w:ilvl w:val="0"/>
          <w:numId w:val="2"/>
        </w:numPr>
        <w:jc w:val="both"/>
      </w:pPr>
      <w:r>
        <w:t>India's strongest pillar by correlation and regression impact is Readiness (r = 0.86, b = 0.573), showing the greatest positive influence on the overall score and reflecting improvements in workforce skills and availability.</w:t>
      </w:r>
    </w:p>
    <w:p w:rsidR="009F7C02" w:rsidRDefault="00B74CE4" w:rsidP="00681090">
      <w:pPr>
        <w:pStyle w:val="ListParagraph"/>
        <w:numPr>
          <w:ilvl w:val="0"/>
          <w:numId w:val="2"/>
        </w:numPr>
        <w:jc w:val="both"/>
      </w:pPr>
      <w:r>
        <w:t>Appeal is the weakest-scoring pillar on average, but its regression slope (b = 0.462) is higher than Investment &amp; Development (b = 0.356). This means improvements in Appeal would produce a stronger gain in the overall score than the same improvement in Investment &amp; Development.</w:t>
      </w:r>
    </w:p>
    <w:p w:rsidR="009F7C02" w:rsidRDefault="00B74CE4" w:rsidP="00681090">
      <w:pPr>
        <w:pStyle w:val="ListParagraph"/>
        <w:numPr>
          <w:ilvl w:val="0"/>
          <w:numId w:val="2"/>
        </w:numPr>
        <w:jc w:val="both"/>
      </w:pPr>
      <w:r>
        <w:t>Investment &amp; Development is the highest-scoring pillar on average (mean 52.96) but has the lowest regression slope (b = 0.356) and the highest variance (6.87). The drop in India's public education expenditure from 4.9% of GDP in 2022 to 2.8% in 2025 is the main cause of this variability.</w:t>
      </w:r>
    </w:p>
    <w:p w:rsidR="009F7C02" w:rsidRDefault="00B74CE4" w:rsidP="00681090">
      <w:pPr>
        <w:pStyle w:val="ListParagraph"/>
        <w:numPr>
          <w:ilvl w:val="0"/>
          <w:numId w:val="2"/>
        </w:numPr>
        <w:jc w:val="both"/>
      </w:pPr>
      <w:r>
        <w:lastRenderedPageBreak/>
        <w:t>India's performance falls below the global average in most years, with only 2022 and 2023 crossing the world average, indicating limited but growing competitiveness.</w:t>
      </w:r>
    </w:p>
    <w:p w:rsidR="009F7C02" w:rsidRDefault="00B74CE4" w:rsidP="00681090">
      <w:pPr>
        <w:pStyle w:val="ListParagraph"/>
        <w:numPr>
          <w:ilvl w:val="0"/>
          <w:numId w:val="2"/>
        </w:numPr>
        <w:jc w:val="both"/>
      </w:pPr>
      <w:r>
        <w:t>According to the 2025 hypothesis test, India's score is statistically not much different from the world average, placing India in the mid-performing category.</w:t>
      </w:r>
    </w:p>
    <w:p w:rsidR="009F7C02" w:rsidRDefault="00B74CE4" w:rsidP="00681090">
      <w:pPr>
        <w:pStyle w:val="ListParagraph"/>
        <w:numPr>
          <w:ilvl w:val="0"/>
          <w:numId w:val="2"/>
        </w:numPr>
        <w:jc w:val="both"/>
      </w:pPr>
      <w:r>
        <w:t xml:space="preserve">The indicator-level analysis shows that India's female </w:t>
      </w:r>
      <w:proofErr w:type="spellStart"/>
      <w:r>
        <w:t>labour</w:t>
      </w:r>
      <w:proofErr w:type="spellEnd"/>
      <w:r>
        <w:t xml:space="preserve"> force participation (26.09%) is 18 percentage points below the sample average - this is the largest gap India has on any measured indicator.</w:t>
      </w:r>
    </w:p>
    <w:p w:rsidR="009F7C02" w:rsidRDefault="00B74CE4" w:rsidP="00681090">
      <w:pPr>
        <w:pStyle w:val="ListParagraph"/>
        <w:numPr>
          <w:ilvl w:val="0"/>
          <w:numId w:val="2"/>
        </w:numPr>
        <w:jc w:val="both"/>
      </w:pPr>
      <w:r>
        <w:t xml:space="preserve">India's genuine strengths are its Skilled </w:t>
      </w:r>
      <w:proofErr w:type="spellStart"/>
      <w:r>
        <w:t>Labour</w:t>
      </w:r>
      <w:proofErr w:type="spellEnd"/>
      <w:r>
        <w:t xml:space="preserve"> score (6.02) and Brain Drain retention score (5.46), both above the sample average, showing that domestic talent quality is improving.</w:t>
      </w:r>
    </w:p>
    <w:p w:rsidR="009F7C02" w:rsidRDefault="00B74CE4" w:rsidP="00681090">
      <w:pPr>
        <w:pStyle w:val="ListParagraph"/>
        <w:numPr>
          <w:ilvl w:val="0"/>
          <w:numId w:val="2"/>
        </w:numPr>
        <w:jc w:val="both"/>
      </w:pPr>
      <w:r>
        <w:t>Forecasting shows a gradual upward movement, reaching a score of around 52.7 by 2030, driven mainly by workforce readiness rather than global attractiveness.</w:t>
      </w:r>
    </w:p>
    <w:p w:rsidR="009F7C02" w:rsidRDefault="00B74CE4" w:rsidP="00681090">
      <w:pPr>
        <w:pStyle w:val="Heading1"/>
        <w:spacing w:before="0"/>
        <w:jc w:val="both"/>
      </w:pPr>
      <w:r>
        <w:t>Learning Outcomes</w:t>
      </w:r>
    </w:p>
    <w:p w:rsidR="009F7C02" w:rsidRDefault="00B74CE4" w:rsidP="00681090">
      <w:pPr>
        <w:pStyle w:val="ListParagraph"/>
        <w:numPr>
          <w:ilvl w:val="0"/>
          <w:numId w:val="2"/>
        </w:numPr>
        <w:jc w:val="both"/>
      </w:pPr>
      <w:r>
        <w:t>Gained practical experience in gathering, arranging, and evaluating multi-year datasets to derive meaningful insights.</w:t>
      </w:r>
    </w:p>
    <w:p w:rsidR="009F7C02" w:rsidRDefault="00B74CE4" w:rsidP="00681090">
      <w:pPr>
        <w:pStyle w:val="ListParagraph"/>
        <w:numPr>
          <w:ilvl w:val="0"/>
          <w:numId w:val="2"/>
        </w:numPr>
        <w:jc w:val="both"/>
      </w:pPr>
      <w:r>
        <w:t>Developed the ability to apply statistical methods such as standardization, correlation, regression, hypothesis testing, and forecasting to actual data.</w:t>
      </w:r>
    </w:p>
    <w:p w:rsidR="009F7C02" w:rsidRDefault="00B74CE4" w:rsidP="00681090">
      <w:pPr>
        <w:pStyle w:val="ListParagraph"/>
        <w:numPr>
          <w:ilvl w:val="0"/>
          <w:numId w:val="2"/>
        </w:numPr>
        <w:jc w:val="both"/>
      </w:pPr>
      <w:r>
        <w:t>Learned to identify and correct data quality issues in real-world datasets, including comma-decimal errors, spaces within numbers, and character substitutions that would produce wrong results if uncorrected.</w:t>
      </w:r>
    </w:p>
    <w:p w:rsidR="009F7C02" w:rsidRDefault="00B74CE4" w:rsidP="00681090">
      <w:pPr>
        <w:pStyle w:val="ListParagraph"/>
        <w:numPr>
          <w:ilvl w:val="0"/>
          <w:numId w:val="2"/>
        </w:numPr>
        <w:jc w:val="both"/>
      </w:pPr>
      <w:r>
        <w:t>Improved skills in interpreting graphs, tables and numerical outputs, and translating them into clear analytical conclusions.</w:t>
      </w:r>
    </w:p>
    <w:p w:rsidR="009F7C02" w:rsidRDefault="00B74CE4" w:rsidP="00681090">
      <w:pPr>
        <w:pStyle w:val="ListParagraph"/>
        <w:numPr>
          <w:ilvl w:val="0"/>
          <w:numId w:val="2"/>
        </w:numPr>
        <w:jc w:val="both"/>
      </w:pPr>
      <w:r>
        <w:t>Improved understanding of how to create hypotheses, select appropriate tests, and make decisions based on statistical data.</w:t>
      </w:r>
    </w:p>
    <w:p w:rsidR="009F7C02" w:rsidRDefault="00B74CE4" w:rsidP="00681090">
      <w:pPr>
        <w:pStyle w:val="ListParagraph"/>
        <w:numPr>
          <w:ilvl w:val="0"/>
          <w:numId w:val="2"/>
        </w:numPr>
        <w:jc w:val="both"/>
      </w:pPr>
      <w:r>
        <w:t>Strengthened proficiency in using data-driven reasoning to evaluate trends, compare groups, and identify key performance patterns.</w:t>
      </w:r>
    </w:p>
    <w:p w:rsidR="009F7C02" w:rsidRDefault="00B74CE4" w:rsidP="00681090">
      <w:pPr>
        <w:pStyle w:val="ListParagraph"/>
        <w:numPr>
          <w:ilvl w:val="0"/>
          <w:numId w:val="2"/>
        </w:numPr>
        <w:jc w:val="both"/>
      </w:pPr>
      <w:r>
        <w:t xml:space="preserve">Learned how to clearly and professionally present findings, using structured explanations, </w:t>
      </w:r>
      <w:proofErr w:type="spellStart"/>
      <w:r>
        <w:t>visualisations</w:t>
      </w:r>
      <w:proofErr w:type="spellEnd"/>
      <w:r>
        <w:t>, and well-formatted summaries.</w:t>
      </w:r>
    </w:p>
    <w:p w:rsidR="009F7C02" w:rsidRDefault="00B74CE4" w:rsidP="00681090">
      <w:pPr>
        <w:pStyle w:val="ListParagraph"/>
        <w:numPr>
          <w:ilvl w:val="0"/>
          <w:numId w:val="2"/>
        </w:numPr>
        <w:jc w:val="both"/>
      </w:pPr>
      <w:r>
        <w:t>Developed confidence in report writing, analytical thinking and problem-solving, which are essential for professional academic and research.</w:t>
      </w:r>
    </w:p>
    <w:p w:rsidR="009F7C02" w:rsidRDefault="00B74CE4" w:rsidP="00681090">
      <w:pPr>
        <w:pStyle w:val="Heading1"/>
        <w:spacing w:before="0"/>
        <w:jc w:val="both"/>
      </w:pPr>
      <w:r>
        <w:t>Conclusion</w:t>
      </w:r>
    </w:p>
    <w:p w:rsidR="009F7C02" w:rsidRDefault="00B74CE4" w:rsidP="00681090">
      <w:pPr>
        <w:spacing w:after="120" w:line="276" w:lineRule="auto"/>
        <w:jc w:val="both"/>
      </w:pPr>
      <w:r>
        <w:t>This project provides a clear analytical overview of India's position in the IMD World Talent Ranking from 2015-2025. According to the results India has shown consistent improvement over the decade, primarily due to the Readiness pillar, which represents the workforce skills and availability. However, India continues to face challenges in the Appeal factor, restricting its ability to attract external talent and maintain long-term competitiveness.</w:t>
      </w:r>
    </w:p>
    <w:p w:rsidR="009F7C02" w:rsidRDefault="00B74CE4" w:rsidP="00681090">
      <w:pPr>
        <w:spacing w:after="120" w:line="276" w:lineRule="auto"/>
        <w:jc w:val="both"/>
      </w:pPr>
      <w:r>
        <w:t xml:space="preserve">While India typically performs below the global averages, it has also shown promising improvements in 2022 and 2023. The two-tailed hypothesis test for 2025 further confirms that India's performance is not very different from the global average, highlighting its placement </w:t>
      </w:r>
      <w:r>
        <w:lastRenderedPageBreak/>
        <w:t>among mid-performing countries. Forecasted values indicate that India will continue the upward trend slowly, reaching a score of around 52-53 by 2030.</w:t>
      </w:r>
    </w:p>
    <w:p w:rsidR="009F7C02" w:rsidRDefault="00B74CE4" w:rsidP="00681090">
      <w:pPr>
        <w:pStyle w:val="Heading2"/>
        <w:spacing w:before="0"/>
        <w:jc w:val="both"/>
      </w:pPr>
      <w:r>
        <w:t>Policy Recommendations</w:t>
      </w:r>
    </w:p>
    <w:p w:rsidR="009F7C02" w:rsidRDefault="00B74CE4" w:rsidP="00681090">
      <w:pPr>
        <w:spacing w:after="120" w:line="276" w:lineRule="auto"/>
        <w:jc w:val="both"/>
      </w:pPr>
      <w:r>
        <w:t>Based on the indicator-level analysis, three areas need immediate attention:</w:t>
      </w:r>
    </w:p>
    <w:p w:rsidR="009F7C02" w:rsidRDefault="00B74CE4" w:rsidP="00681090">
      <w:pPr>
        <w:pStyle w:val="ListParagraph"/>
        <w:numPr>
          <w:ilvl w:val="0"/>
          <w:numId w:val="2"/>
        </w:numPr>
        <w:jc w:val="both"/>
      </w:pPr>
      <w:r>
        <w:t xml:space="preserve">Female </w:t>
      </w:r>
      <w:proofErr w:type="spellStart"/>
      <w:r>
        <w:t>labour</w:t>
      </w:r>
      <w:proofErr w:type="spellEnd"/>
      <w:r>
        <w:t xml:space="preserve"> force participation (26.09% vs 44.16% sample average): This is India's largest gap on any measured indicator. Policies to increase women's workforce participation, such as childcare support, flexible work options, and safety improvements, would have the strongest impact on the Investment &amp; Development pillar.</w:t>
      </w:r>
    </w:p>
    <w:p w:rsidR="009F7C02" w:rsidRDefault="00B74CE4" w:rsidP="00681090">
      <w:pPr>
        <w:pStyle w:val="ListParagraph"/>
        <w:numPr>
          <w:ilvl w:val="0"/>
          <w:numId w:val="2"/>
        </w:numPr>
        <w:jc w:val="both"/>
      </w:pPr>
      <w:r>
        <w:t>Public expenditure on education (2.80% of GDP vs 4.46% sample average): India's education spending dropped from 4.9% in 2022 to 2.8% in 2025. Increasing and sustaining this investment would help bring down the pupil-teacher ratio (currently 29.92:1 vs 16.36:1 sample average) and improve educational quality.</w:t>
      </w:r>
    </w:p>
    <w:p w:rsidR="009F7C02" w:rsidRDefault="00B74CE4" w:rsidP="00681090">
      <w:pPr>
        <w:pStyle w:val="ListParagraph"/>
        <w:numPr>
          <w:ilvl w:val="0"/>
          <w:numId w:val="2"/>
        </w:numPr>
        <w:jc w:val="both"/>
      </w:pPr>
      <w:r>
        <w:t>Quality of life and Appeal: India's Appeal pillar is forecast to decline slightly through 2030. Improving quality-of-life indicators such as urban infrastructure and air quality is needed to attract and retain international talent.</w:t>
      </w:r>
    </w:p>
    <w:p w:rsidR="009F7C02" w:rsidRDefault="00B74CE4" w:rsidP="00681090">
      <w:pPr>
        <w:pStyle w:val="Heading1"/>
        <w:spacing w:before="0"/>
        <w:jc w:val="both"/>
      </w:pPr>
      <w:r>
        <w:t>References</w:t>
      </w:r>
    </w:p>
    <w:p w:rsidR="009F7C02" w:rsidRDefault="00B74CE4" w:rsidP="00681090">
      <w:pPr>
        <w:pStyle w:val="ListParagraph"/>
        <w:numPr>
          <w:ilvl w:val="0"/>
          <w:numId w:val="2"/>
        </w:numPr>
        <w:jc w:val="both"/>
      </w:pPr>
      <w:r>
        <w:t xml:space="preserve">International Institute for Management Development. (2025). </w:t>
      </w:r>
      <w:hyperlink r:id="rId14" w:history="1">
        <w:r>
          <w:rPr>
            <w:color w:val="0563C1"/>
            <w:u w:val="single"/>
          </w:rPr>
          <w:t>World Talent Ranking methodology</w:t>
        </w:r>
      </w:hyperlink>
      <w:r>
        <w:t>. IMD World Competitiveness Center.</w:t>
      </w:r>
    </w:p>
    <w:p w:rsidR="009F7C02" w:rsidRDefault="00B74CE4" w:rsidP="00681090">
      <w:pPr>
        <w:pStyle w:val="ListParagraph"/>
        <w:numPr>
          <w:ilvl w:val="0"/>
          <w:numId w:val="2"/>
        </w:numPr>
        <w:jc w:val="both"/>
      </w:pPr>
      <w:r>
        <w:t xml:space="preserve">IMD World Competitiveness Center. (2025). </w:t>
      </w:r>
      <w:hyperlink r:id="rId15" w:history="1">
        <w:r>
          <w:rPr>
            <w:color w:val="0563C1"/>
            <w:u w:val="single"/>
          </w:rPr>
          <w:t>World Talent Ranking</w:t>
        </w:r>
      </w:hyperlink>
      <w:r>
        <w:t>. IMD.</w:t>
      </w:r>
    </w:p>
    <w:p w:rsidR="009F7C02" w:rsidRDefault="00B74CE4" w:rsidP="00681090">
      <w:pPr>
        <w:pStyle w:val="ListParagraph"/>
        <w:numPr>
          <w:ilvl w:val="0"/>
          <w:numId w:val="2"/>
        </w:numPr>
        <w:jc w:val="both"/>
      </w:pPr>
      <w:proofErr w:type="spellStart"/>
      <w:r>
        <w:t>GeeksforGeeks</w:t>
      </w:r>
      <w:proofErr w:type="spellEnd"/>
      <w:r>
        <w:t>. (</w:t>
      </w:r>
      <w:proofErr w:type="spellStart"/>
      <w:r>
        <w:t>n.d.</w:t>
      </w:r>
      <w:proofErr w:type="spellEnd"/>
      <w:r>
        <w:t xml:space="preserve">). </w:t>
      </w:r>
      <w:hyperlink r:id="rId16" w:history="1">
        <w:r>
          <w:rPr>
            <w:color w:val="0563C1"/>
            <w:u w:val="single"/>
          </w:rPr>
          <w:t>Correlation and regression in statistics</w:t>
        </w:r>
      </w:hyperlink>
      <w:r>
        <w:t>.</w:t>
      </w:r>
    </w:p>
    <w:p w:rsidR="009F7C02" w:rsidRDefault="00B74CE4" w:rsidP="00681090">
      <w:pPr>
        <w:pStyle w:val="ListParagraph"/>
        <w:numPr>
          <w:ilvl w:val="0"/>
          <w:numId w:val="2"/>
        </w:numPr>
        <w:jc w:val="both"/>
      </w:pPr>
      <w:proofErr w:type="spellStart"/>
      <w:r>
        <w:t>GeeksforGeeks</w:t>
      </w:r>
      <w:proofErr w:type="spellEnd"/>
      <w:r>
        <w:t>. (</w:t>
      </w:r>
      <w:proofErr w:type="spellStart"/>
      <w:r>
        <w:t>n.d.</w:t>
      </w:r>
      <w:proofErr w:type="spellEnd"/>
      <w:r>
        <w:t xml:space="preserve">). </w:t>
      </w:r>
      <w:hyperlink r:id="rId17" w:history="1">
        <w:r>
          <w:rPr>
            <w:color w:val="0563C1"/>
            <w:u w:val="single"/>
          </w:rPr>
          <w:t>Descriptive statistics in data analysis</w:t>
        </w:r>
      </w:hyperlink>
      <w:r>
        <w:t>.</w:t>
      </w:r>
    </w:p>
    <w:p w:rsidR="009F7C02" w:rsidRDefault="00B74CE4" w:rsidP="00681090">
      <w:pPr>
        <w:pStyle w:val="ListParagraph"/>
        <w:numPr>
          <w:ilvl w:val="0"/>
          <w:numId w:val="2"/>
        </w:numPr>
        <w:jc w:val="both"/>
      </w:pPr>
      <w:proofErr w:type="spellStart"/>
      <w:r>
        <w:t>GeeksforGeeks</w:t>
      </w:r>
      <w:proofErr w:type="spellEnd"/>
      <w:r>
        <w:t>. (</w:t>
      </w:r>
      <w:proofErr w:type="spellStart"/>
      <w:r>
        <w:t>n.d.</w:t>
      </w:r>
      <w:proofErr w:type="spellEnd"/>
      <w:r>
        <w:t xml:space="preserve">). </w:t>
      </w:r>
      <w:hyperlink r:id="rId18" w:history="1">
        <w:r>
          <w:rPr>
            <w:color w:val="0563C1"/>
            <w:u w:val="single"/>
          </w:rPr>
          <w:t>Hypothesis testing</w:t>
        </w:r>
      </w:hyperlink>
      <w:r>
        <w:t>.</w:t>
      </w:r>
    </w:p>
    <w:p w:rsidR="00437288" w:rsidRDefault="00094C1A" w:rsidP="00681090">
      <w:pPr>
        <w:jc w:val="both"/>
      </w:pPr>
      <w:r>
        <w:rPr>
          <w:noProof/>
        </w:rPr>
        <w:drawing>
          <wp:inline distT="0" distB="0" distL="0" distR="0">
            <wp:extent cx="576072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9"/>
                    <a:stretch>
                      <a:fillRect/>
                    </a:stretch>
                  </pic:blipFill>
                  <pic:spPr>
                    <a:xfrm>
                      <a:off x="0" y="0"/>
                      <a:ext cx="5760720" cy="2880360"/>
                    </a:xfrm>
                    <a:prstGeom prst="rect">
                      <a:avLst/>
                    </a:prstGeom>
                  </pic:spPr>
                </pic:pic>
              </a:graphicData>
            </a:graphic>
          </wp:inline>
        </w:drawing>
      </w:r>
    </w:p>
    <w:p w:rsidR="00437288" w:rsidRDefault="00094C1A" w:rsidP="00681090">
      <w:pPr>
        <w:jc w:val="both"/>
      </w:pPr>
      <w:r>
        <w:rPr>
          <w:i/>
          <w:color w:val="444444"/>
          <w:sz w:val="20"/>
        </w:rPr>
        <w:t xml:space="preserve">Figure 9: Correlation </w:t>
      </w:r>
      <w:proofErr w:type="spellStart"/>
      <w:r>
        <w:rPr>
          <w:i/>
          <w:color w:val="444444"/>
          <w:sz w:val="20"/>
        </w:rPr>
        <w:t>Heatmap</w:t>
      </w:r>
      <w:proofErr w:type="spellEnd"/>
      <w:r>
        <w:rPr>
          <w:i/>
          <w:color w:val="444444"/>
          <w:sz w:val="20"/>
        </w:rPr>
        <w:t xml:space="preserve"> and Bar Chart — India Pillar Scores (2015–2025)</w:t>
      </w:r>
    </w:p>
    <w:p w:rsidR="00437288" w:rsidRDefault="00094C1A" w:rsidP="00681090">
      <w:pPr>
        <w:jc w:val="both"/>
      </w:pPr>
      <w:r>
        <w:rPr>
          <w:noProof/>
        </w:rPr>
        <w:lastRenderedPageBreak/>
        <w:drawing>
          <wp:inline distT="0" distB="0" distL="0" distR="0">
            <wp:extent cx="5760720" cy="42032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20"/>
                    <a:stretch>
                      <a:fillRect/>
                    </a:stretch>
                  </pic:blipFill>
                  <pic:spPr>
                    <a:xfrm>
                      <a:off x="0" y="0"/>
                      <a:ext cx="5760720" cy="4203222"/>
                    </a:xfrm>
                    <a:prstGeom prst="rect">
                      <a:avLst/>
                    </a:prstGeom>
                  </pic:spPr>
                </pic:pic>
              </a:graphicData>
            </a:graphic>
          </wp:inline>
        </w:drawing>
      </w:r>
    </w:p>
    <w:p w:rsidR="00437288" w:rsidRDefault="00094C1A" w:rsidP="00681090">
      <w:pPr>
        <w:jc w:val="both"/>
      </w:pPr>
      <w:r>
        <w:rPr>
          <w:i/>
          <w:color w:val="444444"/>
          <w:sz w:val="20"/>
        </w:rPr>
        <w:t>Figure 10 (Bonus): Radar Chart — I</w:t>
      </w:r>
      <w:r>
        <w:rPr>
          <w:i/>
          <w:color w:val="444444"/>
          <w:sz w:val="20"/>
        </w:rPr>
        <w:t>ndia vs Switzerland vs 25-Country Average (2025)</w:t>
      </w:r>
    </w:p>
    <w:p w:rsidR="00437288" w:rsidRDefault="00094C1A" w:rsidP="00681090">
      <w:pPr>
        <w:jc w:val="both"/>
      </w:pPr>
      <w:r>
        <w:rPr>
          <w:noProof/>
        </w:rPr>
        <w:drawing>
          <wp:inline distT="0" distB="0" distL="0" distR="0">
            <wp:extent cx="5760720" cy="32964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21"/>
                    <a:stretch>
                      <a:fillRect/>
                    </a:stretch>
                  </pic:blipFill>
                  <pic:spPr>
                    <a:xfrm>
                      <a:off x="0" y="0"/>
                      <a:ext cx="5760720" cy="3296412"/>
                    </a:xfrm>
                    <a:prstGeom prst="rect">
                      <a:avLst/>
                    </a:prstGeom>
                  </pic:spPr>
                </pic:pic>
              </a:graphicData>
            </a:graphic>
          </wp:inline>
        </w:drawing>
      </w:r>
    </w:p>
    <w:p w:rsidR="00437288" w:rsidRDefault="00094C1A" w:rsidP="00681090">
      <w:pPr>
        <w:jc w:val="both"/>
      </w:pPr>
      <w:r>
        <w:rPr>
          <w:i/>
          <w:color w:val="444444"/>
          <w:sz w:val="20"/>
        </w:rPr>
        <w:t xml:space="preserve">Figure 11 (Bonus): Overall WTR Scores </w:t>
      </w:r>
      <w:proofErr w:type="spellStart"/>
      <w:r>
        <w:rPr>
          <w:i/>
          <w:color w:val="444444"/>
          <w:sz w:val="20"/>
        </w:rPr>
        <w:t>Heatmap</w:t>
      </w:r>
      <w:proofErr w:type="spellEnd"/>
      <w:r>
        <w:rPr>
          <w:i/>
          <w:color w:val="444444"/>
          <w:sz w:val="20"/>
        </w:rPr>
        <w:t xml:space="preserve"> — 25 Countries × 2015–2025</w:t>
      </w:r>
    </w:p>
    <w:sectPr w:rsidR="00437288">
      <w:footerReference w:type="default" r:id="rId22"/>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4C1A" w:rsidRDefault="00094C1A">
      <w:r>
        <w:separator/>
      </w:r>
    </w:p>
  </w:endnote>
  <w:endnote w:type="continuationSeparator" w:id="0">
    <w:p w:rsidR="00094C1A" w:rsidRDefault="00094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C02" w:rsidRDefault="00B74CE4">
    <w:pPr>
      <w:jc w:val="center"/>
    </w:pPr>
    <w:r>
      <w:rPr>
        <w:sz w:val="18"/>
        <w:szCs w:val="18"/>
      </w:rPr>
      <w:fldChar w:fldCharType="begin"/>
    </w:r>
    <w:r>
      <w:rPr>
        <w:sz w:val="18"/>
        <w:szCs w:val="18"/>
      </w:rPr>
      <w:instrText>PAGE</w:instrText>
    </w:r>
    <w:r>
      <w:rPr>
        <w:sz w:val="18"/>
        <w:szCs w:val="18"/>
      </w:rPr>
      <w:fldChar w:fldCharType="separate"/>
    </w:r>
    <w:r w:rsidR="00681090">
      <w:rPr>
        <w:noProof/>
        <w:sz w:val="18"/>
        <w:szCs w:val="18"/>
      </w:rPr>
      <w:t>17</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4C1A" w:rsidRDefault="00094C1A">
      <w:r>
        <w:separator/>
      </w:r>
    </w:p>
  </w:footnote>
  <w:footnote w:type="continuationSeparator" w:id="0">
    <w:p w:rsidR="00094C1A" w:rsidRDefault="00094C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A964425"/>
    <w:multiLevelType w:val="hybridMultilevel"/>
    <w:tmpl w:val="DEF276A6"/>
    <w:lvl w:ilvl="0" w:tplc="5B727602">
      <w:start w:val="1"/>
      <w:numFmt w:val="bullet"/>
      <w:lvlText w:val="•"/>
      <w:lvlJc w:val="left"/>
      <w:pPr>
        <w:spacing w:after="80"/>
        <w:ind w:left="720" w:hanging="360"/>
      </w:pPr>
      <w:rPr>
        <w:rFonts w:ascii="Times New Roman" w:eastAsia="Times New Roman" w:hAnsi="Times New Roman" w:cs="Times New Roman"/>
        <w:color w:val="000000"/>
        <w:sz w:val="24"/>
        <w:szCs w:val="24"/>
      </w:rPr>
    </w:lvl>
    <w:lvl w:ilvl="1" w:tplc="C7C8F7E4">
      <w:numFmt w:val="decimal"/>
      <w:lvlText w:val=""/>
      <w:lvlJc w:val="left"/>
    </w:lvl>
    <w:lvl w:ilvl="2" w:tplc="AA8C4636">
      <w:numFmt w:val="decimal"/>
      <w:lvlText w:val=""/>
      <w:lvlJc w:val="left"/>
    </w:lvl>
    <w:lvl w:ilvl="3" w:tplc="F118DEB0">
      <w:numFmt w:val="decimal"/>
      <w:lvlText w:val=""/>
      <w:lvlJc w:val="left"/>
    </w:lvl>
    <w:lvl w:ilvl="4" w:tplc="C5A623AE">
      <w:numFmt w:val="decimal"/>
      <w:lvlText w:val=""/>
      <w:lvlJc w:val="left"/>
    </w:lvl>
    <w:lvl w:ilvl="5" w:tplc="4448FB50">
      <w:numFmt w:val="decimal"/>
      <w:lvlText w:val=""/>
      <w:lvlJc w:val="left"/>
    </w:lvl>
    <w:lvl w:ilvl="6" w:tplc="E6E2249A">
      <w:numFmt w:val="decimal"/>
      <w:lvlText w:val=""/>
      <w:lvlJc w:val="left"/>
    </w:lvl>
    <w:lvl w:ilvl="7" w:tplc="B22AA8A2">
      <w:numFmt w:val="decimal"/>
      <w:lvlText w:val=""/>
      <w:lvlJc w:val="left"/>
    </w:lvl>
    <w:lvl w:ilvl="8" w:tplc="D1E84148">
      <w:numFmt w:val="decimal"/>
      <w:lvlText w:val=""/>
      <w:lvlJc w:val="left"/>
    </w:lvl>
  </w:abstractNum>
  <w:abstractNum w:abstractNumId="1" w15:restartNumberingAfterBreak="0">
    <w:nsid w:val="7A944D83"/>
    <w:multiLevelType w:val="hybridMultilevel"/>
    <w:tmpl w:val="CFFA403A"/>
    <w:lvl w:ilvl="0" w:tplc="7B00326A">
      <w:start w:val="1"/>
      <w:numFmt w:val="bullet"/>
      <w:lvlText w:val="●"/>
      <w:lvlJc w:val="left"/>
      <w:pPr>
        <w:ind w:left="720" w:hanging="360"/>
      </w:pPr>
    </w:lvl>
    <w:lvl w:ilvl="1" w:tplc="77D6E9B2">
      <w:start w:val="1"/>
      <w:numFmt w:val="bullet"/>
      <w:lvlText w:val="○"/>
      <w:lvlJc w:val="left"/>
      <w:pPr>
        <w:ind w:left="1440" w:hanging="360"/>
      </w:pPr>
    </w:lvl>
    <w:lvl w:ilvl="2" w:tplc="01FA1DE4">
      <w:start w:val="1"/>
      <w:numFmt w:val="bullet"/>
      <w:lvlText w:val="■"/>
      <w:lvlJc w:val="left"/>
      <w:pPr>
        <w:ind w:left="2160" w:hanging="360"/>
      </w:pPr>
    </w:lvl>
    <w:lvl w:ilvl="3" w:tplc="1D441B12">
      <w:start w:val="1"/>
      <w:numFmt w:val="bullet"/>
      <w:lvlText w:val="●"/>
      <w:lvlJc w:val="left"/>
      <w:pPr>
        <w:ind w:left="2880" w:hanging="360"/>
      </w:pPr>
    </w:lvl>
    <w:lvl w:ilvl="4" w:tplc="E1643652">
      <w:start w:val="1"/>
      <w:numFmt w:val="bullet"/>
      <w:lvlText w:val="○"/>
      <w:lvlJc w:val="left"/>
      <w:pPr>
        <w:ind w:left="3600" w:hanging="360"/>
      </w:pPr>
    </w:lvl>
    <w:lvl w:ilvl="5" w:tplc="43384A04">
      <w:start w:val="1"/>
      <w:numFmt w:val="bullet"/>
      <w:lvlText w:val="■"/>
      <w:lvlJc w:val="left"/>
      <w:pPr>
        <w:ind w:left="4320" w:hanging="360"/>
      </w:pPr>
    </w:lvl>
    <w:lvl w:ilvl="6" w:tplc="DCE01F36">
      <w:start w:val="1"/>
      <w:numFmt w:val="bullet"/>
      <w:lvlText w:val="●"/>
      <w:lvlJc w:val="left"/>
      <w:pPr>
        <w:ind w:left="5040" w:hanging="360"/>
      </w:pPr>
    </w:lvl>
    <w:lvl w:ilvl="7" w:tplc="E0E67D9A">
      <w:start w:val="1"/>
      <w:numFmt w:val="bullet"/>
      <w:lvlText w:val="●"/>
      <w:lvlJc w:val="left"/>
      <w:pPr>
        <w:ind w:left="5760" w:hanging="360"/>
      </w:pPr>
    </w:lvl>
    <w:lvl w:ilvl="8" w:tplc="0F76748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C02"/>
    <w:rsid w:val="00094C1A"/>
    <w:rsid w:val="00437288"/>
    <w:rsid w:val="00584224"/>
    <w:rsid w:val="00681090"/>
    <w:rsid w:val="009F7C02"/>
    <w:rsid w:val="00B74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ED0670-423E-4596-930E-CC4EB166E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u w:val="single"/>
    </w:rPr>
  </w:style>
  <w:style w:type="paragraph" w:styleId="Heading2">
    <w:name w:val="heading 2"/>
    <w:qFormat/>
    <w:pPr>
      <w:spacing w:before="160" w:after="80"/>
      <w:outlineLvl w:val="1"/>
    </w:pPr>
    <w:rPr>
      <w:b/>
      <w:bCs/>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geeksforgeeks.org/software-testing/understanding-hypothesis-testing/"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eeksforgeeks.org/data-science/statistics-for-data-science/" TargetMode="External"/><Relationship Id="rId2" Type="http://schemas.openxmlformats.org/officeDocument/2006/relationships/styles" Target="styles.xml"/><Relationship Id="rId16" Type="http://schemas.openxmlformats.org/officeDocument/2006/relationships/hyperlink" Target="https://www.geeksforgeeks.org/engineering-mathematics/correlation-and-regression/"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imd.org/centers/wcc/world-competitiveness-center/rankings/world-talent-ranking/"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md.org/centers/wcc/world-competitiveness-center/rankings/world-talent-rankin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3787</Words>
  <Characters>21592</Characters>
  <Application>Microsoft Office Word</Application>
  <DocSecurity>0</DocSecurity>
  <Lines>179</Lines>
  <Paragraphs>50</Paragraphs>
  <ScaleCrop>false</ScaleCrop>
  <Company/>
  <LinksUpToDate>false</LinksUpToDate>
  <CharactersWithSpaces>25329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2026-03-21T10:55:00Z</dcterms:created>
  <dcterms:modified xsi:type="dcterms:W3CDTF">2026-03-29T16:44:00Z</dcterms:modified>
</cp:coreProperties>
</file>