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676E91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32</w:t>
      </w:r>
      <w:r w:rsidR="002A6978">
        <w:rPr>
          <w:rFonts w:ascii="Calisto MT" w:hAnsi="Calisto MT"/>
        </w:rPr>
        <w:t>461</w:t>
      </w:r>
      <w:r w:rsidR="00EF11B7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EF11B7">
        <w:rPr>
          <w:sz w:val="28"/>
          <w:szCs w:val="28"/>
        </w:rPr>
        <w:t>S</w:t>
      </w:r>
      <w:r w:rsidR="002A6978">
        <w:rPr>
          <w:sz w:val="28"/>
          <w:szCs w:val="28"/>
        </w:rPr>
        <w:t xml:space="preserve">can Energy Power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A6978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76E91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EF11B7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E70A4"/>
    <w:rsid w:val="00FF5AD1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2021-10-19T10:59:00Z</dcterms:created>
  <dcterms:modified xsi:type="dcterms:W3CDTF">2021-10-19T11:44:00Z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