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026507">
        <w:rPr>
          <w:rFonts w:ascii="Calisto MT" w:hAnsi="Calisto MT"/>
        </w:rPr>
        <w:t>Medak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26507">
        <w:rPr>
          <w:rFonts w:ascii="Calisto MT" w:hAnsi="Calisto MT"/>
        </w:rPr>
        <w:t>40714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026507">
        <w:rPr>
          <w:sz w:val="28"/>
          <w:szCs w:val="28"/>
        </w:rPr>
        <w:t>GSN</w:t>
      </w:r>
      <w:proofErr w:type="spellEnd"/>
      <w:r w:rsidR="00026507">
        <w:rPr>
          <w:sz w:val="28"/>
          <w:szCs w:val="28"/>
        </w:rPr>
        <w:t xml:space="preserve"> Ferro Alloys</w:t>
      </w:r>
      <w:r w:rsidR="00FF52F7">
        <w:rPr>
          <w:sz w:val="28"/>
          <w:szCs w:val="28"/>
        </w:rPr>
        <w:t xml:space="preserve">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26507">
        <w:rPr>
          <w:rFonts w:ascii="Calisto MT" w:hAnsi="Calisto MT"/>
        </w:rPr>
        <w:t>18-04-2018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6507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2021-10-22T05:22:00Z</dcterms:created>
  <dcterms:modified xsi:type="dcterms:W3CDTF">2021-10-22T05:22:00Z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