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9574D9">
        <w:rPr>
          <w:rFonts w:ascii="Calisto MT" w:hAnsi="Calisto MT"/>
        </w:rPr>
        <w:t>Secunderabad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574D9">
        <w:rPr>
          <w:rFonts w:ascii="Calisto MT" w:hAnsi="Calisto MT"/>
        </w:rPr>
        <w:t>26828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9574D9">
        <w:rPr>
          <w:sz w:val="28"/>
          <w:szCs w:val="28"/>
        </w:rPr>
        <w:t>Vamat</w:t>
      </w:r>
      <w:proofErr w:type="spellEnd"/>
      <w:r w:rsidR="009574D9">
        <w:rPr>
          <w:sz w:val="28"/>
          <w:szCs w:val="28"/>
        </w:rPr>
        <w:t xml:space="preserve"> Electric </w:t>
      </w:r>
      <w:r w:rsidR="00FF52F7">
        <w:rPr>
          <w:sz w:val="28"/>
          <w:szCs w:val="28"/>
        </w:rPr>
        <w:t>Pvt.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574D9">
        <w:rPr>
          <w:rFonts w:ascii="Calisto MT" w:hAnsi="Calisto MT"/>
        </w:rPr>
        <w:t>06-02-2020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574D9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2021-10-22T06:26:00Z</dcterms:created>
  <dcterms:modified xsi:type="dcterms:W3CDTF">2021-10-22T06:26:00Z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