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11-06-2019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cs="Times New Roman"/>
          <w:sz w:val="28"/>
          <w:szCs w:val="28"/>
          <w:lang w:val="en-US"/>
        </w:rPr>
        <w:t xml:space="preserve">Divisional </w:t>
      </w:r>
      <w:r>
        <w:rPr>
          <w:rFonts w:hint="default" w:ascii="Times New Roman" w:hAnsi="Times New Roman" w:cs="Times New Roman"/>
          <w:sz w:val="28"/>
          <w:szCs w:val="28"/>
        </w:rPr>
        <w:t xml:space="preserve">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>Nalgonda, TSSPDCL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>8534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Venkateshwara Binny Modern Rice Mill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br w:type="textWrapping"/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 xml:space="preserve"> b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A32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2019-06-11T12:42:32Z</cp:lastPrinted>
  <dcterms:modified xsi:type="dcterms:W3CDTF">2019-06-11T12:43:27Z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