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D32ACB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442007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442007">
        <w:rPr>
          <w:rFonts w:ascii="Calisto MT" w:hAnsi="Calisto MT"/>
        </w:rPr>
        <w:t>Commercial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1C087F">
        <w:rPr>
          <w:rFonts w:ascii="Calisto MT" w:hAnsi="Calisto MT"/>
        </w:rPr>
        <w:t xml:space="preserve"> disposal in CC</w:t>
      </w:r>
      <w:r w:rsidR="009F5162">
        <w:rPr>
          <w:rFonts w:ascii="Calisto MT" w:hAnsi="Calisto MT"/>
        </w:rPr>
        <w:t>. No.</w:t>
      </w:r>
      <w:r w:rsidR="001C087F">
        <w:rPr>
          <w:rFonts w:ascii="Calisto MT" w:hAnsi="Calisto MT"/>
        </w:rPr>
        <w:t>1249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1C087F">
        <w:rPr>
          <w:rFonts w:ascii="Calisto MT" w:hAnsi="Calisto MT"/>
        </w:rPr>
        <w:t>15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1C087F" w:rsidRPr="001C087F">
        <w:rPr>
          <w:sz w:val="28"/>
          <w:szCs w:val="28"/>
        </w:rPr>
        <w:t>M/S NCL ALLTEK SECCOLOR LIMITED, HYD</w:t>
      </w:r>
      <w:r w:rsidR="001C087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42007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442007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C087F"/>
    <w:rsid w:val="00263820"/>
    <w:rsid w:val="00295653"/>
    <w:rsid w:val="002B3004"/>
    <w:rsid w:val="002E26C9"/>
    <w:rsid w:val="002F128A"/>
    <w:rsid w:val="003B1F18"/>
    <w:rsid w:val="004218B1"/>
    <w:rsid w:val="00433A54"/>
    <w:rsid w:val="00442007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2C9B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2022-01-10T06:51:00Z</dcterms:created>
  <dcterms:modified xsi:type="dcterms:W3CDTF">2022-08-03T12:16:00Z</dcterms:modified>
</cp:coreProperties>
</file>