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BC0628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0035B3">
        <w:rPr>
          <w:rFonts w:ascii="Calisto MT" w:hAnsi="Calisto MT"/>
        </w:rPr>
        <w:t>12584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035B3" w:rsidRPr="000035B3">
        <w:rPr>
          <w:sz w:val="28"/>
          <w:szCs w:val="28"/>
        </w:rPr>
        <w:t>T. Asoka Rani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035B3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295653"/>
    <w:rsid w:val="002E26C9"/>
    <w:rsid w:val="002F128A"/>
    <w:rsid w:val="00322901"/>
    <w:rsid w:val="003B1F18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2022-01-10T06:51:00Z</dcterms:created>
  <dcterms:modified xsi:type="dcterms:W3CDTF">2022-08-04T08:47:00Z</dcterms:modified>
</cp:coreProperties>
</file>