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</w:t>
      </w:r>
      <w:r w:rsidR="000B06F0">
        <w:rPr>
          <w:sz w:val="28"/>
          <w:szCs w:val="28"/>
        </w:rPr>
        <w:t xml:space="preserve">257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12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0B06F0" w:rsidRPr="000B06F0">
        <w:rPr>
          <w:b/>
          <w:bCs/>
          <w:sz w:val="28"/>
          <w:szCs w:val="28"/>
        </w:rPr>
        <w:t>M/s. Seyes Properties</w:t>
      </w:r>
      <w:r w:rsidR="00D4574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D0C32"/>
    <w:rsid w:val="000D6DB4"/>
    <w:rsid w:val="000E22D7"/>
    <w:rsid w:val="000E6713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2021-03-19T05:19:00Z</dcterms:created>
  <dcterms:modified xsi:type="dcterms:W3CDTF">2021-03-19T05:20:00Z</dcterms:modified>
</cp:coreProperties>
</file>