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A4543B">
        <w:rPr>
          <w:sz w:val="28"/>
          <w:szCs w:val="28"/>
        </w:rPr>
        <w:t>9732</w:t>
      </w:r>
      <w:r w:rsidR="003C4B46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A4543B">
        <w:rPr>
          <w:sz w:val="28"/>
          <w:szCs w:val="28"/>
        </w:rPr>
        <w:t>09-11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A4543B" w:rsidRPr="00A4543B">
        <w:rPr>
          <w:b/>
          <w:bCs/>
          <w:sz w:val="28"/>
          <w:szCs w:val="28"/>
        </w:rPr>
        <w:t>N. MUTHYALU</w:t>
      </w:r>
      <w:r w:rsidR="00A4543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F08BB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2021-03-19T05:40:00Z</dcterms:created>
  <dcterms:modified xsi:type="dcterms:W3CDTF">2021-03-19T05:42:00Z</dcterms:modified>
</cp:coreProperties>
</file>