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2C16B6">
        <w:rPr>
          <w:sz w:val="28"/>
          <w:szCs w:val="28"/>
        </w:rPr>
        <w:t>2</w:t>
      </w:r>
      <w:r w:rsidR="00153B44">
        <w:rPr>
          <w:sz w:val="28"/>
          <w:szCs w:val="28"/>
        </w:rPr>
        <w:t xml:space="preserve">93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21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153B44" w:rsidRPr="00153B44">
        <w:rPr>
          <w:b/>
          <w:bCs/>
          <w:sz w:val="28"/>
          <w:szCs w:val="28"/>
        </w:rPr>
        <w:t>P. Sandeep Rao</w:t>
      </w:r>
      <w:r w:rsidR="00153B44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55E42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2D6D"/>
    <w:rsid w:val="00862B13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2021-03-19T07:28:00Z</dcterms:created>
  <dcterms:modified xsi:type="dcterms:W3CDTF">2021-03-19T07:28:00Z</dcterms:modified>
</cp:coreProperties>
</file>