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64FD5">
        <w:rPr>
          <w:sz w:val="28"/>
          <w:szCs w:val="28"/>
        </w:rPr>
        <w:t>8</w:t>
      </w:r>
      <w:r w:rsidR="00577776">
        <w:rPr>
          <w:sz w:val="28"/>
          <w:szCs w:val="28"/>
        </w:rPr>
        <w:t>5</w:t>
      </w:r>
      <w:r w:rsidR="005E6013">
        <w:rPr>
          <w:sz w:val="28"/>
          <w:szCs w:val="28"/>
        </w:rPr>
        <w:t>8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F54DB">
        <w:rPr>
          <w:sz w:val="28"/>
          <w:szCs w:val="28"/>
        </w:rPr>
        <w:t>4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5E6013" w:rsidRPr="005E6013">
        <w:rPr>
          <w:b/>
          <w:bCs/>
        </w:rPr>
        <w:t>Peethani Hema Maheshwra Rao</w:t>
      </w:r>
      <w:r w:rsidR="005E6013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2021-03-19T07:38:00Z</dcterms:created>
  <dcterms:modified xsi:type="dcterms:W3CDTF">2021-03-19T07:38:00Z</dcterms:modified>
</cp:coreProperties>
</file>